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D22163" w14:textId="77777777" w:rsidR="00643282" w:rsidRDefault="002D63A7" w:rsidP="001A2EE0">
      <w:pPr>
        <w:pStyle w:val="Title14pt"/>
        <w:spacing w:line="288" w:lineRule="auto"/>
        <w:rPr>
          <w:szCs w:val="28"/>
          <w:lang w:val="en-US"/>
        </w:rPr>
      </w:pPr>
      <w:bookmarkStart w:id="0" w:name="_Hlk181020363"/>
      <w:bookmarkEnd w:id="0"/>
      <w:r w:rsidRPr="009C6B8F">
        <w:rPr>
          <w:szCs w:val="28"/>
          <w:lang w:val="en-US"/>
        </w:rPr>
        <w:t xml:space="preserve">Competitive </w:t>
      </w:r>
      <w:r w:rsidR="003F3D74">
        <w:rPr>
          <w:szCs w:val="28"/>
          <w:lang w:val="en-US"/>
        </w:rPr>
        <w:t xml:space="preserve">Tender </w:t>
      </w:r>
      <w:r w:rsidR="001A69E9" w:rsidRPr="009C6B8F">
        <w:rPr>
          <w:szCs w:val="28"/>
          <w:lang w:val="en-US"/>
        </w:rPr>
        <w:t xml:space="preserve">for the Development of </w:t>
      </w:r>
      <w:proofErr w:type="spellStart"/>
      <w:r w:rsidR="001A69E9" w:rsidRPr="009C6B8F">
        <w:rPr>
          <w:szCs w:val="28"/>
          <w:lang w:val="en-US"/>
        </w:rPr>
        <w:t>Tasersiaq</w:t>
      </w:r>
      <w:proofErr w:type="spellEnd"/>
      <w:r w:rsidR="001A69E9" w:rsidRPr="009C6B8F">
        <w:rPr>
          <w:szCs w:val="28"/>
          <w:lang w:val="en-US"/>
        </w:rPr>
        <w:t xml:space="preserve"> and </w:t>
      </w:r>
      <w:proofErr w:type="spellStart"/>
      <w:r w:rsidR="001A69E9" w:rsidRPr="009C6B8F">
        <w:rPr>
          <w:szCs w:val="28"/>
          <w:lang w:val="en-US"/>
        </w:rPr>
        <w:t>Tarsartuup</w:t>
      </w:r>
      <w:proofErr w:type="spellEnd"/>
      <w:r w:rsidR="001A69E9" w:rsidRPr="009C6B8F">
        <w:rPr>
          <w:szCs w:val="28"/>
          <w:lang w:val="en-US"/>
        </w:rPr>
        <w:t xml:space="preserve"> </w:t>
      </w:r>
      <w:proofErr w:type="spellStart"/>
      <w:r w:rsidR="001A69E9" w:rsidRPr="009C6B8F">
        <w:rPr>
          <w:szCs w:val="28"/>
          <w:lang w:val="en-US"/>
        </w:rPr>
        <w:t>Tasersua</w:t>
      </w:r>
      <w:proofErr w:type="spellEnd"/>
      <w:r w:rsidR="001A69E9" w:rsidRPr="009C6B8F">
        <w:rPr>
          <w:szCs w:val="28"/>
          <w:lang w:val="en-US"/>
        </w:rPr>
        <w:t xml:space="preserve"> Hydropower Potentials and Connected </w:t>
      </w:r>
    </w:p>
    <w:p w14:paraId="12755BFE" w14:textId="4923070C" w:rsidR="001A69E9" w:rsidRPr="009C6B8F" w:rsidRDefault="001A69E9" w:rsidP="001A2EE0">
      <w:pPr>
        <w:pStyle w:val="Title14pt"/>
        <w:spacing w:line="288" w:lineRule="auto"/>
        <w:rPr>
          <w:szCs w:val="28"/>
          <w:lang w:val="en-US"/>
        </w:rPr>
      </w:pPr>
      <w:r w:rsidRPr="009C6B8F">
        <w:rPr>
          <w:szCs w:val="28"/>
          <w:lang w:val="en-US"/>
        </w:rPr>
        <w:t>Offtake Industry in Greenland</w:t>
      </w:r>
    </w:p>
    <w:p w14:paraId="31D286E0" w14:textId="043A37A9" w:rsidR="00975362" w:rsidRPr="009C6B8F" w:rsidRDefault="00E25E7A" w:rsidP="001A2EE0">
      <w:pPr>
        <w:spacing w:line="288" w:lineRule="auto"/>
        <w:rPr>
          <w:sz w:val="24"/>
          <w:szCs w:val="24"/>
          <w:lang w:val="en-US"/>
        </w:rPr>
      </w:pPr>
      <w:r w:rsidRPr="009C6B8F">
        <w:rPr>
          <w:sz w:val="24"/>
          <w:szCs w:val="24"/>
          <w:lang w:val="en-US"/>
        </w:rPr>
        <w:t>Request for Qualifications</w:t>
      </w:r>
    </w:p>
    <w:p w14:paraId="48E06FAA" w14:textId="7D40C21A" w:rsidR="00CC69D3" w:rsidRPr="009C6B8F" w:rsidRDefault="0057742D" w:rsidP="001A2EE0">
      <w:pPr>
        <w:spacing w:after="0" w:line="288" w:lineRule="auto"/>
        <w:jc w:val="left"/>
        <w:rPr>
          <w:lang w:val="en-US"/>
        </w:rPr>
      </w:pPr>
      <w:r w:rsidRPr="0057742D">
        <w:rPr>
          <w:noProof/>
        </w:rPr>
        <w:drawing>
          <wp:anchor distT="0" distB="0" distL="114300" distR="114300" simplePos="0" relativeHeight="251656190" behindDoc="0" locked="1" layoutInCell="1" allowOverlap="1" wp14:anchorId="0973623C" wp14:editId="3C317E5D">
            <wp:simplePos x="0" y="0"/>
            <wp:positionH relativeFrom="margin">
              <wp:posOffset>-1972945</wp:posOffset>
            </wp:positionH>
            <wp:positionV relativeFrom="page">
              <wp:posOffset>2653665</wp:posOffset>
            </wp:positionV>
            <wp:extent cx="11973600" cy="6724800"/>
            <wp:effectExtent l="0" t="0" r="8890" b="0"/>
            <wp:wrapSquare wrapText="bothSides"/>
            <wp:docPr id="6" name="Picture 5" descr="Et billede, der indeholder isbjerg, natur, Havis, Polariskappen&#10;&#10;AI-genereret indhold kan være ukorrekt.">
              <a:extLst xmlns:a="http://schemas.openxmlformats.org/drawingml/2006/main">
                <a:ext uri="{FF2B5EF4-FFF2-40B4-BE49-F238E27FC236}">
                  <a16:creationId xmlns:a16="http://schemas.microsoft.com/office/drawing/2014/main" id="{33DEB902-E059-A511-EE08-521847484F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Et billede, der indeholder isbjerg, natur, Havis, Polariskappen&#10;&#10;AI-genereret indhold kan være ukorrekt.">
                      <a:extLst>
                        <a:ext uri="{FF2B5EF4-FFF2-40B4-BE49-F238E27FC236}">
                          <a16:creationId xmlns:a16="http://schemas.microsoft.com/office/drawing/2014/main" id="{33DEB902-E059-A511-EE08-521847484FDC}"/>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11973600" cy="6724800"/>
                    </a:xfrm>
                    <a:prstGeom prst="rect">
                      <a:avLst/>
                    </a:prstGeom>
                  </pic:spPr>
                </pic:pic>
              </a:graphicData>
            </a:graphic>
            <wp14:sizeRelH relativeFrom="margin">
              <wp14:pctWidth>0</wp14:pctWidth>
            </wp14:sizeRelH>
            <wp14:sizeRelV relativeFrom="margin">
              <wp14:pctHeight>0</wp14:pctHeight>
            </wp14:sizeRelV>
          </wp:anchor>
        </w:drawing>
      </w:r>
      <w:r w:rsidR="001A2EE0" w:rsidRPr="009C6B8F">
        <w:rPr>
          <w:noProof/>
          <w:lang w:val="en-US"/>
        </w:rPr>
        <w:drawing>
          <wp:anchor distT="0" distB="0" distL="114300" distR="114300" simplePos="0" relativeHeight="251658242" behindDoc="0" locked="0" layoutInCell="1" allowOverlap="1" wp14:anchorId="22185DAC" wp14:editId="386357B5">
            <wp:simplePos x="0" y="0"/>
            <wp:positionH relativeFrom="margin">
              <wp:posOffset>4433424</wp:posOffset>
            </wp:positionH>
            <wp:positionV relativeFrom="margin">
              <wp:posOffset>7470287</wp:posOffset>
            </wp:positionV>
            <wp:extent cx="1966108" cy="648000"/>
            <wp:effectExtent l="0" t="0" r="0" b="0"/>
            <wp:wrapSquare wrapText="bothSides"/>
            <wp:docPr id="558033676" name="Picture 8" descr="Et billede, der indeholder tekst, logo, Grafik,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t billede, der indeholder tekst, logo, Grafik, Font/skrifttype&#10;&#10;Automatisk genereret beskrivels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66108" cy="648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2EE0" w:rsidRPr="009C6B8F">
        <w:rPr>
          <w:noProof/>
          <w:lang w:val="en-US"/>
        </w:rPr>
        <mc:AlternateContent>
          <mc:Choice Requires="wps">
            <w:drawing>
              <wp:anchor distT="0" distB="0" distL="114300" distR="114300" simplePos="0" relativeHeight="251658241" behindDoc="0" locked="0" layoutInCell="1" allowOverlap="1" wp14:anchorId="319A5140" wp14:editId="163D9E29">
                <wp:simplePos x="0" y="0"/>
                <wp:positionH relativeFrom="page">
                  <wp:posOffset>4308426</wp:posOffset>
                </wp:positionH>
                <wp:positionV relativeFrom="paragraph">
                  <wp:posOffset>3783379</wp:posOffset>
                </wp:positionV>
                <wp:extent cx="3240000" cy="3240000"/>
                <wp:effectExtent l="19050" t="19050" r="17780" b="17780"/>
                <wp:wrapNone/>
                <wp:docPr id="1846504174" name="Right Triangle 2"/>
                <wp:cNvGraphicFramePr/>
                <a:graphic xmlns:a="http://schemas.openxmlformats.org/drawingml/2006/main">
                  <a:graphicData uri="http://schemas.microsoft.com/office/word/2010/wordprocessingShape">
                    <wps:wsp>
                      <wps:cNvSpPr/>
                      <wps:spPr>
                        <a:xfrm rot="16200000">
                          <a:off x="0" y="0"/>
                          <a:ext cx="3240000" cy="3240000"/>
                        </a:xfrm>
                        <a:prstGeom prst="rtTriangl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02D290" id="_x0000_t6" coordsize="21600,21600" o:spt="6" path="m,l,21600r21600,xe">
                <v:stroke joinstyle="miter"/>
                <v:path gradientshapeok="t" o:connecttype="custom" o:connectlocs="0,0;0,10800;0,21600;10800,21600;21600,21600;10800,10800" textboxrect="1800,12600,12600,19800"/>
              </v:shapetype>
              <v:shape id="Right Triangle 2" o:spid="_x0000_s1026" type="#_x0000_t6" style="position:absolute;margin-left:339.25pt;margin-top:297.9pt;width:255.1pt;height:255.1pt;rotation:-90;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" fillcolor="white [3212]" strokecolor="white [3212]" strokeweight="1pt">
                <w10:wrap anchorx="page"/>
              </v:shape>
            </w:pict>
          </mc:Fallback>
        </mc:AlternateContent>
      </w:r>
      <w:r w:rsidR="002D477F" w:rsidRPr="009C6B8F">
        <w:rPr>
          <w:lang w:val="en-US"/>
        </w:rPr>
        <w:t xml:space="preserve">  </w:t>
      </w:r>
      <w:r w:rsidR="00975362" w:rsidRPr="009C6B8F">
        <w:rPr>
          <w:lang w:val="en-US"/>
        </w:rPr>
        <w:br w:type="page"/>
      </w:r>
    </w:p>
    <w:sdt>
      <w:sdtPr>
        <w:rPr>
          <w:rFonts w:eastAsiaTheme="minorHAnsi" w:cstheme="minorBidi"/>
          <w:b w:val="0"/>
          <w:sz w:val="20"/>
          <w:szCs w:val="20"/>
          <w:lang w:val="en-US"/>
        </w:rPr>
        <w:id w:val="906191482"/>
        <w:docPartObj>
          <w:docPartGallery w:val="Table of Contents"/>
          <w:docPartUnique/>
        </w:docPartObj>
      </w:sdtPr>
      <w:sdtEndPr/>
      <w:sdtContent>
        <w:p w14:paraId="109E520B" w14:textId="3FD9A0FD" w:rsidR="007F1281" w:rsidRPr="009C6B8F" w:rsidRDefault="007F1281" w:rsidP="001A2EE0">
          <w:pPr>
            <w:pStyle w:val="Overskrift"/>
            <w:spacing w:line="288" w:lineRule="auto"/>
            <w:rPr>
              <w:lang w:val="en-US"/>
            </w:rPr>
          </w:pPr>
          <w:r w:rsidRPr="009C6B8F">
            <w:rPr>
              <w:lang w:val="en-US"/>
            </w:rPr>
            <w:t>Contents</w:t>
          </w:r>
        </w:p>
        <w:p w14:paraId="2DE1263D" w14:textId="2FAAEB0E" w:rsidR="00E3318C" w:rsidRDefault="007C2D3B">
          <w:pPr>
            <w:pStyle w:val="Indholdsfortegnelse1"/>
            <w:rPr>
              <w:rFonts w:asciiTheme="minorHAnsi" w:eastAsiaTheme="minorEastAsia" w:hAnsiTheme="minorHAnsi" w:cstheme="minorBidi"/>
              <w:caps w:val="0"/>
              <w:noProof/>
              <w:kern w:val="2"/>
              <w:sz w:val="24"/>
              <w:szCs w:val="24"/>
              <w:lang w:val="kl-GL" w:eastAsia="kl-GL"/>
              <w14:ligatures w14:val="standardContextual"/>
            </w:rPr>
          </w:pPr>
          <w:r w:rsidRPr="009C6B8F">
            <w:rPr>
              <w:caps w:val="0"/>
              <w:lang w:val="en-US"/>
            </w:rPr>
            <w:fldChar w:fldCharType="begin"/>
          </w:r>
          <w:r w:rsidRPr="009C6B8F">
            <w:rPr>
              <w:caps w:val="0"/>
              <w:lang w:val="en-US"/>
            </w:rPr>
            <w:instrText xml:space="preserve"> TOC \o "1-2" \h \z \u </w:instrText>
          </w:r>
          <w:r w:rsidRPr="009C6B8F">
            <w:rPr>
              <w:caps w:val="0"/>
              <w:lang w:val="en-US"/>
            </w:rPr>
            <w:fldChar w:fldCharType="separate"/>
          </w:r>
          <w:hyperlink w:anchor="_Toc200957342" w:history="1">
            <w:r w:rsidR="00E3318C" w:rsidRPr="00567876">
              <w:rPr>
                <w:rStyle w:val="Hyperlink"/>
                <w:noProof/>
                <w:lang w:val="en-US"/>
              </w:rPr>
              <w:t>1.</w:t>
            </w:r>
            <w:r w:rsidR="00E3318C">
              <w:rPr>
                <w:rFonts w:asciiTheme="minorHAnsi" w:eastAsiaTheme="minorEastAsia" w:hAnsiTheme="minorHAnsi" w:cstheme="minorBidi"/>
                <w:caps w:val="0"/>
                <w:noProof/>
                <w:kern w:val="2"/>
                <w:sz w:val="24"/>
                <w:szCs w:val="24"/>
                <w:lang w:val="kl-GL" w:eastAsia="kl-GL"/>
                <w14:ligatures w14:val="standardContextual"/>
              </w:rPr>
              <w:tab/>
            </w:r>
            <w:r w:rsidR="00E3318C" w:rsidRPr="00567876">
              <w:rPr>
                <w:rStyle w:val="Hyperlink"/>
                <w:noProof/>
                <w:lang w:val="en-US"/>
              </w:rPr>
              <w:t>Definitions</w:t>
            </w:r>
            <w:r w:rsidR="00E3318C">
              <w:rPr>
                <w:noProof/>
                <w:webHidden/>
              </w:rPr>
              <w:tab/>
            </w:r>
            <w:r w:rsidR="00E3318C">
              <w:rPr>
                <w:noProof/>
                <w:webHidden/>
              </w:rPr>
              <w:fldChar w:fldCharType="begin"/>
            </w:r>
            <w:r w:rsidR="00E3318C">
              <w:rPr>
                <w:noProof/>
                <w:webHidden/>
              </w:rPr>
              <w:instrText xml:space="preserve"> PAGEREF _Toc200957342 \h </w:instrText>
            </w:r>
            <w:r w:rsidR="00E3318C">
              <w:rPr>
                <w:noProof/>
                <w:webHidden/>
              </w:rPr>
            </w:r>
            <w:r w:rsidR="00E3318C">
              <w:rPr>
                <w:noProof/>
                <w:webHidden/>
              </w:rPr>
              <w:fldChar w:fldCharType="separate"/>
            </w:r>
            <w:r w:rsidR="00AB45B5">
              <w:rPr>
                <w:noProof/>
                <w:webHidden/>
              </w:rPr>
              <w:t>3</w:t>
            </w:r>
            <w:r w:rsidR="00E3318C">
              <w:rPr>
                <w:noProof/>
                <w:webHidden/>
              </w:rPr>
              <w:fldChar w:fldCharType="end"/>
            </w:r>
          </w:hyperlink>
        </w:p>
        <w:p w14:paraId="3184CA0D" w14:textId="3591C965" w:rsidR="00E3318C" w:rsidRDefault="00E3318C">
          <w:pPr>
            <w:pStyle w:val="Indholdsfortegnelse1"/>
            <w:rPr>
              <w:rFonts w:asciiTheme="minorHAnsi" w:eastAsiaTheme="minorEastAsia" w:hAnsiTheme="minorHAnsi" w:cstheme="minorBidi"/>
              <w:caps w:val="0"/>
              <w:noProof/>
              <w:kern w:val="2"/>
              <w:sz w:val="24"/>
              <w:szCs w:val="24"/>
              <w:lang w:val="kl-GL" w:eastAsia="kl-GL"/>
              <w14:ligatures w14:val="standardContextual"/>
            </w:rPr>
          </w:pPr>
          <w:hyperlink w:anchor="_Toc200957343" w:history="1">
            <w:r w:rsidRPr="00567876">
              <w:rPr>
                <w:rStyle w:val="Hyperlink"/>
                <w:noProof/>
                <w:lang w:val="en-US"/>
              </w:rPr>
              <w:t>2.</w:t>
            </w:r>
            <w:r>
              <w:rPr>
                <w:rFonts w:asciiTheme="minorHAnsi" w:eastAsiaTheme="minorEastAsia" w:hAnsiTheme="minorHAnsi" w:cstheme="minorBidi"/>
                <w:caps w:val="0"/>
                <w:noProof/>
                <w:kern w:val="2"/>
                <w:sz w:val="24"/>
                <w:szCs w:val="24"/>
                <w:lang w:val="kl-GL" w:eastAsia="kl-GL"/>
                <w14:ligatures w14:val="standardContextual"/>
              </w:rPr>
              <w:tab/>
            </w:r>
            <w:r w:rsidRPr="00567876">
              <w:rPr>
                <w:rStyle w:val="Hyperlink"/>
                <w:noProof/>
                <w:lang w:val="en-US"/>
              </w:rPr>
              <w:t>Introduction</w:t>
            </w:r>
            <w:r>
              <w:rPr>
                <w:noProof/>
                <w:webHidden/>
              </w:rPr>
              <w:tab/>
            </w:r>
            <w:r>
              <w:rPr>
                <w:noProof/>
                <w:webHidden/>
              </w:rPr>
              <w:fldChar w:fldCharType="begin"/>
            </w:r>
            <w:r>
              <w:rPr>
                <w:noProof/>
                <w:webHidden/>
              </w:rPr>
              <w:instrText xml:space="preserve"> PAGEREF _Toc200957343 \h </w:instrText>
            </w:r>
            <w:r>
              <w:rPr>
                <w:noProof/>
                <w:webHidden/>
              </w:rPr>
            </w:r>
            <w:r>
              <w:rPr>
                <w:noProof/>
                <w:webHidden/>
              </w:rPr>
              <w:fldChar w:fldCharType="separate"/>
            </w:r>
            <w:r w:rsidR="00AB45B5">
              <w:rPr>
                <w:noProof/>
                <w:webHidden/>
              </w:rPr>
              <w:t>5</w:t>
            </w:r>
            <w:r>
              <w:rPr>
                <w:noProof/>
                <w:webHidden/>
              </w:rPr>
              <w:fldChar w:fldCharType="end"/>
            </w:r>
          </w:hyperlink>
        </w:p>
        <w:p w14:paraId="4E483109" w14:textId="1613903C"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44" w:history="1">
            <w:r w:rsidRPr="00567876">
              <w:rPr>
                <w:rStyle w:val="Hyperlink"/>
                <w:noProof/>
                <w:lang w:val="en-US"/>
              </w:rPr>
              <w:t>2.1</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Background</w:t>
            </w:r>
            <w:r>
              <w:rPr>
                <w:noProof/>
                <w:webHidden/>
              </w:rPr>
              <w:tab/>
            </w:r>
            <w:r>
              <w:rPr>
                <w:noProof/>
                <w:webHidden/>
              </w:rPr>
              <w:fldChar w:fldCharType="begin"/>
            </w:r>
            <w:r>
              <w:rPr>
                <w:noProof/>
                <w:webHidden/>
              </w:rPr>
              <w:instrText xml:space="preserve"> PAGEREF _Toc200957344 \h </w:instrText>
            </w:r>
            <w:r>
              <w:rPr>
                <w:noProof/>
                <w:webHidden/>
              </w:rPr>
            </w:r>
            <w:r>
              <w:rPr>
                <w:noProof/>
                <w:webHidden/>
              </w:rPr>
              <w:fldChar w:fldCharType="separate"/>
            </w:r>
            <w:r w:rsidR="00AB45B5">
              <w:rPr>
                <w:noProof/>
                <w:webHidden/>
              </w:rPr>
              <w:t>5</w:t>
            </w:r>
            <w:r>
              <w:rPr>
                <w:noProof/>
                <w:webHidden/>
              </w:rPr>
              <w:fldChar w:fldCharType="end"/>
            </w:r>
          </w:hyperlink>
        </w:p>
        <w:p w14:paraId="428DF7B7" w14:textId="195C80A5"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45" w:history="1">
            <w:r w:rsidRPr="00567876">
              <w:rPr>
                <w:rStyle w:val="Hyperlink"/>
                <w:noProof/>
                <w:lang w:val="en-US"/>
              </w:rPr>
              <w:t>2.2</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Hydropower Potentials</w:t>
            </w:r>
            <w:r>
              <w:rPr>
                <w:noProof/>
                <w:webHidden/>
              </w:rPr>
              <w:tab/>
            </w:r>
            <w:r>
              <w:rPr>
                <w:noProof/>
                <w:webHidden/>
              </w:rPr>
              <w:fldChar w:fldCharType="begin"/>
            </w:r>
            <w:r>
              <w:rPr>
                <w:noProof/>
                <w:webHidden/>
              </w:rPr>
              <w:instrText xml:space="preserve"> PAGEREF _Toc200957345 \h </w:instrText>
            </w:r>
            <w:r>
              <w:rPr>
                <w:noProof/>
                <w:webHidden/>
              </w:rPr>
            </w:r>
            <w:r>
              <w:rPr>
                <w:noProof/>
                <w:webHidden/>
              </w:rPr>
              <w:fldChar w:fldCharType="separate"/>
            </w:r>
            <w:r w:rsidR="00AB45B5">
              <w:rPr>
                <w:noProof/>
                <w:webHidden/>
              </w:rPr>
              <w:t>5</w:t>
            </w:r>
            <w:r>
              <w:rPr>
                <w:noProof/>
                <w:webHidden/>
              </w:rPr>
              <w:fldChar w:fldCharType="end"/>
            </w:r>
          </w:hyperlink>
        </w:p>
        <w:p w14:paraId="5B651254" w14:textId="54FBF850" w:rsidR="00E3318C" w:rsidRDefault="00E3318C">
          <w:pPr>
            <w:pStyle w:val="Indholdsfortegnelse1"/>
            <w:rPr>
              <w:rFonts w:asciiTheme="minorHAnsi" w:eastAsiaTheme="minorEastAsia" w:hAnsiTheme="minorHAnsi" w:cstheme="minorBidi"/>
              <w:caps w:val="0"/>
              <w:noProof/>
              <w:kern w:val="2"/>
              <w:sz w:val="24"/>
              <w:szCs w:val="24"/>
              <w:lang w:val="kl-GL" w:eastAsia="kl-GL"/>
              <w14:ligatures w14:val="standardContextual"/>
            </w:rPr>
          </w:pPr>
          <w:hyperlink w:anchor="_Toc200957346" w:history="1">
            <w:r w:rsidRPr="00567876">
              <w:rPr>
                <w:rStyle w:val="Hyperlink"/>
                <w:noProof/>
                <w:lang w:val="en-US"/>
              </w:rPr>
              <w:t>3.</w:t>
            </w:r>
            <w:r>
              <w:rPr>
                <w:rFonts w:asciiTheme="minorHAnsi" w:eastAsiaTheme="minorEastAsia" w:hAnsiTheme="minorHAnsi" w:cstheme="minorBidi"/>
                <w:caps w:val="0"/>
                <w:noProof/>
                <w:kern w:val="2"/>
                <w:sz w:val="24"/>
                <w:szCs w:val="24"/>
                <w:lang w:val="kl-GL" w:eastAsia="kl-GL"/>
                <w14:ligatures w14:val="standardContextual"/>
              </w:rPr>
              <w:tab/>
            </w:r>
            <w:r w:rsidRPr="00567876">
              <w:rPr>
                <w:rStyle w:val="Hyperlink"/>
                <w:noProof/>
                <w:lang w:val="en-US"/>
              </w:rPr>
              <w:t>Framework for competitive TENDER process</w:t>
            </w:r>
            <w:r>
              <w:rPr>
                <w:noProof/>
                <w:webHidden/>
              </w:rPr>
              <w:tab/>
            </w:r>
            <w:r>
              <w:rPr>
                <w:noProof/>
                <w:webHidden/>
              </w:rPr>
              <w:fldChar w:fldCharType="begin"/>
            </w:r>
            <w:r>
              <w:rPr>
                <w:noProof/>
                <w:webHidden/>
              </w:rPr>
              <w:instrText xml:space="preserve"> PAGEREF _Toc200957346 \h </w:instrText>
            </w:r>
            <w:r>
              <w:rPr>
                <w:noProof/>
                <w:webHidden/>
              </w:rPr>
            </w:r>
            <w:r>
              <w:rPr>
                <w:noProof/>
                <w:webHidden/>
              </w:rPr>
              <w:fldChar w:fldCharType="separate"/>
            </w:r>
            <w:r w:rsidR="00AB45B5">
              <w:rPr>
                <w:noProof/>
                <w:webHidden/>
              </w:rPr>
              <w:t>6</w:t>
            </w:r>
            <w:r>
              <w:rPr>
                <w:noProof/>
                <w:webHidden/>
              </w:rPr>
              <w:fldChar w:fldCharType="end"/>
            </w:r>
          </w:hyperlink>
        </w:p>
        <w:p w14:paraId="4F7CFB1A" w14:textId="50F01391"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47" w:history="1">
            <w:r w:rsidRPr="00567876">
              <w:rPr>
                <w:rStyle w:val="Hyperlink"/>
                <w:noProof/>
                <w:lang w:val="en-US"/>
              </w:rPr>
              <w:t>3.1</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Request for Qualifications</w:t>
            </w:r>
            <w:r>
              <w:rPr>
                <w:noProof/>
                <w:webHidden/>
              </w:rPr>
              <w:tab/>
            </w:r>
            <w:r>
              <w:rPr>
                <w:noProof/>
                <w:webHidden/>
              </w:rPr>
              <w:fldChar w:fldCharType="begin"/>
            </w:r>
            <w:r>
              <w:rPr>
                <w:noProof/>
                <w:webHidden/>
              </w:rPr>
              <w:instrText xml:space="preserve"> PAGEREF _Toc200957347 \h </w:instrText>
            </w:r>
            <w:r>
              <w:rPr>
                <w:noProof/>
                <w:webHidden/>
              </w:rPr>
            </w:r>
            <w:r>
              <w:rPr>
                <w:noProof/>
                <w:webHidden/>
              </w:rPr>
              <w:fldChar w:fldCharType="separate"/>
            </w:r>
            <w:r w:rsidR="00AB45B5">
              <w:rPr>
                <w:noProof/>
                <w:webHidden/>
              </w:rPr>
              <w:t>7</w:t>
            </w:r>
            <w:r>
              <w:rPr>
                <w:noProof/>
                <w:webHidden/>
              </w:rPr>
              <w:fldChar w:fldCharType="end"/>
            </w:r>
          </w:hyperlink>
        </w:p>
        <w:p w14:paraId="08BA0571" w14:textId="3452EF5B"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48" w:history="1">
            <w:r w:rsidRPr="00567876">
              <w:rPr>
                <w:rStyle w:val="Hyperlink"/>
                <w:noProof/>
                <w:lang w:val="en-US"/>
              </w:rPr>
              <w:t>3.2</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Request for Proposals</w:t>
            </w:r>
            <w:r>
              <w:rPr>
                <w:noProof/>
                <w:webHidden/>
              </w:rPr>
              <w:tab/>
            </w:r>
            <w:r>
              <w:rPr>
                <w:noProof/>
                <w:webHidden/>
              </w:rPr>
              <w:fldChar w:fldCharType="begin"/>
            </w:r>
            <w:r>
              <w:rPr>
                <w:noProof/>
                <w:webHidden/>
              </w:rPr>
              <w:instrText xml:space="preserve"> PAGEREF _Toc200957348 \h </w:instrText>
            </w:r>
            <w:r>
              <w:rPr>
                <w:noProof/>
                <w:webHidden/>
              </w:rPr>
            </w:r>
            <w:r>
              <w:rPr>
                <w:noProof/>
                <w:webHidden/>
              </w:rPr>
              <w:fldChar w:fldCharType="separate"/>
            </w:r>
            <w:r w:rsidR="00AB45B5">
              <w:rPr>
                <w:noProof/>
                <w:webHidden/>
              </w:rPr>
              <w:t>7</w:t>
            </w:r>
            <w:r>
              <w:rPr>
                <w:noProof/>
                <w:webHidden/>
              </w:rPr>
              <w:fldChar w:fldCharType="end"/>
            </w:r>
          </w:hyperlink>
        </w:p>
        <w:p w14:paraId="636F703A" w14:textId="34614AFC"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49" w:history="1">
            <w:r w:rsidRPr="00567876">
              <w:rPr>
                <w:rStyle w:val="Hyperlink"/>
                <w:noProof/>
                <w:lang w:val="en-US"/>
              </w:rPr>
              <w:t>3.3</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Award and Proof of Concept phase</w:t>
            </w:r>
            <w:r>
              <w:rPr>
                <w:noProof/>
                <w:webHidden/>
              </w:rPr>
              <w:tab/>
            </w:r>
            <w:r>
              <w:rPr>
                <w:noProof/>
                <w:webHidden/>
              </w:rPr>
              <w:fldChar w:fldCharType="begin"/>
            </w:r>
            <w:r>
              <w:rPr>
                <w:noProof/>
                <w:webHidden/>
              </w:rPr>
              <w:instrText xml:space="preserve"> PAGEREF _Toc200957349 \h </w:instrText>
            </w:r>
            <w:r>
              <w:rPr>
                <w:noProof/>
                <w:webHidden/>
              </w:rPr>
            </w:r>
            <w:r>
              <w:rPr>
                <w:noProof/>
                <w:webHidden/>
              </w:rPr>
              <w:fldChar w:fldCharType="separate"/>
            </w:r>
            <w:r w:rsidR="00AB45B5">
              <w:rPr>
                <w:noProof/>
                <w:webHidden/>
              </w:rPr>
              <w:t>7</w:t>
            </w:r>
            <w:r>
              <w:rPr>
                <w:noProof/>
                <w:webHidden/>
              </w:rPr>
              <w:fldChar w:fldCharType="end"/>
            </w:r>
          </w:hyperlink>
        </w:p>
        <w:p w14:paraId="45315968" w14:textId="590CF82A"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50" w:history="1">
            <w:r w:rsidRPr="00567876">
              <w:rPr>
                <w:rStyle w:val="Hyperlink"/>
                <w:noProof/>
                <w:lang w:val="en-US"/>
              </w:rPr>
              <w:t>3.4</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Anticipated plan for the competitive tender process</w:t>
            </w:r>
            <w:r>
              <w:rPr>
                <w:noProof/>
                <w:webHidden/>
              </w:rPr>
              <w:tab/>
            </w:r>
            <w:r>
              <w:rPr>
                <w:noProof/>
                <w:webHidden/>
              </w:rPr>
              <w:fldChar w:fldCharType="begin"/>
            </w:r>
            <w:r>
              <w:rPr>
                <w:noProof/>
                <w:webHidden/>
              </w:rPr>
              <w:instrText xml:space="preserve"> PAGEREF _Toc200957350 \h </w:instrText>
            </w:r>
            <w:r>
              <w:rPr>
                <w:noProof/>
                <w:webHidden/>
              </w:rPr>
            </w:r>
            <w:r>
              <w:rPr>
                <w:noProof/>
                <w:webHidden/>
              </w:rPr>
              <w:fldChar w:fldCharType="separate"/>
            </w:r>
            <w:r w:rsidR="00AB45B5">
              <w:rPr>
                <w:noProof/>
                <w:webHidden/>
              </w:rPr>
              <w:t>8</w:t>
            </w:r>
            <w:r>
              <w:rPr>
                <w:noProof/>
                <w:webHidden/>
              </w:rPr>
              <w:fldChar w:fldCharType="end"/>
            </w:r>
          </w:hyperlink>
        </w:p>
        <w:p w14:paraId="113FB9AF" w14:textId="7EC264E7"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51" w:history="1">
            <w:r w:rsidRPr="00567876">
              <w:rPr>
                <w:rStyle w:val="Hyperlink"/>
                <w:noProof/>
                <w:lang w:val="en-US"/>
              </w:rPr>
              <w:t>3.5</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Fees</w:t>
            </w:r>
            <w:r>
              <w:rPr>
                <w:noProof/>
                <w:webHidden/>
              </w:rPr>
              <w:tab/>
            </w:r>
            <w:r>
              <w:rPr>
                <w:noProof/>
                <w:webHidden/>
              </w:rPr>
              <w:fldChar w:fldCharType="begin"/>
            </w:r>
            <w:r>
              <w:rPr>
                <w:noProof/>
                <w:webHidden/>
              </w:rPr>
              <w:instrText xml:space="preserve"> PAGEREF _Toc200957351 \h </w:instrText>
            </w:r>
            <w:r>
              <w:rPr>
                <w:noProof/>
                <w:webHidden/>
              </w:rPr>
            </w:r>
            <w:r>
              <w:rPr>
                <w:noProof/>
                <w:webHidden/>
              </w:rPr>
              <w:fldChar w:fldCharType="separate"/>
            </w:r>
            <w:r w:rsidR="00AB45B5">
              <w:rPr>
                <w:noProof/>
                <w:webHidden/>
              </w:rPr>
              <w:t>9</w:t>
            </w:r>
            <w:r>
              <w:rPr>
                <w:noProof/>
                <w:webHidden/>
              </w:rPr>
              <w:fldChar w:fldCharType="end"/>
            </w:r>
          </w:hyperlink>
        </w:p>
        <w:p w14:paraId="54C32C50" w14:textId="7FEA1859" w:rsidR="00E3318C" w:rsidRDefault="00E3318C">
          <w:pPr>
            <w:pStyle w:val="Indholdsfortegnelse1"/>
            <w:rPr>
              <w:rFonts w:asciiTheme="minorHAnsi" w:eastAsiaTheme="minorEastAsia" w:hAnsiTheme="minorHAnsi" w:cstheme="minorBidi"/>
              <w:caps w:val="0"/>
              <w:noProof/>
              <w:kern w:val="2"/>
              <w:sz w:val="24"/>
              <w:szCs w:val="24"/>
              <w:lang w:val="kl-GL" w:eastAsia="kl-GL"/>
              <w14:ligatures w14:val="standardContextual"/>
            </w:rPr>
          </w:pPr>
          <w:hyperlink w:anchor="_Toc200957352" w:history="1">
            <w:r w:rsidRPr="00567876">
              <w:rPr>
                <w:rStyle w:val="Hyperlink"/>
                <w:noProof/>
                <w:lang w:val="en-US"/>
              </w:rPr>
              <w:t>4.</w:t>
            </w:r>
            <w:r>
              <w:rPr>
                <w:rFonts w:asciiTheme="minorHAnsi" w:eastAsiaTheme="minorEastAsia" w:hAnsiTheme="minorHAnsi" w:cstheme="minorBidi"/>
                <w:caps w:val="0"/>
                <w:noProof/>
                <w:kern w:val="2"/>
                <w:sz w:val="24"/>
                <w:szCs w:val="24"/>
                <w:lang w:val="kl-GL" w:eastAsia="kl-GL"/>
                <w14:ligatures w14:val="standardContextual"/>
              </w:rPr>
              <w:tab/>
            </w:r>
            <w:r w:rsidRPr="00567876">
              <w:rPr>
                <w:rStyle w:val="Hyperlink"/>
                <w:noProof/>
                <w:lang w:val="en-US"/>
              </w:rPr>
              <w:t>Qualification criteria</w:t>
            </w:r>
            <w:r>
              <w:rPr>
                <w:noProof/>
                <w:webHidden/>
              </w:rPr>
              <w:tab/>
            </w:r>
            <w:r>
              <w:rPr>
                <w:noProof/>
                <w:webHidden/>
              </w:rPr>
              <w:fldChar w:fldCharType="begin"/>
            </w:r>
            <w:r>
              <w:rPr>
                <w:noProof/>
                <w:webHidden/>
              </w:rPr>
              <w:instrText xml:space="preserve"> PAGEREF _Toc200957352 \h </w:instrText>
            </w:r>
            <w:r>
              <w:rPr>
                <w:noProof/>
                <w:webHidden/>
              </w:rPr>
            </w:r>
            <w:r>
              <w:rPr>
                <w:noProof/>
                <w:webHidden/>
              </w:rPr>
              <w:fldChar w:fldCharType="separate"/>
            </w:r>
            <w:r w:rsidR="00AB45B5">
              <w:rPr>
                <w:noProof/>
                <w:webHidden/>
              </w:rPr>
              <w:t>9</w:t>
            </w:r>
            <w:r>
              <w:rPr>
                <w:noProof/>
                <w:webHidden/>
              </w:rPr>
              <w:fldChar w:fldCharType="end"/>
            </w:r>
          </w:hyperlink>
        </w:p>
        <w:p w14:paraId="5E87ECAD" w14:textId="7F79AA09"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53" w:history="1">
            <w:r w:rsidRPr="00567876">
              <w:rPr>
                <w:rStyle w:val="Hyperlink"/>
                <w:noProof/>
                <w:lang w:val="en-US"/>
              </w:rPr>
              <w:t>4.1</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Applicant</w:t>
            </w:r>
            <w:r>
              <w:rPr>
                <w:noProof/>
                <w:webHidden/>
              </w:rPr>
              <w:tab/>
            </w:r>
            <w:r>
              <w:rPr>
                <w:noProof/>
                <w:webHidden/>
              </w:rPr>
              <w:fldChar w:fldCharType="begin"/>
            </w:r>
            <w:r>
              <w:rPr>
                <w:noProof/>
                <w:webHidden/>
              </w:rPr>
              <w:instrText xml:space="preserve"> PAGEREF _Toc200957353 \h </w:instrText>
            </w:r>
            <w:r>
              <w:rPr>
                <w:noProof/>
                <w:webHidden/>
              </w:rPr>
            </w:r>
            <w:r>
              <w:rPr>
                <w:noProof/>
                <w:webHidden/>
              </w:rPr>
              <w:fldChar w:fldCharType="separate"/>
            </w:r>
            <w:r w:rsidR="00AB45B5">
              <w:rPr>
                <w:noProof/>
                <w:webHidden/>
              </w:rPr>
              <w:t>9</w:t>
            </w:r>
            <w:r>
              <w:rPr>
                <w:noProof/>
                <w:webHidden/>
              </w:rPr>
              <w:fldChar w:fldCharType="end"/>
            </w:r>
          </w:hyperlink>
        </w:p>
        <w:p w14:paraId="1F8F8D1B" w14:textId="4B6B4BEA"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54" w:history="1">
            <w:r w:rsidRPr="00567876">
              <w:rPr>
                <w:rStyle w:val="Hyperlink"/>
                <w:noProof/>
                <w:lang w:val="en-US"/>
              </w:rPr>
              <w:t>4.2</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Selection process</w:t>
            </w:r>
            <w:r>
              <w:rPr>
                <w:noProof/>
                <w:webHidden/>
              </w:rPr>
              <w:tab/>
            </w:r>
            <w:r>
              <w:rPr>
                <w:noProof/>
                <w:webHidden/>
              </w:rPr>
              <w:fldChar w:fldCharType="begin"/>
            </w:r>
            <w:r>
              <w:rPr>
                <w:noProof/>
                <w:webHidden/>
              </w:rPr>
              <w:instrText xml:space="preserve"> PAGEREF _Toc200957354 \h </w:instrText>
            </w:r>
            <w:r>
              <w:rPr>
                <w:noProof/>
                <w:webHidden/>
              </w:rPr>
            </w:r>
            <w:r>
              <w:rPr>
                <w:noProof/>
                <w:webHidden/>
              </w:rPr>
              <w:fldChar w:fldCharType="separate"/>
            </w:r>
            <w:r w:rsidR="00AB45B5">
              <w:rPr>
                <w:noProof/>
                <w:webHidden/>
              </w:rPr>
              <w:t>10</w:t>
            </w:r>
            <w:r>
              <w:rPr>
                <w:noProof/>
                <w:webHidden/>
              </w:rPr>
              <w:fldChar w:fldCharType="end"/>
            </w:r>
          </w:hyperlink>
        </w:p>
        <w:p w14:paraId="6124F9A2" w14:textId="3D46A5B0"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55" w:history="1">
            <w:r w:rsidRPr="00567876">
              <w:rPr>
                <w:rStyle w:val="Hyperlink"/>
                <w:noProof/>
                <w:lang w:val="en-US"/>
              </w:rPr>
              <w:t>4.3</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Conditions applicable to External Support</w:t>
            </w:r>
            <w:r>
              <w:rPr>
                <w:noProof/>
                <w:webHidden/>
              </w:rPr>
              <w:tab/>
            </w:r>
            <w:r>
              <w:rPr>
                <w:noProof/>
                <w:webHidden/>
              </w:rPr>
              <w:fldChar w:fldCharType="begin"/>
            </w:r>
            <w:r>
              <w:rPr>
                <w:noProof/>
                <w:webHidden/>
              </w:rPr>
              <w:instrText xml:space="preserve"> PAGEREF _Toc200957355 \h </w:instrText>
            </w:r>
            <w:r>
              <w:rPr>
                <w:noProof/>
                <w:webHidden/>
              </w:rPr>
            </w:r>
            <w:r>
              <w:rPr>
                <w:noProof/>
                <w:webHidden/>
              </w:rPr>
              <w:fldChar w:fldCharType="separate"/>
            </w:r>
            <w:r w:rsidR="00AB45B5">
              <w:rPr>
                <w:noProof/>
                <w:webHidden/>
              </w:rPr>
              <w:t>11</w:t>
            </w:r>
            <w:r>
              <w:rPr>
                <w:noProof/>
                <w:webHidden/>
              </w:rPr>
              <w:fldChar w:fldCharType="end"/>
            </w:r>
          </w:hyperlink>
        </w:p>
        <w:p w14:paraId="628997DD" w14:textId="4D2BADEE"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56" w:history="1">
            <w:r w:rsidRPr="00567876">
              <w:rPr>
                <w:rStyle w:val="Hyperlink"/>
                <w:noProof/>
                <w:lang w:val="en-US"/>
              </w:rPr>
              <w:t>4.4</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Minimum qualification criteria</w:t>
            </w:r>
            <w:r>
              <w:rPr>
                <w:noProof/>
                <w:webHidden/>
              </w:rPr>
              <w:tab/>
            </w:r>
            <w:r>
              <w:rPr>
                <w:noProof/>
                <w:webHidden/>
              </w:rPr>
              <w:fldChar w:fldCharType="begin"/>
            </w:r>
            <w:r>
              <w:rPr>
                <w:noProof/>
                <w:webHidden/>
              </w:rPr>
              <w:instrText xml:space="preserve"> PAGEREF _Toc200957356 \h </w:instrText>
            </w:r>
            <w:r>
              <w:rPr>
                <w:noProof/>
                <w:webHidden/>
              </w:rPr>
            </w:r>
            <w:r>
              <w:rPr>
                <w:noProof/>
                <w:webHidden/>
              </w:rPr>
              <w:fldChar w:fldCharType="separate"/>
            </w:r>
            <w:r w:rsidR="00AB45B5">
              <w:rPr>
                <w:noProof/>
                <w:webHidden/>
              </w:rPr>
              <w:t>11</w:t>
            </w:r>
            <w:r>
              <w:rPr>
                <w:noProof/>
                <w:webHidden/>
              </w:rPr>
              <w:fldChar w:fldCharType="end"/>
            </w:r>
          </w:hyperlink>
        </w:p>
        <w:p w14:paraId="5393D539" w14:textId="3FF0E851" w:rsidR="00E3318C" w:rsidRDefault="00E3318C">
          <w:pPr>
            <w:pStyle w:val="Indholdsfortegnelse1"/>
            <w:rPr>
              <w:rFonts w:asciiTheme="minorHAnsi" w:eastAsiaTheme="minorEastAsia" w:hAnsiTheme="minorHAnsi" w:cstheme="minorBidi"/>
              <w:caps w:val="0"/>
              <w:noProof/>
              <w:kern w:val="2"/>
              <w:sz w:val="24"/>
              <w:szCs w:val="24"/>
              <w:lang w:val="kl-GL" w:eastAsia="kl-GL"/>
              <w14:ligatures w14:val="standardContextual"/>
            </w:rPr>
          </w:pPr>
          <w:hyperlink w:anchor="_Toc200957357" w:history="1">
            <w:r w:rsidRPr="00567876">
              <w:rPr>
                <w:rStyle w:val="Hyperlink"/>
                <w:noProof/>
                <w:lang w:val="en-US"/>
              </w:rPr>
              <w:t>5.</w:t>
            </w:r>
            <w:r>
              <w:rPr>
                <w:rFonts w:asciiTheme="minorHAnsi" w:eastAsiaTheme="minorEastAsia" w:hAnsiTheme="minorHAnsi" w:cstheme="minorBidi"/>
                <w:caps w:val="0"/>
                <w:noProof/>
                <w:kern w:val="2"/>
                <w:sz w:val="24"/>
                <w:szCs w:val="24"/>
                <w:lang w:val="kl-GL" w:eastAsia="kl-GL"/>
                <w14:ligatures w14:val="standardContextual"/>
              </w:rPr>
              <w:tab/>
            </w:r>
            <w:r w:rsidRPr="00567876">
              <w:rPr>
                <w:rStyle w:val="Hyperlink"/>
                <w:noProof/>
                <w:lang w:val="en-US"/>
              </w:rPr>
              <w:t>Instructions to Applicants</w:t>
            </w:r>
            <w:r>
              <w:rPr>
                <w:noProof/>
                <w:webHidden/>
              </w:rPr>
              <w:tab/>
            </w:r>
            <w:r>
              <w:rPr>
                <w:noProof/>
                <w:webHidden/>
              </w:rPr>
              <w:fldChar w:fldCharType="begin"/>
            </w:r>
            <w:r>
              <w:rPr>
                <w:noProof/>
                <w:webHidden/>
              </w:rPr>
              <w:instrText xml:space="preserve"> PAGEREF _Toc200957357 \h </w:instrText>
            </w:r>
            <w:r>
              <w:rPr>
                <w:noProof/>
                <w:webHidden/>
              </w:rPr>
            </w:r>
            <w:r>
              <w:rPr>
                <w:noProof/>
                <w:webHidden/>
              </w:rPr>
              <w:fldChar w:fldCharType="separate"/>
            </w:r>
            <w:r w:rsidR="00AB45B5">
              <w:rPr>
                <w:noProof/>
                <w:webHidden/>
              </w:rPr>
              <w:t>18</w:t>
            </w:r>
            <w:r>
              <w:rPr>
                <w:noProof/>
                <w:webHidden/>
              </w:rPr>
              <w:fldChar w:fldCharType="end"/>
            </w:r>
          </w:hyperlink>
        </w:p>
        <w:p w14:paraId="6967C0AC" w14:textId="2084A8F4"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58" w:history="1">
            <w:r w:rsidRPr="00567876">
              <w:rPr>
                <w:rStyle w:val="Hyperlink"/>
                <w:noProof/>
                <w:lang w:val="en-US"/>
              </w:rPr>
              <w:t>5.1</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 xml:space="preserve">Submission of qualification </w:t>
            </w:r>
            <w:r w:rsidRPr="00567876">
              <w:rPr>
                <w:rStyle w:val="Hyperlink"/>
                <w:bCs/>
                <w:noProof/>
                <w:lang w:val="en-US"/>
              </w:rPr>
              <w:t>application</w:t>
            </w:r>
            <w:r>
              <w:rPr>
                <w:noProof/>
                <w:webHidden/>
              </w:rPr>
              <w:tab/>
            </w:r>
            <w:r>
              <w:rPr>
                <w:noProof/>
                <w:webHidden/>
              </w:rPr>
              <w:fldChar w:fldCharType="begin"/>
            </w:r>
            <w:r>
              <w:rPr>
                <w:noProof/>
                <w:webHidden/>
              </w:rPr>
              <w:instrText xml:space="preserve"> PAGEREF _Toc200957358 \h </w:instrText>
            </w:r>
            <w:r>
              <w:rPr>
                <w:noProof/>
                <w:webHidden/>
              </w:rPr>
            </w:r>
            <w:r>
              <w:rPr>
                <w:noProof/>
                <w:webHidden/>
              </w:rPr>
              <w:fldChar w:fldCharType="separate"/>
            </w:r>
            <w:r w:rsidR="00AB45B5">
              <w:rPr>
                <w:noProof/>
                <w:webHidden/>
              </w:rPr>
              <w:t>18</w:t>
            </w:r>
            <w:r>
              <w:rPr>
                <w:noProof/>
                <w:webHidden/>
              </w:rPr>
              <w:fldChar w:fldCharType="end"/>
            </w:r>
          </w:hyperlink>
        </w:p>
        <w:p w14:paraId="4C5785F0" w14:textId="2D7B9CE8"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59" w:history="1">
            <w:r w:rsidRPr="00567876">
              <w:rPr>
                <w:rStyle w:val="Hyperlink"/>
                <w:noProof/>
                <w:lang w:val="en-US"/>
              </w:rPr>
              <w:t>5.2</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Language</w:t>
            </w:r>
            <w:r>
              <w:rPr>
                <w:noProof/>
                <w:webHidden/>
              </w:rPr>
              <w:tab/>
            </w:r>
            <w:r>
              <w:rPr>
                <w:noProof/>
                <w:webHidden/>
              </w:rPr>
              <w:fldChar w:fldCharType="begin"/>
            </w:r>
            <w:r>
              <w:rPr>
                <w:noProof/>
                <w:webHidden/>
              </w:rPr>
              <w:instrText xml:space="preserve"> PAGEREF _Toc200957359 \h </w:instrText>
            </w:r>
            <w:r>
              <w:rPr>
                <w:noProof/>
                <w:webHidden/>
              </w:rPr>
            </w:r>
            <w:r>
              <w:rPr>
                <w:noProof/>
                <w:webHidden/>
              </w:rPr>
              <w:fldChar w:fldCharType="separate"/>
            </w:r>
            <w:r w:rsidR="00AB45B5">
              <w:rPr>
                <w:noProof/>
                <w:webHidden/>
              </w:rPr>
              <w:t>20</w:t>
            </w:r>
            <w:r>
              <w:rPr>
                <w:noProof/>
                <w:webHidden/>
              </w:rPr>
              <w:fldChar w:fldCharType="end"/>
            </w:r>
          </w:hyperlink>
        </w:p>
        <w:p w14:paraId="54BA20E7" w14:textId="2B1F0D9E"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60" w:history="1">
            <w:r w:rsidRPr="00567876">
              <w:rPr>
                <w:rStyle w:val="Hyperlink"/>
                <w:noProof/>
                <w:lang w:val="en-US"/>
              </w:rPr>
              <w:t>5.3</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Other conditions</w:t>
            </w:r>
            <w:r>
              <w:rPr>
                <w:noProof/>
                <w:webHidden/>
              </w:rPr>
              <w:tab/>
            </w:r>
            <w:r>
              <w:rPr>
                <w:noProof/>
                <w:webHidden/>
              </w:rPr>
              <w:fldChar w:fldCharType="begin"/>
            </w:r>
            <w:r>
              <w:rPr>
                <w:noProof/>
                <w:webHidden/>
              </w:rPr>
              <w:instrText xml:space="preserve"> PAGEREF _Toc200957360 \h </w:instrText>
            </w:r>
            <w:r>
              <w:rPr>
                <w:noProof/>
                <w:webHidden/>
              </w:rPr>
            </w:r>
            <w:r>
              <w:rPr>
                <w:noProof/>
                <w:webHidden/>
              </w:rPr>
              <w:fldChar w:fldCharType="separate"/>
            </w:r>
            <w:r w:rsidR="00AB45B5">
              <w:rPr>
                <w:noProof/>
                <w:webHidden/>
              </w:rPr>
              <w:t>20</w:t>
            </w:r>
            <w:r>
              <w:rPr>
                <w:noProof/>
                <w:webHidden/>
              </w:rPr>
              <w:fldChar w:fldCharType="end"/>
            </w:r>
          </w:hyperlink>
        </w:p>
        <w:p w14:paraId="038D1A29" w14:textId="50F449FD"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61" w:history="1">
            <w:r w:rsidRPr="00567876">
              <w:rPr>
                <w:rStyle w:val="Hyperlink"/>
                <w:noProof/>
                <w:lang w:val="en-US"/>
              </w:rPr>
              <w:t>5.4</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Submission of qualification application</w:t>
            </w:r>
            <w:r>
              <w:rPr>
                <w:noProof/>
                <w:webHidden/>
              </w:rPr>
              <w:tab/>
            </w:r>
            <w:r>
              <w:rPr>
                <w:noProof/>
                <w:webHidden/>
              </w:rPr>
              <w:fldChar w:fldCharType="begin"/>
            </w:r>
            <w:r>
              <w:rPr>
                <w:noProof/>
                <w:webHidden/>
              </w:rPr>
              <w:instrText xml:space="preserve"> PAGEREF _Toc200957361 \h </w:instrText>
            </w:r>
            <w:r>
              <w:rPr>
                <w:noProof/>
                <w:webHidden/>
              </w:rPr>
            </w:r>
            <w:r>
              <w:rPr>
                <w:noProof/>
                <w:webHidden/>
              </w:rPr>
              <w:fldChar w:fldCharType="separate"/>
            </w:r>
            <w:r w:rsidR="00AB45B5">
              <w:rPr>
                <w:noProof/>
                <w:webHidden/>
              </w:rPr>
              <w:t>21</w:t>
            </w:r>
            <w:r>
              <w:rPr>
                <w:noProof/>
                <w:webHidden/>
              </w:rPr>
              <w:fldChar w:fldCharType="end"/>
            </w:r>
          </w:hyperlink>
        </w:p>
        <w:p w14:paraId="57313B02" w14:textId="0BE861B7"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62" w:history="1">
            <w:r w:rsidRPr="00567876">
              <w:rPr>
                <w:rStyle w:val="Hyperlink"/>
                <w:noProof/>
                <w:lang w:val="en-US"/>
              </w:rPr>
              <w:t>5.5</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Notification of evaluation results</w:t>
            </w:r>
            <w:r>
              <w:rPr>
                <w:noProof/>
                <w:webHidden/>
              </w:rPr>
              <w:tab/>
            </w:r>
            <w:r>
              <w:rPr>
                <w:noProof/>
                <w:webHidden/>
              </w:rPr>
              <w:fldChar w:fldCharType="begin"/>
            </w:r>
            <w:r>
              <w:rPr>
                <w:noProof/>
                <w:webHidden/>
              </w:rPr>
              <w:instrText xml:space="preserve"> PAGEREF _Toc200957362 \h </w:instrText>
            </w:r>
            <w:r>
              <w:rPr>
                <w:noProof/>
                <w:webHidden/>
              </w:rPr>
            </w:r>
            <w:r>
              <w:rPr>
                <w:noProof/>
                <w:webHidden/>
              </w:rPr>
              <w:fldChar w:fldCharType="separate"/>
            </w:r>
            <w:r w:rsidR="00AB45B5">
              <w:rPr>
                <w:noProof/>
                <w:webHidden/>
              </w:rPr>
              <w:t>21</w:t>
            </w:r>
            <w:r>
              <w:rPr>
                <w:noProof/>
                <w:webHidden/>
              </w:rPr>
              <w:fldChar w:fldCharType="end"/>
            </w:r>
          </w:hyperlink>
        </w:p>
        <w:p w14:paraId="16B1AAB3" w14:textId="65B23528"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63" w:history="1">
            <w:r w:rsidRPr="00567876">
              <w:rPr>
                <w:rStyle w:val="Hyperlink"/>
                <w:noProof/>
                <w:lang w:val="en-US"/>
              </w:rPr>
              <w:t>5.6</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Additional information/queries</w:t>
            </w:r>
            <w:r>
              <w:rPr>
                <w:noProof/>
                <w:webHidden/>
              </w:rPr>
              <w:tab/>
            </w:r>
            <w:r>
              <w:rPr>
                <w:noProof/>
                <w:webHidden/>
              </w:rPr>
              <w:fldChar w:fldCharType="begin"/>
            </w:r>
            <w:r>
              <w:rPr>
                <w:noProof/>
                <w:webHidden/>
              </w:rPr>
              <w:instrText xml:space="preserve"> PAGEREF _Toc200957363 \h </w:instrText>
            </w:r>
            <w:r>
              <w:rPr>
                <w:noProof/>
                <w:webHidden/>
              </w:rPr>
            </w:r>
            <w:r>
              <w:rPr>
                <w:noProof/>
                <w:webHidden/>
              </w:rPr>
              <w:fldChar w:fldCharType="separate"/>
            </w:r>
            <w:r w:rsidR="00AB45B5">
              <w:rPr>
                <w:noProof/>
                <w:webHidden/>
              </w:rPr>
              <w:t>21</w:t>
            </w:r>
            <w:r>
              <w:rPr>
                <w:noProof/>
                <w:webHidden/>
              </w:rPr>
              <w:fldChar w:fldCharType="end"/>
            </w:r>
          </w:hyperlink>
        </w:p>
        <w:p w14:paraId="38EE48E1" w14:textId="4E266DCF"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64" w:history="1">
            <w:r w:rsidRPr="00567876">
              <w:rPr>
                <w:rStyle w:val="Hyperlink"/>
                <w:noProof/>
                <w:lang w:val="en-US"/>
              </w:rPr>
              <w:t>5.7</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Confidentiality</w:t>
            </w:r>
            <w:r>
              <w:rPr>
                <w:noProof/>
                <w:webHidden/>
              </w:rPr>
              <w:tab/>
            </w:r>
            <w:r>
              <w:rPr>
                <w:noProof/>
                <w:webHidden/>
              </w:rPr>
              <w:fldChar w:fldCharType="begin"/>
            </w:r>
            <w:r>
              <w:rPr>
                <w:noProof/>
                <w:webHidden/>
              </w:rPr>
              <w:instrText xml:space="preserve"> PAGEREF _Toc200957364 \h </w:instrText>
            </w:r>
            <w:r>
              <w:rPr>
                <w:noProof/>
                <w:webHidden/>
              </w:rPr>
            </w:r>
            <w:r>
              <w:rPr>
                <w:noProof/>
                <w:webHidden/>
              </w:rPr>
              <w:fldChar w:fldCharType="separate"/>
            </w:r>
            <w:r w:rsidR="00AB45B5">
              <w:rPr>
                <w:noProof/>
                <w:webHidden/>
              </w:rPr>
              <w:t>22</w:t>
            </w:r>
            <w:r>
              <w:rPr>
                <w:noProof/>
                <w:webHidden/>
              </w:rPr>
              <w:fldChar w:fldCharType="end"/>
            </w:r>
          </w:hyperlink>
        </w:p>
        <w:p w14:paraId="286EADE4" w14:textId="04CD6E5D"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65" w:history="1">
            <w:r w:rsidRPr="00567876">
              <w:rPr>
                <w:rStyle w:val="Hyperlink"/>
                <w:noProof/>
                <w:lang w:val="en-US"/>
              </w:rPr>
              <w:t>5.8</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Governing law</w:t>
            </w:r>
            <w:r>
              <w:rPr>
                <w:noProof/>
                <w:webHidden/>
              </w:rPr>
              <w:tab/>
            </w:r>
            <w:r>
              <w:rPr>
                <w:noProof/>
                <w:webHidden/>
              </w:rPr>
              <w:fldChar w:fldCharType="begin"/>
            </w:r>
            <w:r>
              <w:rPr>
                <w:noProof/>
                <w:webHidden/>
              </w:rPr>
              <w:instrText xml:space="preserve"> PAGEREF _Toc200957365 \h </w:instrText>
            </w:r>
            <w:r>
              <w:rPr>
                <w:noProof/>
                <w:webHidden/>
              </w:rPr>
            </w:r>
            <w:r>
              <w:rPr>
                <w:noProof/>
                <w:webHidden/>
              </w:rPr>
              <w:fldChar w:fldCharType="separate"/>
            </w:r>
            <w:r w:rsidR="00AB45B5">
              <w:rPr>
                <w:noProof/>
                <w:webHidden/>
              </w:rPr>
              <w:t>22</w:t>
            </w:r>
            <w:r>
              <w:rPr>
                <w:noProof/>
                <w:webHidden/>
              </w:rPr>
              <w:fldChar w:fldCharType="end"/>
            </w:r>
          </w:hyperlink>
        </w:p>
        <w:p w14:paraId="3911C89D" w14:textId="20D1E95C" w:rsidR="00E3318C" w:rsidRDefault="00E3318C">
          <w:pPr>
            <w:pStyle w:val="Indholdsfortegnelse1"/>
            <w:rPr>
              <w:rFonts w:asciiTheme="minorHAnsi" w:eastAsiaTheme="minorEastAsia" w:hAnsiTheme="minorHAnsi" w:cstheme="minorBidi"/>
              <w:caps w:val="0"/>
              <w:noProof/>
              <w:kern w:val="2"/>
              <w:sz w:val="24"/>
              <w:szCs w:val="24"/>
              <w:lang w:val="kl-GL" w:eastAsia="kl-GL"/>
              <w14:ligatures w14:val="standardContextual"/>
            </w:rPr>
          </w:pPr>
          <w:hyperlink w:anchor="_Toc200957366" w:history="1">
            <w:r w:rsidRPr="00567876">
              <w:rPr>
                <w:rStyle w:val="Hyperlink"/>
                <w:noProof/>
                <w:lang w:val="en-US"/>
              </w:rPr>
              <w:t>6.</w:t>
            </w:r>
            <w:r>
              <w:rPr>
                <w:rFonts w:asciiTheme="minorHAnsi" w:eastAsiaTheme="minorEastAsia" w:hAnsiTheme="minorHAnsi" w:cstheme="minorBidi"/>
                <w:caps w:val="0"/>
                <w:noProof/>
                <w:kern w:val="2"/>
                <w:sz w:val="24"/>
                <w:szCs w:val="24"/>
                <w:lang w:val="kl-GL" w:eastAsia="kl-GL"/>
                <w14:ligatures w14:val="standardContextual"/>
              </w:rPr>
              <w:tab/>
            </w:r>
            <w:r w:rsidRPr="00567876">
              <w:rPr>
                <w:rStyle w:val="Hyperlink"/>
                <w:noProof/>
                <w:lang w:val="en-US"/>
              </w:rPr>
              <w:t>Post-award framework</w:t>
            </w:r>
            <w:r>
              <w:rPr>
                <w:noProof/>
                <w:webHidden/>
              </w:rPr>
              <w:tab/>
            </w:r>
            <w:r>
              <w:rPr>
                <w:noProof/>
                <w:webHidden/>
              </w:rPr>
              <w:fldChar w:fldCharType="begin"/>
            </w:r>
            <w:r>
              <w:rPr>
                <w:noProof/>
                <w:webHidden/>
              </w:rPr>
              <w:instrText xml:space="preserve"> PAGEREF _Toc200957366 \h </w:instrText>
            </w:r>
            <w:r>
              <w:rPr>
                <w:noProof/>
                <w:webHidden/>
              </w:rPr>
            </w:r>
            <w:r>
              <w:rPr>
                <w:noProof/>
                <w:webHidden/>
              </w:rPr>
              <w:fldChar w:fldCharType="separate"/>
            </w:r>
            <w:r w:rsidR="00AB45B5">
              <w:rPr>
                <w:noProof/>
                <w:webHidden/>
              </w:rPr>
              <w:t>22</w:t>
            </w:r>
            <w:r>
              <w:rPr>
                <w:noProof/>
                <w:webHidden/>
              </w:rPr>
              <w:fldChar w:fldCharType="end"/>
            </w:r>
          </w:hyperlink>
        </w:p>
        <w:p w14:paraId="7A49FF21" w14:textId="1BC4545C"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67" w:history="1">
            <w:r w:rsidRPr="00567876">
              <w:rPr>
                <w:rStyle w:val="Hyperlink"/>
                <w:noProof/>
                <w:lang w:val="en-US"/>
              </w:rPr>
              <w:t>6.1</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Project Company</w:t>
            </w:r>
            <w:r>
              <w:rPr>
                <w:noProof/>
                <w:webHidden/>
              </w:rPr>
              <w:tab/>
            </w:r>
            <w:r>
              <w:rPr>
                <w:noProof/>
                <w:webHidden/>
              </w:rPr>
              <w:fldChar w:fldCharType="begin"/>
            </w:r>
            <w:r>
              <w:rPr>
                <w:noProof/>
                <w:webHidden/>
              </w:rPr>
              <w:instrText xml:space="preserve"> PAGEREF _Toc200957367 \h </w:instrText>
            </w:r>
            <w:r>
              <w:rPr>
                <w:noProof/>
                <w:webHidden/>
              </w:rPr>
            </w:r>
            <w:r>
              <w:rPr>
                <w:noProof/>
                <w:webHidden/>
              </w:rPr>
              <w:fldChar w:fldCharType="separate"/>
            </w:r>
            <w:r w:rsidR="00AB45B5">
              <w:rPr>
                <w:noProof/>
                <w:webHidden/>
              </w:rPr>
              <w:t>22</w:t>
            </w:r>
            <w:r>
              <w:rPr>
                <w:noProof/>
                <w:webHidden/>
              </w:rPr>
              <w:fldChar w:fldCharType="end"/>
            </w:r>
          </w:hyperlink>
        </w:p>
        <w:p w14:paraId="03CD9BDD" w14:textId="24A512F4"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68" w:history="1">
            <w:r w:rsidRPr="00567876">
              <w:rPr>
                <w:rStyle w:val="Hyperlink"/>
                <w:noProof/>
                <w:lang w:val="en-US"/>
              </w:rPr>
              <w:t>6.2</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Project documents</w:t>
            </w:r>
            <w:r>
              <w:rPr>
                <w:noProof/>
                <w:webHidden/>
              </w:rPr>
              <w:tab/>
            </w:r>
            <w:r>
              <w:rPr>
                <w:noProof/>
                <w:webHidden/>
              </w:rPr>
              <w:fldChar w:fldCharType="begin"/>
            </w:r>
            <w:r>
              <w:rPr>
                <w:noProof/>
                <w:webHidden/>
              </w:rPr>
              <w:instrText xml:space="preserve"> PAGEREF _Toc200957368 \h </w:instrText>
            </w:r>
            <w:r>
              <w:rPr>
                <w:noProof/>
                <w:webHidden/>
              </w:rPr>
            </w:r>
            <w:r>
              <w:rPr>
                <w:noProof/>
                <w:webHidden/>
              </w:rPr>
              <w:fldChar w:fldCharType="separate"/>
            </w:r>
            <w:r w:rsidR="00AB45B5">
              <w:rPr>
                <w:noProof/>
                <w:webHidden/>
              </w:rPr>
              <w:t>22</w:t>
            </w:r>
            <w:r>
              <w:rPr>
                <w:noProof/>
                <w:webHidden/>
              </w:rPr>
              <w:fldChar w:fldCharType="end"/>
            </w:r>
          </w:hyperlink>
        </w:p>
        <w:p w14:paraId="01E11EF7" w14:textId="1EB4EBFF"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69" w:history="1">
            <w:r w:rsidRPr="00567876">
              <w:rPr>
                <w:rStyle w:val="Hyperlink"/>
                <w:noProof/>
                <w:lang w:val="en-US"/>
              </w:rPr>
              <w:t>6.3</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Project financing aspects</w:t>
            </w:r>
            <w:r>
              <w:rPr>
                <w:noProof/>
                <w:webHidden/>
              </w:rPr>
              <w:tab/>
            </w:r>
            <w:r>
              <w:rPr>
                <w:noProof/>
                <w:webHidden/>
              </w:rPr>
              <w:fldChar w:fldCharType="begin"/>
            </w:r>
            <w:r>
              <w:rPr>
                <w:noProof/>
                <w:webHidden/>
              </w:rPr>
              <w:instrText xml:space="preserve"> PAGEREF _Toc200957369 \h </w:instrText>
            </w:r>
            <w:r>
              <w:rPr>
                <w:noProof/>
                <w:webHidden/>
              </w:rPr>
            </w:r>
            <w:r>
              <w:rPr>
                <w:noProof/>
                <w:webHidden/>
              </w:rPr>
              <w:fldChar w:fldCharType="separate"/>
            </w:r>
            <w:r w:rsidR="00AB45B5">
              <w:rPr>
                <w:noProof/>
                <w:webHidden/>
              </w:rPr>
              <w:t>24</w:t>
            </w:r>
            <w:r>
              <w:rPr>
                <w:noProof/>
                <w:webHidden/>
              </w:rPr>
              <w:fldChar w:fldCharType="end"/>
            </w:r>
          </w:hyperlink>
        </w:p>
        <w:p w14:paraId="346DAD9E" w14:textId="6166B401" w:rsidR="00E3318C" w:rsidRDefault="00E3318C">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200957370" w:history="1">
            <w:r w:rsidRPr="00567876">
              <w:rPr>
                <w:rStyle w:val="Hyperlink"/>
                <w:noProof/>
                <w:lang w:val="en-US"/>
              </w:rPr>
              <w:t>6.4</w:t>
            </w:r>
            <w:r>
              <w:rPr>
                <w:rFonts w:asciiTheme="minorHAnsi" w:eastAsiaTheme="minorEastAsia" w:hAnsiTheme="minorHAnsi" w:cstheme="minorBidi"/>
                <w:noProof/>
                <w:kern w:val="2"/>
                <w:sz w:val="24"/>
                <w:szCs w:val="24"/>
                <w:lang w:val="kl-GL" w:eastAsia="kl-GL"/>
                <w14:ligatures w14:val="standardContextual"/>
              </w:rPr>
              <w:tab/>
            </w:r>
            <w:r w:rsidRPr="00567876">
              <w:rPr>
                <w:rStyle w:val="Hyperlink"/>
                <w:noProof/>
                <w:lang w:val="en-US"/>
              </w:rPr>
              <w:t>Government take model</w:t>
            </w:r>
            <w:r>
              <w:rPr>
                <w:noProof/>
                <w:webHidden/>
              </w:rPr>
              <w:tab/>
            </w:r>
            <w:r>
              <w:rPr>
                <w:noProof/>
                <w:webHidden/>
              </w:rPr>
              <w:fldChar w:fldCharType="begin"/>
            </w:r>
            <w:r>
              <w:rPr>
                <w:noProof/>
                <w:webHidden/>
              </w:rPr>
              <w:instrText xml:space="preserve"> PAGEREF _Toc200957370 \h </w:instrText>
            </w:r>
            <w:r>
              <w:rPr>
                <w:noProof/>
                <w:webHidden/>
              </w:rPr>
            </w:r>
            <w:r>
              <w:rPr>
                <w:noProof/>
                <w:webHidden/>
              </w:rPr>
              <w:fldChar w:fldCharType="separate"/>
            </w:r>
            <w:r w:rsidR="00AB45B5">
              <w:rPr>
                <w:noProof/>
                <w:webHidden/>
              </w:rPr>
              <w:t>24</w:t>
            </w:r>
            <w:r>
              <w:rPr>
                <w:noProof/>
                <w:webHidden/>
              </w:rPr>
              <w:fldChar w:fldCharType="end"/>
            </w:r>
          </w:hyperlink>
        </w:p>
        <w:p w14:paraId="6EAA4F9A" w14:textId="42C794C9" w:rsidR="00E3318C" w:rsidRDefault="00E3318C">
          <w:pPr>
            <w:pStyle w:val="Indholdsfortegnelse1"/>
            <w:rPr>
              <w:rFonts w:asciiTheme="minorHAnsi" w:eastAsiaTheme="minorEastAsia" w:hAnsiTheme="minorHAnsi" w:cstheme="minorBidi"/>
              <w:caps w:val="0"/>
              <w:noProof/>
              <w:kern w:val="2"/>
              <w:sz w:val="24"/>
              <w:szCs w:val="24"/>
              <w:lang w:val="kl-GL" w:eastAsia="kl-GL"/>
              <w14:ligatures w14:val="standardContextual"/>
            </w:rPr>
          </w:pPr>
          <w:hyperlink w:anchor="_Toc200957371" w:history="1">
            <w:r w:rsidRPr="00567876">
              <w:rPr>
                <w:rStyle w:val="Hyperlink"/>
                <w:noProof/>
                <w:lang w:val="en-US"/>
              </w:rPr>
              <w:t>7.</w:t>
            </w:r>
            <w:r>
              <w:rPr>
                <w:rFonts w:asciiTheme="minorHAnsi" w:eastAsiaTheme="minorEastAsia" w:hAnsiTheme="minorHAnsi" w:cstheme="minorBidi"/>
                <w:caps w:val="0"/>
                <w:noProof/>
                <w:kern w:val="2"/>
                <w:sz w:val="24"/>
                <w:szCs w:val="24"/>
                <w:lang w:val="kl-GL" w:eastAsia="kl-GL"/>
                <w14:ligatures w14:val="standardContextual"/>
              </w:rPr>
              <w:tab/>
            </w:r>
            <w:r w:rsidRPr="00567876">
              <w:rPr>
                <w:rStyle w:val="Hyperlink"/>
                <w:noProof/>
                <w:lang w:val="en-US"/>
              </w:rPr>
              <w:t>Appendices</w:t>
            </w:r>
            <w:r>
              <w:rPr>
                <w:noProof/>
                <w:webHidden/>
              </w:rPr>
              <w:tab/>
            </w:r>
            <w:r>
              <w:rPr>
                <w:noProof/>
                <w:webHidden/>
              </w:rPr>
              <w:fldChar w:fldCharType="begin"/>
            </w:r>
            <w:r>
              <w:rPr>
                <w:noProof/>
                <w:webHidden/>
              </w:rPr>
              <w:instrText xml:space="preserve"> PAGEREF _Toc200957371 \h </w:instrText>
            </w:r>
            <w:r>
              <w:rPr>
                <w:noProof/>
                <w:webHidden/>
              </w:rPr>
            </w:r>
            <w:r>
              <w:rPr>
                <w:noProof/>
                <w:webHidden/>
              </w:rPr>
              <w:fldChar w:fldCharType="separate"/>
            </w:r>
            <w:r w:rsidR="00AB45B5">
              <w:rPr>
                <w:noProof/>
                <w:webHidden/>
              </w:rPr>
              <w:t>24</w:t>
            </w:r>
            <w:r>
              <w:rPr>
                <w:noProof/>
                <w:webHidden/>
              </w:rPr>
              <w:fldChar w:fldCharType="end"/>
            </w:r>
          </w:hyperlink>
        </w:p>
        <w:p w14:paraId="24BE1E3B" w14:textId="61D34760" w:rsidR="007F1281" w:rsidRPr="009C6B8F" w:rsidRDefault="007C2D3B" w:rsidP="001A2EE0">
          <w:pPr>
            <w:spacing w:line="288" w:lineRule="auto"/>
            <w:rPr>
              <w:lang w:val="en-US"/>
            </w:rPr>
          </w:pPr>
          <w:r w:rsidRPr="009C6B8F">
            <w:rPr>
              <w:rFonts w:cs="Arial"/>
              <w:caps/>
              <w:lang w:val="en-US"/>
            </w:rPr>
            <w:fldChar w:fldCharType="end"/>
          </w:r>
        </w:p>
      </w:sdtContent>
    </w:sdt>
    <w:p w14:paraId="3883C57F" w14:textId="56E96B78" w:rsidR="00845CD8" w:rsidRPr="009C6B8F" w:rsidRDefault="00497A01" w:rsidP="001A2EE0">
      <w:pPr>
        <w:pStyle w:val="Title14pt"/>
        <w:spacing w:line="288" w:lineRule="auto"/>
        <w:rPr>
          <w:lang w:val="en-US"/>
        </w:rPr>
      </w:pPr>
      <w:r w:rsidRPr="009C6B8F">
        <w:rPr>
          <w:lang w:val="en-US"/>
        </w:rPr>
        <w:lastRenderedPageBreak/>
        <w:t>Request for Qualifications</w:t>
      </w:r>
      <w:r w:rsidR="00845CD8" w:rsidRPr="009C6B8F">
        <w:rPr>
          <w:lang w:val="en-US"/>
        </w:rPr>
        <w:br/>
      </w:r>
    </w:p>
    <w:p w14:paraId="2CB3356B" w14:textId="21B6A539" w:rsidR="003C3C89" w:rsidRPr="009C6B8F" w:rsidRDefault="54242E0C" w:rsidP="001A2EE0">
      <w:pPr>
        <w:pStyle w:val="Title14pt"/>
        <w:spacing w:line="288" w:lineRule="auto"/>
        <w:rPr>
          <w:b w:val="0"/>
          <w:sz w:val="24"/>
          <w:szCs w:val="24"/>
          <w:lang w:val="en-US"/>
        </w:rPr>
      </w:pPr>
      <w:r w:rsidRPr="009C6B8F">
        <w:rPr>
          <w:b w:val="0"/>
          <w:sz w:val="24"/>
          <w:szCs w:val="24"/>
          <w:lang w:val="en-US"/>
        </w:rPr>
        <w:t xml:space="preserve">for the Development of </w:t>
      </w:r>
      <w:proofErr w:type="spellStart"/>
      <w:r w:rsidRPr="009C6B8F">
        <w:rPr>
          <w:b w:val="0"/>
          <w:sz w:val="24"/>
          <w:szCs w:val="24"/>
          <w:lang w:val="en-US"/>
        </w:rPr>
        <w:t>Tasersiaq</w:t>
      </w:r>
      <w:proofErr w:type="spellEnd"/>
      <w:r w:rsidRPr="009C6B8F">
        <w:rPr>
          <w:b w:val="0"/>
          <w:sz w:val="24"/>
          <w:szCs w:val="24"/>
          <w:lang w:val="en-US"/>
        </w:rPr>
        <w:t xml:space="preserve"> and </w:t>
      </w:r>
      <w:proofErr w:type="spellStart"/>
      <w:r w:rsidRPr="009C6B8F">
        <w:rPr>
          <w:b w:val="0"/>
          <w:sz w:val="24"/>
          <w:szCs w:val="24"/>
          <w:lang w:val="en-US"/>
        </w:rPr>
        <w:t>Tarsartuup</w:t>
      </w:r>
      <w:proofErr w:type="spellEnd"/>
      <w:r w:rsidRPr="009C6B8F">
        <w:rPr>
          <w:b w:val="0"/>
          <w:sz w:val="24"/>
          <w:szCs w:val="24"/>
          <w:lang w:val="en-US"/>
        </w:rPr>
        <w:t xml:space="preserve"> </w:t>
      </w:r>
      <w:proofErr w:type="spellStart"/>
      <w:r w:rsidRPr="009C6B8F">
        <w:rPr>
          <w:b w:val="0"/>
          <w:sz w:val="24"/>
          <w:szCs w:val="24"/>
          <w:lang w:val="en-US"/>
        </w:rPr>
        <w:t>Tasersua</w:t>
      </w:r>
      <w:proofErr w:type="spellEnd"/>
      <w:r w:rsidRPr="009C6B8F">
        <w:rPr>
          <w:b w:val="0"/>
          <w:sz w:val="24"/>
          <w:szCs w:val="24"/>
          <w:lang w:val="en-US"/>
        </w:rPr>
        <w:t xml:space="preserve"> Hydropower Potentials and Connected Offtake Industry in Greenland</w:t>
      </w:r>
    </w:p>
    <w:p w14:paraId="5968D36F" w14:textId="6CDEA3C3" w:rsidR="00FA6275" w:rsidRPr="00720BA5" w:rsidRDefault="00FA6275" w:rsidP="001A2EE0">
      <w:pPr>
        <w:pStyle w:val="Overskrift1"/>
        <w:spacing w:line="288" w:lineRule="auto"/>
        <w:rPr>
          <w:lang w:val="en-US"/>
        </w:rPr>
      </w:pPr>
      <w:bookmarkStart w:id="1" w:name="_Toc181014134"/>
      <w:bookmarkStart w:id="2" w:name="_Toc200957342"/>
      <w:r w:rsidRPr="00720BA5" w:rsidDel="00720BA5">
        <w:rPr>
          <w:lang w:val="en-US"/>
        </w:rPr>
        <w:t>Definitions</w:t>
      </w:r>
      <w:bookmarkEnd w:id="1"/>
      <w:bookmarkEnd w:id="2"/>
    </w:p>
    <w:tbl>
      <w:tblPr>
        <w:tblStyle w:val="Blank"/>
        <w:tblW w:w="0" w:type="auto"/>
        <w:tblLook w:val="04A0" w:firstRow="1" w:lastRow="0" w:firstColumn="1" w:lastColumn="0" w:noHBand="0" w:noVBand="1"/>
      </w:tblPr>
      <w:tblGrid>
        <w:gridCol w:w="2425"/>
        <w:gridCol w:w="6489"/>
      </w:tblGrid>
      <w:tr w:rsidR="00782479" w:rsidRPr="009C6B8F" w14:paraId="12E635BE" w14:textId="77777777" w:rsidTr="5E00F919">
        <w:tc>
          <w:tcPr>
            <w:tcW w:w="2425" w:type="dxa"/>
          </w:tcPr>
          <w:p w14:paraId="32ADFFFF" w14:textId="2211B9D7" w:rsidR="00782479" w:rsidRPr="009C6B8F" w:rsidRDefault="00701429" w:rsidP="001A2EE0">
            <w:pPr>
              <w:pStyle w:val="Bodytextindented"/>
              <w:spacing w:line="288" w:lineRule="auto"/>
              <w:ind w:left="0"/>
              <w:rPr>
                <w:lang w:val="en-US"/>
              </w:rPr>
            </w:pPr>
            <w:r w:rsidRPr="009C6B8F">
              <w:rPr>
                <w:lang w:val="en-US"/>
              </w:rPr>
              <w:t>Applicant</w:t>
            </w:r>
          </w:p>
        </w:tc>
        <w:tc>
          <w:tcPr>
            <w:tcW w:w="6489" w:type="dxa"/>
          </w:tcPr>
          <w:p w14:paraId="5842B9FE" w14:textId="2E1E4DE7" w:rsidR="00C62302" w:rsidRPr="009C6B8F" w:rsidRDefault="00701429" w:rsidP="001A2EE0">
            <w:pPr>
              <w:pStyle w:val="Bodytextindented"/>
              <w:spacing w:line="288" w:lineRule="auto"/>
              <w:ind w:left="0"/>
              <w:rPr>
                <w:lang w:val="en-US"/>
              </w:rPr>
            </w:pPr>
            <w:r w:rsidRPr="009C6B8F">
              <w:rPr>
                <w:lang w:val="en-US"/>
              </w:rPr>
              <w:t xml:space="preserve">A single legal entity acting individually </w:t>
            </w:r>
            <w:r w:rsidR="00851C4D" w:rsidRPr="009C6B8F">
              <w:rPr>
                <w:lang w:val="en-US"/>
              </w:rPr>
              <w:t>(or potentially with support from other legal entities (External Support)</w:t>
            </w:r>
            <w:r w:rsidR="00B55607" w:rsidRPr="009C6B8F">
              <w:rPr>
                <w:lang w:val="en-US"/>
              </w:rPr>
              <w:t>)</w:t>
            </w:r>
            <w:r w:rsidR="00851C4D" w:rsidRPr="009C6B8F">
              <w:rPr>
                <w:lang w:val="en-US"/>
              </w:rPr>
              <w:t xml:space="preserve"> </w:t>
            </w:r>
            <w:r w:rsidRPr="009C6B8F">
              <w:rPr>
                <w:lang w:val="en-US"/>
              </w:rPr>
              <w:t xml:space="preserve">or a consortium of legal entities acting collectively when responding to this </w:t>
            </w:r>
            <w:proofErr w:type="spellStart"/>
            <w:r w:rsidR="008107FD" w:rsidRPr="009C6B8F">
              <w:rPr>
                <w:lang w:val="en-US"/>
              </w:rPr>
              <w:t>RfQ</w:t>
            </w:r>
            <w:proofErr w:type="spellEnd"/>
            <w:r w:rsidRPr="009C6B8F">
              <w:rPr>
                <w:lang w:val="en-US"/>
              </w:rPr>
              <w:t>.</w:t>
            </w:r>
          </w:p>
        </w:tc>
      </w:tr>
      <w:tr w:rsidR="00085F62" w:rsidRPr="009C6B8F" w14:paraId="74379989" w14:textId="77777777" w:rsidTr="5E00F919">
        <w:tc>
          <w:tcPr>
            <w:tcW w:w="2425" w:type="dxa"/>
          </w:tcPr>
          <w:p w14:paraId="65EBFCEE" w14:textId="042474DC" w:rsidR="00085F62" w:rsidRPr="009C6B8F" w:rsidRDefault="00085F62" w:rsidP="001A2EE0">
            <w:pPr>
              <w:pStyle w:val="Bodytextindented"/>
              <w:spacing w:line="288" w:lineRule="auto"/>
              <w:ind w:left="0"/>
              <w:rPr>
                <w:lang w:val="en-US"/>
              </w:rPr>
            </w:pPr>
            <w:r w:rsidRPr="009C6B8F">
              <w:rPr>
                <w:lang w:val="en-US"/>
              </w:rPr>
              <w:t>DKK</w:t>
            </w:r>
          </w:p>
        </w:tc>
        <w:tc>
          <w:tcPr>
            <w:tcW w:w="6489" w:type="dxa"/>
          </w:tcPr>
          <w:p w14:paraId="29531ACB" w14:textId="3188FEE8" w:rsidR="00085F62" w:rsidRPr="009C6B8F" w:rsidRDefault="00085F62" w:rsidP="001A2EE0">
            <w:pPr>
              <w:pStyle w:val="Bodytextindented"/>
              <w:spacing w:line="288" w:lineRule="auto"/>
              <w:ind w:left="0"/>
              <w:rPr>
                <w:lang w:val="en-US"/>
              </w:rPr>
            </w:pPr>
            <w:r w:rsidRPr="009C6B8F">
              <w:rPr>
                <w:lang w:val="en-US"/>
              </w:rPr>
              <w:t>Danish kroner</w:t>
            </w:r>
            <w:r w:rsidR="00724BC5">
              <w:rPr>
                <w:lang w:val="en-US"/>
              </w:rPr>
              <w:t xml:space="preserve"> (currency used in Greenland)</w:t>
            </w:r>
            <w:r w:rsidRPr="009C6B8F">
              <w:rPr>
                <w:lang w:val="en-US"/>
              </w:rPr>
              <w:t>.</w:t>
            </w:r>
          </w:p>
        </w:tc>
      </w:tr>
      <w:tr w:rsidR="003D7EEC" w:rsidRPr="009C6B8F" w14:paraId="2BF1ABB6" w14:textId="77777777" w:rsidTr="5E00F919">
        <w:tc>
          <w:tcPr>
            <w:tcW w:w="2425" w:type="dxa"/>
          </w:tcPr>
          <w:p w14:paraId="72896E95" w14:textId="1A8B3B2F" w:rsidR="003D7EEC" w:rsidRPr="009C6B8F" w:rsidRDefault="003D7EEC" w:rsidP="001A2EE0">
            <w:pPr>
              <w:pStyle w:val="Bodytextindented"/>
              <w:spacing w:line="288" w:lineRule="auto"/>
              <w:ind w:left="0"/>
              <w:rPr>
                <w:lang w:val="en-US"/>
              </w:rPr>
            </w:pPr>
            <w:r w:rsidRPr="009C6B8F">
              <w:rPr>
                <w:lang w:val="en-US"/>
              </w:rPr>
              <w:t>Due Date</w:t>
            </w:r>
          </w:p>
        </w:tc>
        <w:tc>
          <w:tcPr>
            <w:tcW w:w="6489" w:type="dxa"/>
          </w:tcPr>
          <w:p w14:paraId="1D644D2E" w14:textId="252A4C33" w:rsidR="003D7EEC" w:rsidRPr="009C6B8F" w:rsidRDefault="21EA6E0B" w:rsidP="001A2EE0">
            <w:pPr>
              <w:pStyle w:val="Bodytextindented"/>
              <w:spacing w:line="288" w:lineRule="auto"/>
              <w:ind w:left="0"/>
              <w:rPr>
                <w:lang w:val="en-US"/>
              </w:rPr>
            </w:pPr>
            <w:r w:rsidRPr="009C6B8F">
              <w:rPr>
                <w:lang w:val="en-US"/>
              </w:rPr>
              <w:t>The date specified in Section</w:t>
            </w:r>
            <w:r w:rsidR="00443C9A" w:rsidRPr="009C6B8F">
              <w:rPr>
                <w:lang w:val="en-US"/>
              </w:rPr>
              <w:t xml:space="preserve"> </w:t>
            </w:r>
            <w:r w:rsidR="006A0ADB" w:rsidRPr="009C6B8F">
              <w:rPr>
                <w:lang w:val="en-US"/>
              </w:rPr>
              <w:fldChar w:fldCharType="begin"/>
            </w:r>
            <w:r w:rsidR="006A0ADB" w:rsidRPr="009C6B8F">
              <w:rPr>
                <w:lang w:val="en-US"/>
              </w:rPr>
              <w:instrText xml:space="preserve"> REF _Ref180160664 \r \h </w:instrText>
            </w:r>
            <w:r w:rsidR="006A0ADB" w:rsidRPr="009C6B8F">
              <w:rPr>
                <w:lang w:val="en-US"/>
              </w:rPr>
            </w:r>
            <w:r w:rsidR="006A0ADB" w:rsidRPr="009C6B8F">
              <w:rPr>
                <w:lang w:val="en-US"/>
              </w:rPr>
              <w:fldChar w:fldCharType="separate"/>
            </w:r>
            <w:r w:rsidR="00A56C63">
              <w:rPr>
                <w:lang w:val="en-US"/>
              </w:rPr>
              <w:t>5.4</w:t>
            </w:r>
            <w:r w:rsidR="006A0ADB" w:rsidRPr="009C6B8F">
              <w:rPr>
                <w:lang w:val="en-US"/>
              </w:rPr>
              <w:fldChar w:fldCharType="end"/>
            </w:r>
            <w:r w:rsidR="006A0ADB" w:rsidRPr="009C6B8F">
              <w:rPr>
                <w:lang w:val="en-US"/>
              </w:rPr>
              <w:t>,</w:t>
            </w:r>
            <w:r w:rsidR="00443C9A" w:rsidRPr="009C6B8F">
              <w:rPr>
                <w:lang w:val="en-US"/>
              </w:rPr>
              <w:t xml:space="preserve"> </w:t>
            </w:r>
            <w:r w:rsidRPr="009C6B8F">
              <w:rPr>
                <w:lang w:val="en-US"/>
              </w:rPr>
              <w:t xml:space="preserve">by when the </w:t>
            </w:r>
            <w:r w:rsidR="0B7593A7" w:rsidRPr="009C6B8F">
              <w:rPr>
                <w:lang w:val="en-US"/>
              </w:rPr>
              <w:t>qualification application letter</w:t>
            </w:r>
            <w:r w:rsidR="022F6302" w:rsidRPr="009C6B8F">
              <w:rPr>
                <w:lang w:val="en-US"/>
              </w:rPr>
              <w:t xml:space="preserve"> </w:t>
            </w:r>
            <w:r w:rsidRPr="009C6B8F">
              <w:rPr>
                <w:lang w:val="en-US"/>
              </w:rPr>
              <w:t>is to be submitted by an Applicant at the latest.</w:t>
            </w:r>
          </w:p>
        </w:tc>
      </w:tr>
      <w:tr w:rsidR="00EB3A3E" w:rsidRPr="009C6B8F" w14:paraId="2AD9A167" w14:textId="77777777" w:rsidTr="5E00F919">
        <w:tc>
          <w:tcPr>
            <w:tcW w:w="2425" w:type="dxa"/>
          </w:tcPr>
          <w:p w14:paraId="38266E7D" w14:textId="30A74043" w:rsidR="00EB3A3E" w:rsidRPr="009C6B8F" w:rsidRDefault="00EB3A3E" w:rsidP="001A2EE0">
            <w:pPr>
              <w:pStyle w:val="Bodytextindented"/>
              <w:spacing w:line="288" w:lineRule="auto"/>
              <w:ind w:left="0"/>
              <w:rPr>
                <w:lang w:val="en-US"/>
              </w:rPr>
            </w:pPr>
            <w:r w:rsidRPr="009C6B8F">
              <w:rPr>
                <w:lang w:val="en-US"/>
              </w:rPr>
              <w:t>Effective Date</w:t>
            </w:r>
          </w:p>
        </w:tc>
        <w:tc>
          <w:tcPr>
            <w:tcW w:w="6489" w:type="dxa"/>
          </w:tcPr>
          <w:p w14:paraId="35697C7D" w14:textId="4017EBB3" w:rsidR="00EB3A3E" w:rsidRPr="009C6B8F" w:rsidRDefault="001C720D" w:rsidP="001A2EE0">
            <w:pPr>
              <w:pStyle w:val="Bodytextindented"/>
              <w:spacing w:line="288" w:lineRule="auto"/>
              <w:ind w:left="0"/>
              <w:rPr>
                <w:lang w:val="en-US"/>
              </w:rPr>
            </w:pPr>
            <w:r w:rsidRPr="009C6B8F">
              <w:rPr>
                <w:lang w:val="en-US"/>
              </w:rPr>
              <w:t>The date on which the Hydropower License is signed.</w:t>
            </w:r>
          </w:p>
        </w:tc>
      </w:tr>
      <w:tr w:rsidR="00FE0C8F" w:rsidRPr="009C6B8F" w14:paraId="2CEE129C" w14:textId="77777777" w:rsidTr="5E00F919">
        <w:tc>
          <w:tcPr>
            <w:tcW w:w="2425" w:type="dxa"/>
          </w:tcPr>
          <w:p w14:paraId="520E5834" w14:textId="29A015DC" w:rsidR="00FE0C8F" w:rsidRPr="009C6B8F" w:rsidRDefault="00FE0C8F" w:rsidP="001A2EE0">
            <w:pPr>
              <w:pStyle w:val="Bodytextindented"/>
              <w:spacing w:line="288" w:lineRule="auto"/>
              <w:ind w:left="0"/>
              <w:rPr>
                <w:lang w:val="en-US"/>
              </w:rPr>
            </w:pPr>
            <w:r w:rsidRPr="009C6B8F">
              <w:rPr>
                <w:lang w:val="en-US"/>
              </w:rPr>
              <w:t>Exte</w:t>
            </w:r>
            <w:r w:rsidR="00D976E2" w:rsidRPr="009C6B8F">
              <w:rPr>
                <w:lang w:val="en-US"/>
              </w:rPr>
              <w:t>rnal Support</w:t>
            </w:r>
          </w:p>
        </w:tc>
        <w:tc>
          <w:tcPr>
            <w:tcW w:w="6489" w:type="dxa"/>
          </w:tcPr>
          <w:p w14:paraId="0B5A940B" w14:textId="167EA022" w:rsidR="00FE0C8F" w:rsidRPr="009C6B8F" w:rsidRDefault="00311E25" w:rsidP="001A2EE0">
            <w:pPr>
              <w:pStyle w:val="Bodytextindented"/>
              <w:spacing w:line="288" w:lineRule="auto"/>
              <w:ind w:left="0"/>
              <w:rPr>
                <w:lang w:val="en-US"/>
              </w:rPr>
            </w:pPr>
            <w:r w:rsidRPr="009C6B8F">
              <w:rPr>
                <w:lang w:val="en-US"/>
              </w:rPr>
              <w:t>Support from a p</w:t>
            </w:r>
            <w:r w:rsidR="0012023A" w:rsidRPr="009C6B8F">
              <w:rPr>
                <w:lang w:val="en-US"/>
              </w:rPr>
              <w:t xml:space="preserve">arent company or </w:t>
            </w:r>
            <w:r w:rsidRPr="009C6B8F">
              <w:rPr>
                <w:lang w:val="en-US"/>
              </w:rPr>
              <w:t xml:space="preserve">an external supplier in the context of fulfilling the minimum qualification criteria, as described in Section </w:t>
            </w:r>
            <w:r w:rsidR="004B4600">
              <w:rPr>
                <w:lang w:val="en-US"/>
              </w:rPr>
              <w:fldChar w:fldCharType="begin"/>
            </w:r>
            <w:r w:rsidR="004B4600">
              <w:rPr>
                <w:lang w:val="en-US"/>
              </w:rPr>
              <w:instrText xml:space="preserve"> REF _Ref180142443 \r \h </w:instrText>
            </w:r>
            <w:r w:rsidR="004B4600">
              <w:rPr>
                <w:lang w:val="en-US"/>
              </w:rPr>
            </w:r>
            <w:r w:rsidR="004B4600">
              <w:rPr>
                <w:lang w:val="en-US"/>
              </w:rPr>
              <w:fldChar w:fldCharType="separate"/>
            </w:r>
            <w:r w:rsidR="00A56C63">
              <w:rPr>
                <w:lang w:val="en-US"/>
              </w:rPr>
              <w:t>4.3</w:t>
            </w:r>
            <w:r w:rsidR="004B4600">
              <w:rPr>
                <w:lang w:val="en-US"/>
              </w:rPr>
              <w:fldChar w:fldCharType="end"/>
            </w:r>
            <w:r w:rsidR="00312E0B" w:rsidRPr="009C6B8F">
              <w:rPr>
                <w:lang w:val="en-US"/>
              </w:rPr>
              <w:t>.</w:t>
            </w:r>
          </w:p>
        </w:tc>
      </w:tr>
      <w:tr w:rsidR="00A722C4" w:rsidRPr="009C6B8F" w14:paraId="5AE669F0" w14:textId="77777777" w:rsidTr="5E00F919">
        <w:tc>
          <w:tcPr>
            <w:tcW w:w="2425" w:type="dxa"/>
          </w:tcPr>
          <w:p w14:paraId="2C21FA7B" w14:textId="5707C352" w:rsidR="00A722C4" w:rsidRPr="009C6B8F" w:rsidRDefault="00A722C4" w:rsidP="001A2EE0">
            <w:pPr>
              <w:pStyle w:val="Bodytextindented"/>
              <w:spacing w:line="288" w:lineRule="auto"/>
              <w:ind w:left="0"/>
              <w:rPr>
                <w:lang w:val="en-US"/>
              </w:rPr>
            </w:pPr>
            <w:r w:rsidRPr="009C6B8F">
              <w:rPr>
                <w:lang w:val="en-US"/>
              </w:rPr>
              <w:t>Facilities</w:t>
            </w:r>
          </w:p>
        </w:tc>
        <w:tc>
          <w:tcPr>
            <w:tcW w:w="6489" w:type="dxa"/>
          </w:tcPr>
          <w:p w14:paraId="2E931055" w14:textId="572C677F" w:rsidR="00A722C4" w:rsidRPr="009C6B8F" w:rsidRDefault="00A722C4" w:rsidP="001A2EE0">
            <w:pPr>
              <w:pStyle w:val="Bodytextindented"/>
              <w:spacing w:line="288" w:lineRule="auto"/>
              <w:ind w:left="0"/>
              <w:rPr>
                <w:lang w:val="en-US"/>
              </w:rPr>
            </w:pPr>
            <w:r w:rsidRPr="009C6B8F">
              <w:rPr>
                <w:lang w:val="en-US"/>
              </w:rPr>
              <w:t xml:space="preserve">The </w:t>
            </w:r>
            <w:r w:rsidR="007E7947" w:rsidRPr="009C6B8F">
              <w:rPr>
                <w:lang w:val="en-US"/>
              </w:rPr>
              <w:t>hydro</w:t>
            </w:r>
            <w:r w:rsidRPr="009C6B8F">
              <w:rPr>
                <w:lang w:val="en-US"/>
              </w:rPr>
              <w:t xml:space="preserve">power </w:t>
            </w:r>
            <w:r w:rsidR="007E7947" w:rsidRPr="009C6B8F">
              <w:rPr>
                <w:lang w:val="en-US"/>
              </w:rPr>
              <w:t xml:space="preserve">plant(s) and </w:t>
            </w:r>
            <w:r w:rsidR="00264B08" w:rsidRPr="009C6B8F">
              <w:rPr>
                <w:lang w:val="en-US"/>
              </w:rPr>
              <w:t>O</w:t>
            </w:r>
            <w:r w:rsidR="007E7947" w:rsidRPr="009C6B8F">
              <w:rPr>
                <w:lang w:val="en-US"/>
              </w:rPr>
              <w:t>fftake</w:t>
            </w:r>
            <w:r w:rsidRPr="009C6B8F">
              <w:rPr>
                <w:lang w:val="en-US"/>
              </w:rPr>
              <w:t xml:space="preserve"> </w:t>
            </w:r>
            <w:r w:rsidR="008F01CD" w:rsidRPr="009C6B8F">
              <w:rPr>
                <w:lang w:val="en-US"/>
              </w:rPr>
              <w:t>I</w:t>
            </w:r>
            <w:r w:rsidR="00EC2A56" w:rsidRPr="009C6B8F">
              <w:rPr>
                <w:lang w:val="en-US"/>
              </w:rPr>
              <w:t>ndustry</w:t>
            </w:r>
            <w:r w:rsidRPr="009C6B8F">
              <w:rPr>
                <w:lang w:val="en-US"/>
              </w:rPr>
              <w:t xml:space="preserve"> and all associated infrastructure built by the Project Company.</w:t>
            </w:r>
          </w:p>
        </w:tc>
      </w:tr>
      <w:tr w:rsidR="00951967" w:rsidRPr="009C6B8F" w14:paraId="51C9B7CD" w14:textId="77777777" w:rsidTr="5E00F919">
        <w:tc>
          <w:tcPr>
            <w:tcW w:w="2425" w:type="dxa"/>
          </w:tcPr>
          <w:p w14:paraId="45AFBC7B" w14:textId="21EBC1FA" w:rsidR="00951967" w:rsidRPr="009C6B8F" w:rsidRDefault="00951967" w:rsidP="001A2EE0">
            <w:pPr>
              <w:pStyle w:val="Bodytextindented"/>
              <w:spacing w:line="288" w:lineRule="auto"/>
              <w:ind w:left="0"/>
              <w:rPr>
                <w:lang w:val="en-US"/>
              </w:rPr>
            </w:pPr>
            <w:r w:rsidRPr="009C6B8F">
              <w:rPr>
                <w:lang w:val="en-US"/>
              </w:rPr>
              <w:t>Hydropower Act</w:t>
            </w:r>
          </w:p>
        </w:tc>
        <w:tc>
          <w:tcPr>
            <w:tcW w:w="6489" w:type="dxa"/>
          </w:tcPr>
          <w:p w14:paraId="01DE8CBC" w14:textId="40439019" w:rsidR="00951967" w:rsidRPr="009C6B8F" w:rsidRDefault="00C87CC3" w:rsidP="001A2EE0">
            <w:pPr>
              <w:pStyle w:val="Bodytextindented"/>
              <w:spacing w:line="288" w:lineRule="auto"/>
              <w:ind w:left="0"/>
              <w:rPr>
                <w:lang w:val="en-US"/>
              </w:rPr>
            </w:pPr>
            <w:r w:rsidRPr="009C6B8F">
              <w:rPr>
                <w:lang w:val="en-US"/>
              </w:rPr>
              <w:t xml:space="preserve">Greenland Parliament Act No. 5 of 27 November 2018, on Exploitation of Hydropower </w:t>
            </w:r>
            <w:proofErr w:type="gramStart"/>
            <w:r w:rsidRPr="009C6B8F">
              <w:rPr>
                <w:lang w:val="en-US"/>
              </w:rPr>
              <w:t>for the Production of</w:t>
            </w:r>
            <w:proofErr w:type="gramEnd"/>
            <w:r w:rsidRPr="009C6B8F">
              <w:rPr>
                <w:lang w:val="en-US"/>
              </w:rPr>
              <w:t xml:space="preserve"> Energy</w:t>
            </w:r>
            <w:r w:rsidR="00DC0AFB">
              <w:rPr>
                <w:lang w:val="en-US"/>
              </w:rPr>
              <w:t>, including later amendments</w:t>
            </w:r>
            <w:r w:rsidR="00C8463C">
              <w:rPr>
                <w:lang w:val="en-US"/>
              </w:rPr>
              <w:t>, revisions etc</w:t>
            </w:r>
            <w:r w:rsidRPr="009C6B8F" w:rsidDel="00DC0AFB">
              <w:rPr>
                <w:lang w:val="en-US"/>
              </w:rPr>
              <w:t>.</w:t>
            </w:r>
          </w:p>
        </w:tc>
      </w:tr>
      <w:tr w:rsidR="00BB2AF7" w:rsidRPr="00C94FA8" w14:paraId="393BA795" w14:textId="77777777" w:rsidTr="003A4200">
        <w:tc>
          <w:tcPr>
            <w:tcW w:w="2425" w:type="dxa"/>
          </w:tcPr>
          <w:p w14:paraId="65F53791" w14:textId="30463E68" w:rsidR="00BB2AF7" w:rsidRPr="009C6B8F" w:rsidRDefault="00BB2AF7" w:rsidP="003A4200">
            <w:pPr>
              <w:pStyle w:val="Bodytextindented"/>
              <w:spacing w:line="288" w:lineRule="auto"/>
              <w:ind w:left="0"/>
              <w:jc w:val="left"/>
              <w:rPr>
                <w:lang w:val="en-US"/>
              </w:rPr>
            </w:pPr>
            <w:r w:rsidRPr="009C6B8F">
              <w:rPr>
                <w:lang w:val="en-US"/>
              </w:rPr>
              <w:t>Hydropower License</w:t>
            </w:r>
          </w:p>
        </w:tc>
        <w:tc>
          <w:tcPr>
            <w:tcW w:w="6489" w:type="dxa"/>
          </w:tcPr>
          <w:p w14:paraId="500093BA" w14:textId="6E962481" w:rsidR="00BB2AF7" w:rsidRDefault="00BB2AF7" w:rsidP="003A4200">
            <w:pPr>
              <w:spacing w:after="0"/>
              <w:jc w:val="left"/>
              <w:rPr>
                <w:lang w:val="en-US"/>
              </w:rPr>
            </w:pPr>
            <w:r w:rsidRPr="009C6B8F">
              <w:rPr>
                <w:lang w:val="en-US"/>
              </w:rPr>
              <w:t xml:space="preserve">License to exploit one or both Hydropower Potentials </w:t>
            </w:r>
            <w:r w:rsidR="00660B4E" w:rsidRPr="00660B4E">
              <w:t xml:space="preserve">under section 5 of </w:t>
            </w:r>
            <w:r w:rsidR="00660B4E" w:rsidRPr="003A4200">
              <w:t xml:space="preserve">the Hydropower Act subject to </w:t>
            </w:r>
            <w:r w:rsidRPr="003A4200">
              <w:t>conditions</w:t>
            </w:r>
            <w:r w:rsidR="003A4200" w:rsidRPr="003F4C98">
              <w:t xml:space="preserve"> </w:t>
            </w:r>
            <w:r w:rsidR="003A4200" w:rsidRPr="003A4200">
              <w:rPr>
                <w:i/>
                <w:iCs/>
              </w:rPr>
              <w:t>(License no. 20xx […] for Exploration and Exploitation of Hydropower Resources for Production of Electricity</w:t>
            </w:r>
            <w:r w:rsidR="003A4200">
              <w:t>)</w:t>
            </w:r>
            <w:r w:rsidR="003A4200" w:rsidRPr="003A4200">
              <w:rPr>
                <w:lang w:val="en-US"/>
              </w:rPr>
              <w:t>.</w:t>
            </w:r>
            <w:r w:rsidR="003A4200">
              <w:rPr>
                <w:lang w:val="en-US"/>
              </w:rPr>
              <w:t xml:space="preserve"> </w:t>
            </w:r>
          </w:p>
          <w:p w14:paraId="0B619271" w14:textId="4F344CBF" w:rsidR="003A4200" w:rsidRPr="003A4200" w:rsidRDefault="003A4200" w:rsidP="003A4200">
            <w:pPr>
              <w:spacing w:after="0"/>
              <w:jc w:val="left"/>
            </w:pPr>
          </w:p>
        </w:tc>
      </w:tr>
      <w:tr w:rsidR="00BB2AF7" w:rsidRPr="009C6B8F" w14:paraId="61E81C66" w14:textId="77777777" w:rsidTr="5E00F919">
        <w:tc>
          <w:tcPr>
            <w:tcW w:w="2425" w:type="dxa"/>
          </w:tcPr>
          <w:p w14:paraId="24A88627" w14:textId="5E55F321" w:rsidR="00BB2AF7" w:rsidRPr="009C6B8F" w:rsidRDefault="00BB2AF7" w:rsidP="001A2EE0">
            <w:pPr>
              <w:pStyle w:val="Bodytextindented"/>
              <w:spacing w:line="288" w:lineRule="auto"/>
              <w:ind w:left="0"/>
              <w:rPr>
                <w:lang w:val="en-US"/>
              </w:rPr>
            </w:pPr>
            <w:r w:rsidRPr="009C6B8F">
              <w:rPr>
                <w:lang w:val="en-US"/>
              </w:rPr>
              <w:t>Hydropower Potentials</w:t>
            </w:r>
          </w:p>
        </w:tc>
        <w:tc>
          <w:tcPr>
            <w:tcW w:w="6489" w:type="dxa"/>
          </w:tcPr>
          <w:p w14:paraId="702F4E9F" w14:textId="4CFEC9A1" w:rsidR="00BB2AF7" w:rsidRPr="009C6B8F" w:rsidRDefault="00BB2AF7" w:rsidP="001A2EE0">
            <w:pPr>
              <w:pStyle w:val="Bodytextindented"/>
              <w:spacing w:line="288" w:lineRule="auto"/>
              <w:ind w:left="0"/>
              <w:rPr>
                <w:lang w:val="en-US"/>
              </w:rPr>
            </w:pPr>
            <w:proofErr w:type="spellStart"/>
            <w:r w:rsidRPr="009C6B8F">
              <w:rPr>
                <w:lang w:val="en-US"/>
              </w:rPr>
              <w:t>Tasersiaq</w:t>
            </w:r>
            <w:proofErr w:type="spellEnd"/>
            <w:r w:rsidRPr="009C6B8F">
              <w:rPr>
                <w:lang w:val="en-US"/>
              </w:rPr>
              <w:t xml:space="preserve"> (07.e) and </w:t>
            </w:r>
            <w:proofErr w:type="spellStart"/>
            <w:r w:rsidRPr="009C6B8F">
              <w:rPr>
                <w:lang w:val="en-US"/>
              </w:rPr>
              <w:t>Tarsartuup</w:t>
            </w:r>
            <w:proofErr w:type="spellEnd"/>
            <w:r w:rsidRPr="009C6B8F">
              <w:rPr>
                <w:lang w:val="en-US"/>
              </w:rPr>
              <w:t xml:space="preserve"> </w:t>
            </w:r>
            <w:proofErr w:type="spellStart"/>
            <w:r w:rsidRPr="009C6B8F">
              <w:rPr>
                <w:lang w:val="en-US"/>
              </w:rPr>
              <w:t>Tasersua</w:t>
            </w:r>
            <w:proofErr w:type="spellEnd"/>
            <w:r w:rsidRPr="009C6B8F">
              <w:rPr>
                <w:lang w:val="en-US"/>
              </w:rPr>
              <w:t xml:space="preserve"> (06.g).</w:t>
            </w:r>
          </w:p>
        </w:tc>
      </w:tr>
      <w:tr w:rsidR="00BB2AF7" w:rsidRPr="009C6B8F" w14:paraId="63E381D4" w14:textId="77777777" w:rsidTr="5E00F919">
        <w:tc>
          <w:tcPr>
            <w:tcW w:w="2425" w:type="dxa"/>
          </w:tcPr>
          <w:p w14:paraId="559AC4AB" w14:textId="29F89BC7" w:rsidR="00BB2AF7" w:rsidRPr="009C6B8F" w:rsidRDefault="00BB2AF7" w:rsidP="001A2EE0">
            <w:pPr>
              <w:pStyle w:val="Bodytextindented"/>
              <w:spacing w:line="288" w:lineRule="auto"/>
              <w:ind w:left="0"/>
              <w:rPr>
                <w:lang w:val="en-US"/>
              </w:rPr>
            </w:pPr>
            <w:r w:rsidRPr="009C6B8F">
              <w:rPr>
                <w:lang w:val="en-US"/>
              </w:rPr>
              <w:t>IBA</w:t>
            </w:r>
          </w:p>
        </w:tc>
        <w:tc>
          <w:tcPr>
            <w:tcW w:w="6489" w:type="dxa"/>
          </w:tcPr>
          <w:p w14:paraId="2D77B18F" w14:textId="29E616CE" w:rsidR="00BB2AF7" w:rsidRPr="009C6B8F" w:rsidRDefault="00BB2AF7" w:rsidP="001A2EE0">
            <w:pPr>
              <w:pStyle w:val="Bodytextindented"/>
              <w:spacing w:line="288" w:lineRule="auto"/>
              <w:ind w:left="0"/>
              <w:rPr>
                <w:lang w:val="en-US"/>
              </w:rPr>
            </w:pPr>
            <w:r w:rsidRPr="009C6B8F">
              <w:rPr>
                <w:lang w:val="en-US"/>
              </w:rPr>
              <w:t>Impact Benefit Agreement.</w:t>
            </w:r>
          </w:p>
        </w:tc>
      </w:tr>
      <w:tr w:rsidR="00BB2AF7" w:rsidRPr="009C6B8F" w14:paraId="52AC2481" w14:textId="77777777" w:rsidTr="5E00F919">
        <w:tc>
          <w:tcPr>
            <w:tcW w:w="2425" w:type="dxa"/>
          </w:tcPr>
          <w:p w14:paraId="209671F6" w14:textId="622B9FB0" w:rsidR="00BB2AF7" w:rsidRPr="009C6B8F" w:rsidRDefault="00BB2AF7" w:rsidP="001A2EE0">
            <w:pPr>
              <w:pStyle w:val="Bodytextindented"/>
              <w:spacing w:line="288" w:lineRule="auto"/>
              <w:ind w:left="0"/>
              <w:rPr>
                <w:lang w:val="en-US"/>
              </w:rPr>
            </w:pPr>
            <w:r w:rsidRPr="009C6B8F">
              <w:rPr>
                <w:lang w:val="en-US"/>
              </w:rPr>
              <w:t>ICAA</w:t>
            </w:r>
          </w:p>
        </w:tc>
        <w:tc>
          <w:tcPr>
            <w:tcW w:w="6489" w:type="dxa"/>
          </w:tcPr>
          <w:p w14:paraId="469EBC57" w14:textId="00898B68" w:rsidR="00BB2AF7" w:rsidRPr="009C6B8F" w:rsidRDefault="00BB2AF7" w:rsidP="001A2EE0">
            <w:pPr>
              <w:pStyle w:val="Bodytextindented"/>
              <w:spacing w:line="288" w:lineRule="auto"/>
              <w:ind w:left="0"/>
              <w:rPr>
                <w:lang w:val="en-US"/>
              </w:rPr>
            </w:pPr>
            <w:r w:rsidRPr="009C6B8F">
              <w:rPr>
                <w:lang w:val="en-US"/>
              </w:rPr>
              <w:t>Industrial and Commercial Activities Agreement.</w:t>
            </w:r>
          </w:p>
        </w:tc>
      </w:tr>
      <w:tr w:rsidR="00575F2B" w:rsidRPr="009C6B8F" w14:paraId="566E51BF" w14:textId="77777777" w:rsidTr="5E00F919">
        <w:tc>
          <w:tcPr>
            <w:tcW w:w="2425" w:type="dxa"/>
          </w:tcPr>
          <w:p w14:paraId="70C3A0FB" w14:textId="2CF2999B" w:rsidR="00575F2B" w:rsidRPr="009C6B8F" w:rsidRDefault="00575F2B" w:rsidP="001A2EE0">
            <w:pPr>
              <w:pStyle w:val="Bodytextindented"/>
              <w:spacing w:line="288" w:lineRule="auto"/>
              <w:ind w:left="0"/>
              <w:rPr>
                <w:lang w:val="en-US"/>
              </w:rPr>
            </w:pPr>
            <w:r w:rsidRPr="009C6B8F" w:rsidDel="00866737">
              <w:rPr>
                <w:lang w:val="en-US"/>
              </w:rPr>
              <w:t>Ministry</w:t>
            </w:r>
          </w:p>
        </w:tc>
        <w:tc>
          <w:tcPr>
            <w:tcW w:w="6489" w:type="dxa"/>
          </w:tcPr>
          <w:p w14:paraId="1C03BCCA" w14:textId="580CC649" w:rsidR="00575F2B" w:rsidRPr="009C6B8F" w:rsidRDefault="00D83E25" w:rsidP="001A2EE0">
            <w:pPr>
              <w:pStyle w:val="Bodytextindented"/>
              <w:spacing w:line="288" w:lineRule="auto"/>
              <w:ind w:left="0"/>
              <w:rPr>
                <w:lang w:val="en-US"/>
              </w:rPr>
            </w:pPr>
            <w:r w:rsidRPr="00D83E25">
              <w:rPr>
                <w:lang w:val="en-US"/>
              </w:rPr>
              <w:t>The Ministry of Business, Mineral Resources, Energy, Justice and Gender Equality.</w:t>
            </w:r>
          </w:p>
        </w:tc>
      </w:tr>
      <w:tr w:rsidR="00BB2AF7" w:rsidRPr="009C6B8F" w14:paraId="63386A0E" w14:textId="77777777" w:rsidTr="5E00F919">
        <w:tc>
          <w:tcPr>
            <w:tcW w:w="2425" w:type="dxa"/>
          </w:tcPr>
          <w:p w14:paraId="2D0B879A" w14:textId="120B4E01" w:rsidR="00BB2AF7" w:rsidRPr="009C6B8F" w:rsidRDefault="00BB2AF7" w:rsidP="001A2EE0">
            <w:pPr>
              <w:pStyle w:val="Bodytextindented"/>
              <w:spacing w:line="288" w:lineRule="auto"/>
              <w:ind w:left="0"/>
              <w:rPr>
                <w:lang w:val="en-US"/>
              </w:rPr>
            </w:pPr>
            <w:r w:rsidRPr="009C6B8F">
              <w:rPr>
                <w:lang w:val="en-US"/>
              </w:rPr>
              <w:t>Offtake Industry</w:t>
            </w:r>
          </w:p>
        </w:tc>
        <w:tc>
          <w:tcPr>
            <w:tcW w:w="6489" w:type="dxa"/>
          </w:tcPr>
          <w:p w14:paraId="2E5DE574" w14:textId="0884F126" w:rsidR="00BB2AF7" w:rsidRPr="009C6B8F" w:rsidRDefault="00BB2AF7" w:rsidP="001A2EE0">
            <w:pPr>
              <w:pStyle w:val="Bodytextindented"/>
              <w:spacing w:line="288" w:lineRule="auto"/>
              <w:ind w:left="0"/>
              <w:rPr>
                <w:lang w:val="en-US"/>
              </w:rPr>
            </w:pPr>
            <w:r w:rsidRPr="009C6B8F">
              <w:rPr>
                <w:lang w:val="en-US"/>
              </w:rPr>
              <w:t xml:space="preserve">Downstream offtake industry as defined in the </w:t>
            </w:r>
            <w:r w:rsidR="005A0F9A" w:rsidRPr="009C6B8F">
              <w:rPr>
                <w:lang w:val="en-US"/>
              </w:rPr>
              <w:t>ICAA</w:t>
            </w:r>
            <w:r w:rsidRPr="009C6B8F">
              <w:rPr>
                <w:lang w:val="en-US"/>
              </w:rPr>
              <w:t>.</w:t>
            </w:r>
          </w:p>
        </w:tc>
      </w:tr>
      <w:tr w:rsidR="003E30A6" w:rsidRPr="009C6B8F" w14:paraId="2206A0DE" w14:textId="77777777" w:rsidTr="5E00F919">
        <w:tc>
          <w:tcPr>
            <w:tcW w:w="2425" w:type="dxa"/>
          </w:tcPr>
          <w:p w14:paraId="25668A92" w14:textId="64405D34" w:rsidR="003E30A6" w:rsidRPr="009C6B8F" w:rsidRDefault="003E30A6" w:rsidP="001A2EE0">
            <w:pPr>
              <w:pStyle w:val="Bodytextindented"/>
              <w:spacing w:line="288" w:lineRule="auto"/>
              <w:ind w:left="0"/>
              <w:rPr>
                <w:lang w:val="en-US"/>
              </w:rPr>
            </w:pPr>
            <w:r w:rsidRPr="009C6B8F">
              <w:rPr>
                <w:lang w:val="en-US"/>
              </w:rPr>
              <w:t>Primary Lead</w:t>
            </w:r>
          </w:p>
        </w:tc>
        <w:tc>
          <w:tcPr>
            <w:tcW w:w="6489" w:type="dxa"/>
          </w:tcPr>
          <w:p w14:paraId="69DEC3B3" w14:textId="78312359" w:rsidR="003E30A6" w:rsidRPr="009C6B8F" w:rsidRDefault="00C05D74" w:rsidP="001A2EE0">
            <w:pPr>
              <w:pStyle w:val="Bodytextindented"/>
              <w:spacing w:line="288" w:lineRule="auto"/>
              <w:ind w:left="0"/>
              <w:rPr>
                <w:lang w:val="en-US"/>
              </w:rPr>
            </w:pPr>
            <w:r w:rsidRPr="009C6B8F">
              <w:rPr>
                <w:lang w:val="en-US"/>
              </w:rPr>
              <w:t xml:space="preserve">The </w:t>
            </w:r>
            <w:r w:rsidR="003E30A6" w:rsidRPr="009C6B8F">
              <w:rPr>
                <w:lang w:val="en-US"/>
              </w:rPr>
              <w:t xml:space="preserve">Primary </w:t>
            </w:r>
            <w:r w:rsidRPr="009C6B8F">
              <w:rPr>
                <w:lang w:val="en-US"/>
              </w:rPr>
              <w:t>Member designated as such.</w:t>
            </w:r>
          </w:p>
        </w:tc>
      </w:tr>
      <w:tr w:rsidR="00BB2AF7" w:rsidRPr="006274A7" w14:paraId="08DAFD61" w14:textId="77777777" w:rsidTr="5E00F919">
        <w:tc>
          <w:tcPr>
            <w:tcW w:w="2425" w:type="dxa"/>
          </w:tcPr>
          <w:p w14:paraId="53072ED9" w14:textId="77F9979C" w:rsidR="00BB2AF7" w:rsidRPr="009C6B8F" w:rsidRDefault="00BB2AF7" w:rsidP="001A2EE0">
            <w:pPr>
              <w:pStyle w:val="Bodytextindented"/>
              <w:spacing w:line="288" w:lineRule="auto"/>
              <w:ind w:left="0"/>
              <w:rPr>
                <w:lang w:val="en-US"/>
              </w:rPr>
            </w:pPr>
            <w:r w:rsidRPr="009C6B8F">
              <w:rPr>
                <w:lang w:val="en-US"/>
              </w:rPr>
              <w:t>Primary Member</w:t>
            </w:r>
          </w:p>
        </w:tc>
        <w:tc>
          <w:tcPr>
            <w:tcW w:w="6489" w:type="dxa"/>
          </w:tcPr>
          <w:p w14:paraId="559D2681" w14:textId="1E8CA4EF" w:rsidR="006A481D" w:rsidRPr="009C6B8F" w:rsidRDefault="00BB2AF7" w:rsidP="001A2EE0">
            <w:pPr>
              <w:pStyle w:val="Bodytextindented"/>
              <w:spacing w:line="288" w:lineRule="auto"/>
              <w:ind w:left="0"/>
              <w:rPr>
                <w:lang w:val="en-US"/>
              </w:rPr>
            </w:pPr>
            <w:r w:rsidRPr="009C6B8F">
              <w:rPr>
                <w:lang w:val="en-US"/>
              </w:rPr>
              <w:t xml:space="preserve">As applicable, the single legal entity acting individually or a legal entity being a consortium member of an Applicant, as described in Section </w:t>
            </w:r>
            <w:r w:rsidR="00FF5349">
              <w:rPr>
                <w:lang w:val="en-US"/>
              </w:rPr>
              <w:fldChar w:fldCharType="begin"/>
            </w:r>
            <w:r w:rsidR="00FF5349">
              <w:rPr>
                <w:lang w:val="en-US"/>
              </w:rPr>
              <w:instrText xml:space="preserve"> REF _Ref196744026 \r \h </w:instrText>
            </w:r>
            <w:r w:rsidR="00FF5349">
              <w:rPr>
                <w:lang w:val="en-US"/>
              </w:rPr>
            </w:r>
            <w:r w:rsidR="00FF5349">
              <w:rPr>
                <w:lang w:val="en-US"/>
              </w:rPr>
              <w:fldChar w:fldCharType="separate"/>
            </w:r>
            <w:r w:rsidR="00A56C63">
              <w:rPr>
                <w:lang w:val="en-US"/>
              </w:rPr>
              <w:t>4.1.1</w:t>
            </w:r>
            <w:r w:rsidR="00FF5349">
              <w:rPr>
                <w:lang w:val="en-US"/>
              </w:rPr>
              <w:fldChar w:fldCharType="end"/>
            </w:r>
            <w:r w:rsidR="00FF5349">
              <w:rPr>
                <w:lang w:val="en-US"/>
              </w:rPr>
              <w:t>.</w:t>
            </w:r>
          </w:p>
        </w:tc>
      </w:tr>
      <w:tr w:rsidR="006A481D" w:rsidRPr="009C6B8F" w14:paraId="27739C07" w14:textId="77777777" w:rsidTr="5E00F919">
        <w:tc>
          <w:tcPr>
            <w:tcW w:w="2425" w:type="dxa"/>
          </w:tcPr>
          <w:p w14:paraId="0F4777BF" w14:textId="7556B4DF" w:rsidR="006A481D" w:rsidRPr="00502802" w:rsidRDefault="006A481D" w:rsidP="001A2EE0">
            <w:pPr>
              <w:pStyle w:val="Bodytextindented"/>
              <w:spacing w:line="288" w:lineRule="auto"/>
              <w:ind w:left="0"/>
              <w:rPr>
                <w:color w:val="FF0000"/>
                <w:lang w:val="en-US"/>
              </w:rPr>
            </w:pPr>
            <w:r w:rsidRPr="00502802">
              <w:rPr>
                <w:color w:val="FF0000"/>
                <w:lang w:val="en-US"/>
              </w:rPr>
              <w:t>Production Milestone Date</w:t>
            </w:r>
          </w:p>
        </w:tc>
        <w:tc>
          <w:tcPr>
            <w:tcW w:w="6489" w:type="dxa"/>
          </w:tcPr>
          <w:p w14:paraId="5BB93DFC" w14:textId="77777777" w:rsidR="006A481D" w:rsidRDefault="00502802" w:rsidP="001A2EE0">
            <w:pPr>
              <w:pStyle w:val="Bodytextindented"/>
              <w:spacing w:line="288" w:lineRule="auto"/>
              <w:ind w:left="0"/>
              <w:rPr>
                <w:color w:val="FF0000"/>
                <w:lang w:val="en-US"/>
              </w:rPr>
            </w:pPr>
            <w:r w:rsidRPr="00502802">
              <w:rPr>
                <w:color w:val="FF0000"/>
                <w:lang w:val="en-US"/>
              </w:rPr>
              <w:t>[</w:t>
            </w:r>
            <w:r w:rsidR="006274A7" w:rsidRPr="00502802">
              <w:rPr>
                <w:color w:val="FF0000"/>
                <w:lang w:val="en-US"/>
              </w:rPr>
              <w:t>Term to be defined</w:t>
            </w:r>
            <w:r w:rsidRPr="00502802">
              <w:rPr>
                <w:color w:val="FF0000"/>
                <w:lang w:val="en-US"/>
              </w:rPr>
              <w:t>]</w:t>
            </w:r>
          </w:p>
          <w:p w14:paraId="48DF1A4B" w14:textId="77777777" w:rsidR="00E3318C" w:rsidRPr="00E3318C" w:rsidRDefault="00E3318C" w:rsidP="00E3318C">
            <w:pPr>
              <w:rPr>
                <w:lang w:val="en-US"/>
              </w:rPr>
            </w:pPr>
          </w:p>
          <w:p w14:paraId="58C8EBF9" w14:textId="77777777" w:rsidR="00E3318C" w:rsidRPr="00E3318C" w:rsidRDefault="00E3318C" w:rsidP="00E3318C">
            <w:pPr>
              <w:rPr>
                <w:lang w:val="en-US"/>
              </w:rPr>
            </w:pPr>
          </w:p>
          <w:p w14:paraId="43C9955B" w14:textId="1E4B551E" w:rsidR="00E3318C" w:rsidRPr="00E3318C" w:rsidRDefault="00E3318C" w:rsidP="00E3318C">
            <w:pPr>
              <w:rPr>
                <w:lang w:val="en-US"/>
              </w:rPr>
            </w:pPr>
          </w:p>
        </w:tc>
      </w:tr>
      <w:tr w:rsidR="00BB2AF7" w:rsidRPr="009C6B8F" w14:paraId="653CBCD5" w14:textId="77777777" w:rsidTr="5E00F919">
        <w:tc>
          <w:tcPr>
            <w:tcW w:w="2425" w:type="dxa"/>
          </w:tcPr>
          <w:p w14:paraId="5F805433" w14:textId="7F9545BD" w:rsidR="00BB2AF7" w:rsidRPr="009C6B8F" w:rsidRDefault="00BB2AF7" w:rsidP="001A2EE0">
            <w:pPr>
              <w:pStyle w:val="Bodytextindented"/>
              <w:spacing w:line="288" w:lineRule="auto"/>
              <w:ind w:left="0"/>
              <w:rPr>
                <w:lang w:val="en-US"/>
              </w:rPr>
            </w:pPr>
            <w:r w:rsidRPr="009C6B8F">
              <w:rPr>
                <w:lang w:val="en-US"/>
              </w:rPr>
              <w:lastRenderedPageBreak/>
              <w:t>Project</w:t>
            </w:r>
          </w:p>
        </w:tc>
        <w:tc>
          <w:tcPr>
            <w:tcW w:w="6489" w:type="dxa"/>
          </w:tcPr>
          <w:p w14:paraId="592B17CB" w14:textId="72B1E1F6" w:rsidR="00BB2AF7" w:rsidRPr="009C6B8F" w:rsidRDefault="194285EE" w:rsidP="001A2EE0">
            <w:pPr>
              <w:pStyle w:val="Bodytextindented"/>
              <w:spacing w:line="288" w:lineRule="auto"/>
              <w:ind w:left="0"/>
              <w:rPr>
                <w:lang w:val="en-US"/>
              </w:rPr>
            </w:pPr>
            <w:r w:rsidRPr="009C6B8F">
              <w:rPr>
                <w:lang w:val="en-US"/>
              </w:rPr>
              <w:t>The development, financing, permitting, design, engineering, procuring, construction, testing, commissioning, ownership, operation and maintenance, as well as the decommissioning and/or transfer (in whole or in part) of the Facilities.</w:t>
            </w:r>
          </w:p>
        </w:tc>
      </w:tr>
      <w:tr w:rsidR="00BB2AF7" w:rsidRPr="009C6B8F" w14:paraId="434D27D2" w14:textId="77777777" w:rsidTr="5E00F919">
        <w:tc>
          <w:tcPr>
            <w:tcW w:w="2425" w:type="dxa"/>
          </w:tcPr>
          <w:p w14:paraId="3187D768" w14:textId="3C2A6984" w:rsidR="00BB2AF7" w:rsidRPr="009C6B8F" w:rsidRDefault="00BB2AF7" w:rsidP="001A2EE0">
            <w:pPr>
              <w:pStyle w:val="Bodytextindented"/>
              <w:spacing w:line="288" w:lineRule="auto"/>
              <w:ind w:left="0"/>
              <w:rPr>
                <w:lang w:val="en-US"/>
              </w:rPr>
            </w:pPr>
            <w:r w:rsidRPr="009C6B8F">
              <w:rPr>
                <w:lang w:val="en-US"/>
              </w:rPr>
              <w:t>Project Company</w:t>
            </w:r>
          </w:p>
        </w:tc>
        <w:tc>
          <w:tcPr>
            <w:tcW w:w="6489" w:type="dxa"/>
          </w:tcPr>
          <w:p w14:paraId="435F8A65" w14:textId="325F3811" w:rsidR="00BB2AF7" w:rsidRPr="009C6B8F" w:rsidRDefault="194285EE" w:rsidP="001A2EE0">
            <w:pPr>
              <w:pStyle w:val="Bodytextindented"/>
              <w:spacing w:line="288" w:lineRule="auto"/>
              <w:ind w:left="0"/>
              <w:rPr>
                <w:lang w:val="en-US"/>
              </w:rPr>
            </w:pPr>
            <w:r w:rsidRPr="009C6B8F">
              <w:rPr>
                <w:lang w:val="en-US"/>
              </w:rPr>
              <w:t xml:space="preserve">The company to be established </w:t>
            </w:r>
            <w:r w:rsidR="00E077AB">
              <w:rPr>
                <w:lang w:val="en-US"/>
              </w:rPr>
              <w:t xml:space="preserve">as an A/S </w:t>
            </w:r>
            <w:r w:rsidR="003C7715">
              <w:rPr>
                <w:lang w:val="en-US"/>
              </w:rPr>
              <w:t xml:space="preserve">(public limited liability company) </w:t>
            </w:r>
            <w:r w:rsidR="00E327EF">
              <w:rPr>
                <w:lang w:val="en-US"/>
              </w:rPr>
              <w:t>or</w:t>
            </w:r>
            <w:r w:rsidR="00E077AB">
              <w:rPr>
                <w:lang w:val="en-US"/>
              </w:rPr>
              <w:t xml:space="preserve"> </w:t>
            </w:r>
            <w:proofErr w:type="spellStart"/>
            <w:r w:rsidR="00E077AB">
              <w:rPr>
                <w:lang w:val="en-US"/>
              </w:rPr>
              <w:t>ApS</w:t>
            </w:r>
            <w:proofErr w:type="spellEnd"/>
            <w:r w:rsidR="00E077AB">
              <w:rPr>
                <w:lang w:val="en-US"/>
              </w:rPr>
              <w:t xml:space="preserve"> </w:t>
            </w:r>
            <w:r w:rsidR="003C7715">
              <w:rPr>
                <w:lang w:val="en-US"/>
              </w:rPr>
              <w:t>(</w:t>
            </w:r>
            <w:r w:rsidR="003C7715" w:rsidRPr="009C6B8F">
              <w:rPr>
                <w:lang w:val="en-US"/>
              </w:rPr>
              <w:t>limited liability company</w:t>
            </w:r>
            <w:r w:rsidR="003C7715">
              <w:rPr>
                <w:lang w:val="en-US"/>
              </w:rPr>
              <w:t>)</w:t>
            </w:r>
            <w:r w:rsidR="00E077AB">
              <w:rPr>
                <w:lang w:val="en-US"/>
              </w:rPr>
              <w:t xml:space="preserve"> in Greenland </w:t>
            </w:r>
            <w:r w:rsidRPr="009C6B8F">
              <w:rPr>
                <w:lang w:val="en-US"/>
              </w:rPr>
              <w:t xml:space="preserve">by </w:t>
            </w:r>
            <w:r w:rsidR="00D62155" w:rsidRPr="009C6B8F">
              <w:rPr>
                <w:lang w:val="en-US"/>
              </w:rPr>
              <w:t>the Winning Bidder</w:t>
            </w:r>
            <w:r w:rsidRPr="009C6B8F">
              <w:rPr>
                <w:lang w:val="en-US"/>
              </w:rPr>
              <w:t xml:space="preserve"> to implement the Project</w:t>
            </w:r>
            <w:r w:rsidR="003C7715">
              <w:rPr>
                <w:lang w:val="en-US"/>
              </w:rPr>
              <w:t xml:space="preserve"> in accordance with Section 8 of the Hydropower Act. </w:t>
            </w:r>
          </w:p>
        </w:tc>
      </w:tr>
      <w:tr w:rsidR="002D6D74" w:rsidRPr="009C6B8F" w14:paraId="50943B57" w14:textId="77777777" w:rsidTr="5E00F919">
        <w:tc>
          <w:tcPr>
            <w:tcW w:w="2425" w:type="dxa"/>
          </w:tcPr>
          <w:p w14:paraId="4E84F380" w14:textId="1370A446" w:rsidR="002D6D74" w:rsidRPr="009C6B8F" w:rsidRDefault="002D6D74" w:rsidP="001A2EE0">
            <w:pPr>
              <w:pStyle w:val="Bodytextindented"/>
              <w:spacing w:line="288" w:lineRule="auto"/>
              <w:ind w:left="0"/>
              <w:rPr>
                <w:lang w:val="en-US"/>
              </w:rPr>
            </w:pPr>
            <w:r w:rsidRPr="009C6B8F">
              <w:rPr>
                <w:lang w:val="en-US"/>
              </w:rPr>
              <w:t>Project Partner</w:t>
            </w:r>
          </w:p>
        </w:tc>
        <w:tc>
          <w:tcPr>
            <w:tcW w:w="6489" w:type="dxa"/>
          </w:tcPr>
          <w:p w14:paraId="5D7E47C5" w14:textId="2519BC38" w:rsidR="002D6D74" w:rsidRPr="009C6B8F" w:rsidRDefault="00F87B8A" w:rsidP="001A2EE0">
            <w:pPr>
              <w:pStyle w:val="Bodytextindented"/>
              <w:spacing w:line="288" w:lineRule="auto"/>
              <w:ind w:left="0"/>
              <w:rPr>
                <w:lang w:val="en-US"/>
              </w:rPr>
            </w:pPr>
            <w:r w:rsidRPr="009C6B8F">
              <w:rPr>
                <w:lang w:val="en-US"/>
              </w:rPr>
              <w:t xml:space="preserve">Developers, operators, investors, and/or any other entities that </w:t>
            </w:r>
            <w:r w:rsidR="00724BC5">
              <w:rPr>
                <w:lang w:val="en-US"/>
              </w:rPr>
              <w:t>are</w:t>
            </w:r>
            <w:r w:rsidR="00952994" w:rsidRPr="009C6B8F">
              <w:rPr>
                <w:lang w:val="en-US"/>
              </w:rPr>
              <w:t xml:space="preserve"> deemed </w:t>
            </w:r>
            <w:r w:rsidR="00A35755" w:rsidRPr="009C6B8F">
              <w:rPr>
                <w:lang w:val="en-US"/>
              </w:rPr>
              <w:t>a</w:t>
            </w:r>
            <w:r w:rsidR="00952994" w:rsidRPr="009C6B8F">
              <w:rPr>
                <w:lang w:val="en-US"/>
              </w:rPr>
              <w:t xml:space="preserve"> Winning Bidder</w:t>
            </w:r>
            <w:r w:rsidRPr="009C6B8F">
              <w:rPr>
                <w:lang w:val="en-US"/>
              </w:rPr>
              <w:t>.</w:t>
            </w:r>
          </w:p>
        </w:tc>
      </w:tr>
      <w:tr w:rsidR="00BD2EA4" w:rsidRPr="009C6B8F" w14:paraId="714C1214" w14:textId="77777777" w:rsidTr="5E00F919">
        <w:tc>
          <w:tcPr>
            <w:tcW w:w="2425" w:type="dxa"/>
          </w:tcPr>
          <w:p w14:paraId="4D48E4C8" w14:textId="71FBEF7A" w:rsidR="00BD2EA4" w:rsidRPr="009C6B8F" w:rsidRDefault="00BD2EA4" w:rsidP="001A2EE0">
            <w:pPr>
              <w:pStyle w:val="Bodytextindented"/>
              <w:spacing w:line="288" w:lineRule="auto"/>
              <w:ind w:left="0"/>
              <w:rPr>
                <w:lang w:val="en-US"/>
              </w:rPr>
            </w:pPr>
            <w:r w:rsidRPr="009C6B8F">
              <w:rPr>
                <w:lang w:val="en-US"/>
              </w:rPr>
              <w:t>Qualified Bidder</w:t>
            </w:r>
          </w:p>
        </w:tc>
        <w:tc>
          <w:tcPr>
            <w:tcW w:w="6489" w:type="dxa"/>
          </w:tcPr>
          <w:p w14:paraId="007DB316" w14:textId="78E939A3" w:rsidR="00BD2EA4" w:rsidRPr="009C6B8F" w:rsidRDefault="006C04D0" w:rsidP="001A2EE0">
            <w:pPr>
              <w:pStyle w:val="Bodytextindented"/>
              <w:spacing w:line="288" w:lineRule="auto"/>
              <w:ind w:left="0"/>
              <w:rPr>
                <w:lang w:val="en-US"/>
              </w:rPr>
            </w:pPr>
            <w:r w:rsidRPr="009C6B8F">
              <w:rPr>
                <w:lang w:val="en-US"/>
              </w:rPr>
              <w:t xml:space="preserve">An Applicant that meets the minimum qualification criteria as set forth in this </w:t>
            </w:r>
            <w:proofErr w:type="spellStart"/>
            <w:r w:rsidRPr="009C6B8F">
              <w:rPr>
                <w:lang w:val="en-US"/>
              </w:rPr>
              <w:t>RfQ</w:t>
            </w:r>
            <w:proofErr w:type="spellEnd"/>
            <w:r w:rsidRPr="009C6B8F">
              <w:rPr>
                <w:lang w:val="en-US"/>
              </w:rPr>
              <w:t xml:space="preserve"> and </w:t>
            </w:r>
            <w:r w:rsidR="00962704" w:rsidRPr="009C6B8F">
              <w:rPr>
                <w:lang w:val="en-US"/>
              </w:rPr>
              <w:t xml:space="preserve">that </w:t>
            </w:r>
            <w:r w:rsidRPr="009C6B8F">
              <w:rPr>
                <w:lang w:val="en-US"/>
              </w:rPr>
              <w:t>is thereby eligible to participate in the competitive</w:t>
            </w:r>
            <w:r w:rsidR="003F3D74">
              <w:rPr>
                <w:lang w:val="en-US"/>
              </w:rPr>
              <w:t xml:space="preserve"> tender</w:t>
            </w:r>
            <w:r w:rsidRPr="009C6B8F">
              <w:rPr>
                <w:lang w:val="en-US"/>
              </w:rPr>
              <w:t xml:space="preserve"> process for the award of the Hydropower License.</w:t>
            </w:r>
          </w:p>
        </w:tc>
      </w:tr>
      <w:tr w:rsidR="00157BCB" w:rsidRPr="009C6B8F" w14:paraId="6D54B93D" w14:textId="128132E8" w:rsidTr="00844D37">
        <w:tc>
          <w:tcPr>
            <w:tcW w:w="2425" w:type="dxa"/>
          </w:tcPr>
          <w:p w14:paraId="5EC047EA" w14:textId="2D2260B1" w:rsidR="00157BCB" w:rsidRPr="009C6B8F" w:rsidRDefault="00157BCB" w:rsidP="001A2EE0">
            <w:pPr>
              <w:pStyle w:val="Bodytextindented"/>
              <w:spacing w:line="288" w:lineRule="auto"/>
              <w:ind w:left="0"/>
              <w:rPr>
                <w:lang w:val="en-US"/>
              </w:rPr>
            </w:pPr>
            <w:proofErr w:type="spellStart"/>
            <w:r w:rsidRPr="009C6B8F">
              <w:rPr>
                <w:lang w:val="en-US"/>
              </w:rPr>
              <w:t>R</w:t>
            </w:r>
            <w:r w:rsidR="00FE0C79" w:rsidRPr="009C6B8F">
              <w:rPr>
                <w:lang w:val="en-US"/>
              </w:rPr>
              <w:t>fI</w:t>
            </w:r>
            <w:proofErr w:type="spellEnd"/>
          </w:p>
        </w:tc>
        <w:tc>
          <w:tcPr>
            <w:tcW w:w="6489" w:type="dxa"/>
          </w:tcPr>
          <w:p w14:paraId="1193C762" w14:textId="15AFC0B9" w:rsidR="00157BCB" w:rsidRPr="009C6B8F" w:rsidRDefault="00FE0C79" w:rsidP="001A2EE0">
            <w:pPr>
              <w:pStyle w:val="Bodytextindented"/>
              <w:spacing w:line="288" w:lineRule="auto"/>
              <w:ind w:left="0"/>
              <w:rPr>
                <w:lang w:val="en-US"/>
              </w:rPr>
            </w:pPr>
            <w:r w:rsidRPr="009C6B8F">
              <w:rPr>
                <w:lang w:val="en-US"/>
              </w:rPr>
              <w:t>Request for Information.</w:t>
            </w:r>
          </w:p>
        </w:tc>
      </w:tr>
      <w:tr w:rsidR="00BB2AF7" w:rsidRPr="009C6B8F" w14:paraId="365A7F62" w14:textId="77777777" w:rsidTr="5E00F919">
        <w:tc>
          <w:tcPr>
            <w:tcW w:w="2425" w:type="dxa"/>
          </w:tcPr>
          <w:p w14:paraId="2D7652FC" w14:textId="0997ED68" w:rsidR="00BB2AF7" w:rsidRPr="009C6B8F" w:rsidRDefault="00BB2AF7" w:rsidP="001A2EE0">
            <w:pPr>
              <w:pStyle w:val="Bodytextindented"/>
              <w:spacing w:line="288" w:lineRule="auto"/>
              <w:ind w:left="0"/>
              <w:rPr>
                <w:lang w:val="en-US"/>
              </w:rPr>
            </w:pPr>
            <w:proofErr w:type="spellStart"/>
            <w:r w:rsidRPr="009C6B8F">
              <w:rPr>
                <w:lang w:val="en-US"/>
              </w:rPr>
              <w:t>RfP</w:t>
            </w:r>
            <w:proofErr w:type="spellEnd"/>
          </w:p>
        </w:tc>
        <w:tc>
          <w:tcPr>
            <w:tcW w:w="6489" w:type="dxa"/>
          </w:tcPr>
          <w:p w14:paraId="2F5A4D76" w14:textId="442E5CDB" w:rsidR="00BB2AF7" w:rsidRPr="009C6B8F" w:rsidRDefault="00BB2AF7" w:rsidP="001A2EE0">
            <w:pPr>
              <w:pStyle w:val="Bodytextindented"/>
              <w:spacing w:line="288" w:lineRule="auto"/>
              <w:ind w:left="0"/>
              <w:rPr>
                <w:lang w:val="en-US"/>
              </w:rPr>
            </w:pPr>
            <w:r w:rsidRPr="009C6B8F">
              <w:rPr>
                <w:lang w:val="en-US"/>
              </w:rPr>
              <w:t>Request for Proposals.</w:t>
            </w:r>
          </w:p>
        </w:tc>
      </w:tr>
      <w:tr w:rsidR="00BB2AF7" w:rsidRPr="009C6B8F" w14:paraId="6973A2F6" w14:textId="77777777" w:rsidTr="5E00F919">
        <w:tc>
          <w:tcPr>
            <w:tcW w:w="2425" w:type="dxa"/>
          </w:tcPr>
          <w:p w14:paraId="4BF27412" w14:textId="48D5B26F" w:rsidR="00BB2AF7" w:rsidRPr="009C6B8F" w:rsidRDefault="00BB2AF7" w:rsidP="001A2EE0">
            <w:pPr>
              <w:pStyle w:val="Bodytextindented"/>
              <w:spacing w:line="288" w:lineRule="auto"/>
              <w:ind w:left="0"/>
              <w:rPr>
                <w:lang w:val="en-US"/>
              </w:rPr>
            </w:pPr>
            <w:proofErr w:type="spellStart"/>
            <w:r w:rsidRPr="009C6B8F">
              <w:rPr>
                <w:lang w:val="en-US"/>
              </w:rPr>
              <w:t>RfQ</w:t>
            </w:r>
            <w:proofErr w:type="spellEnd"/>
          </w:p>
        </w:tc>
        <w:tc>
          <w:tcPr>
            <w:tcW w:w="6489" w:type="dxa"/>
          </w:tcPr>
          <w:p w14:paraId="2F5BA271" w14:textId="4C8A68BF" w:rsidR="00BB2AF7" w:rsidRPr="009C6B8F" w:rsidRDefault="00BB2AF7" w:rsidP="001A2EE0">
            <w:pPr>
              <w:pStyle w:val="Bodytextindented"/>
              <w:spacing w:line="288" w:lineRule="auto"/>
              <w:ind w:left="0"/>
              <w:rPr>
                <w:lang w:val="en-US"/>
              </w:rPr>
            </w:pPr>
            <w:r w:rsidRPr="009C6B8F">
              <w:rPr>
                <w:lang w:val="en-US"/>
              </w:rPr>
              <w:t>Request for Qualifications.</w:t>
            </w:r>
          </w:p>
        </w:tc>
      </w:tr>
      <w:tr w:rsidR="00BB2AF7" w:rsidRPr="009C6B8F" w14:paraId="74BA56C5" w14:textId="77777777" w:rsidTr="5E00F919">
        <w:tc>
          <w:tcPr>
            <w:tcW w:w="2425" w:type="dxa"/>
          </w:tcPr>
          <w:p w14:paraId="6142E759" w14:textId="12B27EEA" w:rsidR="00BB2AF7" w:rsidRPr="009C6B8F" w:rsidRDefault="00BB2AF7" w:rsidP="001A2EE0">
            <w:pPr>
              <w:pStyle w:val="Bodytextindented"/>
              <w:spacing w:line="288" w:lineRule="auto"/>
              <w:ind w:left="0"/>
              <w:rPr>
                <w:lang w:val="en-US"/>
              </w:rPr>
            </w:pPr>
            <w:r w:rsidRPr="009C6B8F">
              <w:rPr>
                <w:lang w:val="en-US"/>
              </w:rPr>
              <w:t>Secondary Member</w:t>
            </w:r>
          </w:p>
        </w:tc>
        <w:tc>
          <w:tcPr>
            <w:tcW w:w="6489" w:type="dxa"/>
          </w:tcPr>
          <w:p w14:paraId="5EB22ECD" w14:textId="5FA2932F" w:rsidR="00BB2AF7" w:rsidRPr="009C6B8F" w:rsidRDefault="00BB2AF7" w:rsidP="001A2EE0">
            <w:pPr>
              <w:pStyle w:val="Bodytextindented"/>
              <w:spacing w:line="288" w:lineRule="auto"/>
              <w:ind w:left="0"/>
              <w:rPr>
                <w:lang w:val="en-US"/>
              </w:rPr>
            </w:pPr>
            <w:r w:rsidRPr="009C6B8F">
              <w:rPr>
                <w:lang w:val="en-US"/>
              </w:rPr>
              <w:t>A legal entity being a consortium member of an Applicant that is not a Primary Member, as described in Section</w:t>
            </w:r>
            <w:r w:rsidR="00C67F5D">
              <w:rPr>
                <w:lang w:val="en-US"/>
              </w:rPr>
              <w:t xml:space="preserve"> </w:t>
            </w:r>
            <w:r w:rsidR="00C67F5D">
              <w:rPr>
                <w:lang w:val="en-US"/>
              </w:rPr>
              <w:fldChar w:fldCharType="begin"/>
            </w:r>
            <w:r w:rsidR="00C67F5D">
              <w:rPr>
                <w:lang w:val="en-US"/>
              </w:rPr>
              <w:instrText xml:space="preserve"> REF _Ref196744026 \r \h </w:instrText>
            </w:r>
            <w:r w:rsidR="00C67F5D">
              <w:rPr>
                <w:lang w:val="en-US"/>
              </w:rPr>
            </w:r>
            <w:r w:rsidR="00C67F5D">
              <w:rPr>
                <w:lang w:val="en-US"/>
              </w:rPr>
              <w:fldChar w:fldCharType="separate"/>
            </w:r>
            <w:r w:rsidR="00A56C63">
              <w:rPr>
                <w:lang w:val="en-US"/>
              </w:rPr>
              <w:t>4.1.1</w:t>
            </w:r>
            <w:r w:rsidR="00C67F5D">
              <w:rPr>
                <w:lang w:val="en-US"/>
              </w:rPr>
              <w:fldChar w:fldCharType="end"/>
            </w:r>
            <w:r w:rsidR="00C67F5D">
              <w:rPr>
                <w:lang w:val="en-US"/>
              </w:rPr>
              <w:t>.</w:t>
            </w:r>
            <w:r w:rsidR="00BC1A11">
              <w:rPr>
                <w:b/>
                <w:bCs/>
                <w:lang w:val="en-US"/>
              </w:rPr>
              <w:t xml:space="preserve"> </w:t>
            </w:r>
          </w:p>
        </w:tc>
      </w:tr>
      <w:tr w:rsidR="00BD2EA4" w:rsidRPr="009C6B8F" w14:paraId="7769DD9A" w14:textId="77777777" w:rsidTr="5E00F919">
        <w:tc>
          <w:tcPr>
            <w:tcW w:w="2425" w:type="dxa"/>
          </w:tcPr>
          <w:p w14:paraId="6E44CF0D" w14:textId="72439F10" w:rsidR="00BD2EA4" w:rsidRPr="009C6B8F" w:rsidRDefault="00BD2EA4" w:rsidP="001A2EE0">
            <w:pPr>
              <w:pStyle w:val="Bodytextindented"/>
              <w:spacing w:line="288" w:lineRule="auto"/>
              <w:ind w:left="0"/>
              <w:rPr>
                <w:lang w:val="en-US"/>
              </w:rPr>
            </w:pPr>
            <w:r w:rsidRPr="009C6B8F">
              <w:rPr>
                <w:lang w:val="en-US"/>
              </w:rPr>
              <w:t>Winning Bidder</w:t>
            </w:r>
          </w:p>
        </w:tc>
        <w:tc>
          <w:tcPr>
            <w:tcW w:w="6489" w:type="dxa"/>
          </w:tcPr>
          <w:p w14:paraId="7AE201BD" w14:textId="1AC1535D" w:rsidR="00BD2EA4" w:rsidRDefault="00A723EE" w:rsidP="001A2EE0">
            <w:pPr>
              <w:pStyle w:val="Bodytextindented"/>
              <w:spacing w:line="288" w:lineRule="auto"/>
              <w:ind w:left="0"/>
              <w:rPr>
                <w:lang w:val="en-US"/>
              </w:rPr>
            </w:pPr>
            <w:r w:rsidRPr="009C6B8F">
              <w:rPr>
                <w:lang w:val="en-US"/>
              </w:rPr>
              <w:t xml:space="preserve">The Qualified Bidder that the Ministry determines to award the Hydropower License to, in accordance with the </w:t>
            </w:r>
            <w:proofErr w:type="spellStart"/>
            <w:r w:rsidRPr="009C6B8F">
              <w:rPr>
                <w:lang w:val="en-US"/>
              </w:rPr>
              <w:t>RfP</w:t>
            </w:r>
            <w:proofErr w:type="spellEnd"/>
            <w:r w:rsidRPr="009C6B8F">
              <w:rPr>
                <w:lang w:val="en-US"/>
              </w:rPr>
              <w:t>.</w:t>
            </w:r>
          </w:p>
          <w:p w14:paraId="4D2ABA3E" w14:textId="77777777" w:rsidR="00345202" w:rsidRDefault="00345202" w:rsidP="001A2EE0">
            <w:pPr>
              <w:pStyle w:val="Bodytextindented"/>
              <w:spacing w:line="288" w:lineRule="auto"/>
              <w:ind w:left="0"/>
              <w:rPr>
                <w:lang w:val="en-US"/>
              </w:rPr>
            </w:pPr>
          </w:p>
          <w:p w14:paraId="60C818BC" w14:textId="6C971947" w:rsidR="00345202" w:rsidRPr="009C6B8F" w:rsidRDefault="00345202" w:rsidP="001A2EE0">
            <w:pPr>
              <w:pStyle w:val="Bodytextindented"/>
              <w:spacing w:line="288" w:lineRule="auto"/>
              <w:ind w:left="0"/>
              <w:rPr>
                <w:lang w:val="en-US"/>
              </w:rPr>
            </w:pPr>
          </w:p>
        </w:tc>
      </w:tr>
    </w:tbl>
    <w:p w14:paraId="7AAC9A2B" w14:textId="042BA487" w:rsidR="00345202" w:rsidRDefault="00345202">
      <w:pPr>
        <w:spacing w:after="0"/>
        <w:jc w:val="left"/>
        <w:rPr>
          <w:rFonts w:eastAsiaTheme="majorEastAsia" w:cs="Arial"/>
          <w:b/>
          <w:caps/>
          <w:sz w:val="22"/>
          <w:szCs w:val="32"/>
          <w:highlight w:val="lightGray"/>
          <w:lang w:val="en-US"/>
        </w:rPr>
      </w:pPr>
      <w:bookmarkStart w:id="3" w:name="start"/>
      <w:bookmarkStart w:id="4" w:name="_Toc181014135"/>
      <w:bookmarkEnd w:id="3"/>
    </w:p>
    <w:p w14:paraId="5F387F57" w14:textId="77777777" w:rsidR="00345202" w:rsidRDefault="00345202">
      <w:pPr>
        <w:spacing w:after="0"/>
        <w:jc w:val="left"/>
        <w:rPr>
          <w:rFonts w:eastAsiaTheme="majorEastAsia" w:cs="Arial"/>
          <w:b/>
          <w:caps/>
          <w:sz w:val="22"/>
          <w:szCs w:val="32"/>
          <w:highlight w:val="lightGray"/>
          <w:lang w:val="en-US"/>
        </w:rPr>
      </w:pPr>
      <w:r>
        <w:rPr>
          <w:highlight w:val="lightGray"/>
          <w:lang w:val="en-US"/>
        </w:rPr>
        <w:br w:type="page"/>
      </w:r>
    </w:p>
    <w:p w14:paraId="48FE55E3" w14:textId="41C59E13" w:rsidR="00996E08" w:rsidRPr="009C6B8F" w:rsidRDefault="00FB652F" w:rsidP="003A4200">
      <w:pPr>
        <w:pStyle w:val="Overskrift1"/>
        <w:rPr>
          <w:lang w:val="en-US"/>
        </w:rPr>
      </w:pPr>
      <w:bookmarkStart w:id="5" w:name="_Toc200957343"/>
      <w:r w:rsidRPr="009C6B8F">
        <w:rPr>
          <w:lang w:val="en-US"/>
        </w:rPr>
        <w:lastRenderedPageBreak/>
        <w:t>Introduction</w:t>
      </w:r>
      <w:bookmarkEnd w:id="4"/>
      <w:bookmarkEnd w:id="5"/>
    </w:p>
    <w:p w14:paraId="3F97EAFE" w14:textId="66276209" w:rsidR="00ED6B28" w:rsidRDefault="003C47E4" w:rsidP="001A2EE0">
      <w:pPr>
        <w:pStyle w:val="Bodytextindented"/>
        <w:spacing w:line="288" w:lineRule="auto"/>
        <w:rPr>
          <w:lang w:val="en-US"/>
        </w:rPr>
      </w:pPr>
      <w:r w:rsidRPr="009C6B8F">
        <w:rPr>
          <w:lang w:val="en-US"/>
        </w:rPr>
        <w:t xml:space="preserve">This section provides an overview of the </w:t>
      </w:r>
      <w:r w:rsidR="00E900E4" w:rsidRPr="009C6B8F">
        <w:rPr>
          <w:lang w:val="en-US"/>
        </w:rPr>
        <w:t xml:space="preserve">planned </w:t>
      </w:r>
      <w:r w:rsidR="00947E9A">
        <w:rPr>
          <w:lang w:val="en-US"/>
        </w:rPr>
        <w:t>competitive</w:t>
      </w:r>
      <w:r w:rsidR="003F3D74">
        <w:rPr>
          <w:lang w:val="en-US"/>
        </w:rPr>
        <w:t xml:space="preserve"> tender</w:t>
      </w:r>
      <w:r w:rsidR="00947E9A">
        <w:rPr>
          <w:lang w:val="en-US"/>
        </w:rPr>
        <w:t xml:space="preserve"> process</w:t>
      </w:r>
      <w:r w:rsidR="00947E9A" w:rsidRPr="009C6B8F">
        <w:rPr>
          <w:lang w:val="en-US"/>
        </w:rPr>
        <w:t xml:space="preserve"> </w:t>
      </w:r>
      <w:r w:rsidRPr="009C6B8F">
        <w:rPr>
          <w:lang w:val="en-US"/>
        </w:rPr>
        <w:t xml:space="preserve">for the </w:t>
      </w:r>
      <w:r w:rsidR="00C04554" w:rsidRPr="009C6B8F">
        <w:rPr>
          <w:lang w:val="en-US"/>
        </w:rPr>
        <w:t xml:space="preserve">Hydropower </w:t>
      </w:r>
      <w:r w:rsidR="00C36585" w:rsidRPr="009C6B8F">
        <w:rPr>
          <w:lang w:val="en-US"/>
        </w:rPr>
        <w:t>Potentials</w:t>
      </w:r>
      <w:r w:rsidR="00E900E4" w:rsidRPr="009C6B8F">
        <w:rPr>
          <w:lang w:val="en-US"/>
        </w:rPr>
        <w:t>,</w:t>
      </w:r>
      <w:r w:rsidR="00576C4D" w:rsidRPr="009C6B8F">
        <w:rPr>
          <w:lang w:val="en-US"/>
        </w:rPr>
        <w:t xml:space="preserve"> </w:t>
      </w:r>
      <w:r w:rsidRPr="009C6B8F">
        <w:rPr>
          <w:lang w:val="en-US"/>
        </w:rPr>
        <w:t xml:space="preserve">including </w:t>
      </w:r>
      <w:r w:rsidR="00576C4D" w:rsidRPr="009C6B8F">
        <w:rPr>
          <w:lang w:val="en-US"/>
        </w:rPr>
        <w:t>a</w:t>
      </w:r>
      <w:r w:rsidR="00A97EC3" w:rsidRPr="009C6B8F">
        <w:rPr>
          <w:lang w:val="en-US"/>
        </w:rPr>
        <w:t xml:space="preserve"> </w:t>
      </w:r>
      <w:r w:rsidRPr="009C6B8F">
        <w:rPr>
          <w:lang w:val="en-US"/>
        </w:rPr>
        <w:t xml:space="preserve">detailed </w:t>
      </w:r>
      <w:r w:rsidR="00A97EC3" w:rsidRPr="009C6B8F">
        <w:rPr>
          <w:lang w:val="en-US"/>
        </w:rPr>
        <w:t>descri</w:t>
      </w:r>
      <w:r w:rsidR="00314FAF" w:rsidRPr="009C6B8F">
        <w:rPr>
          <w:lang w:val="en-US"/>
        </w:rPr>
        <w:t>ption</w:t>
      </w:r>
      <w:r w:rsidR="00260758" w:rsidRPr="009C6B8F">
        <w:rPr>
          <w:lang w:val="en-US"/>
        </w:rPr>
        <w:t xml:space="preserve"> of the </w:t>
      </w:r>
      <w:r w:rsidR="00C04554" w:rsidRPr="009C6B8F">
        <w:rPr>
          <w:lang w:val="en-US"/>
        </w:rPr>
        <w:t xml:space="preserve">Hydropower </w:t>
      </w:r>
      <w:r w:rsidR="00260758" w:rsidRPr="009C6B8F">
        <w:rPr>
          <w:lang w:val="en-US"/>
        </w:rPr>
        <w:t>Potent</w:t>
      </w:r>
      <w:r w:rsidR="00314FAF" w:rsidRPr="009C6B8F">
        <w:rPr>
          <w:lang w:val="en-US"/>
        </w:rPr>
        <w:t xml:space="preserve">ials and </w:t>
      </w:r>
      <w:r w:rsidRPr="009C6B8F">
        <w:rPr>
          <w:lang w:val="en-US"/>
        </w:rPr>
        <w:t>the types</w:t>
      </w:r>
      <w:r w:rsidR="006E36C2" w:rsidRPr="009C6B8F">
        <w:rPr>
          <w:lang w:val="en-US"/>
        </w:rPr>
        <w:t xml:space="preserve"> of </w:t>
      </w:r>
      <w:r w:rsidR="00314FAF" w:rsidRPr="009C6B8F">
        <w:rPr>
          <w:lang w:val="en-US"/>
        </w:rPr>
        <w:t>project</w:t>
      </w:r>
      <w:r w:rsidR="006E36C2" w:rsidRPr="009C6B8F">
        <w:rPr>
          <w:lang w:val="en-US"/>
        </w:rPr>
        <w:t xml:space="preserve">s </w:t>
      </w:r>
      <w:r w:rsidRPr="009C6B8F">
        <w:rPr>
          <w:lang w:val="en-US"/>
        </w:rPr>
        <w:t xml:space="preserve">envisioned by </w:t>
      </w:r>
      <w:r w:rsidR="006E36C2" w:rsidRPr="009C6B8F">
        <w:rPr>
          <w:lang w:val="en-US"/>
        </w:rPr>
        <w:t>the Government</w:t>
      </w:r>
      <w:r w:rsidR="002C3D1F">
        <w:rPr>
          <w:lang w:val="en-US"/>
        </w:rPr>
        <w:t xml:space="preserve"> of Greenland</w:t>
      </w:r>
      <w:r w:rsidRPr="009C6B8F">
        <w:rPr>
          <w:lang w:val="en-US"/>
        </w:rPr>
        <w:t xml:space="preserve">. It </w:t>
      </w:r>
      <w:r w:rsidR="00C14C81" w:rsidRPr="009C6B8F">
        <w:rPr>
          <w:lang w:val="en-US"/>
        </w:rPr>
        <w:t>ends</w:t>
      </w:r>
      <w:r w:rsidRPr="009C6B8F">
        <w:rPr>
          <w:lang w:val="en-US"/>
        </w:rPr>
        <w:t xml:space="preserve"> by outlining</w:t>
      </w:r>
      <w:r w:rsidR="00655A70" w:rsidRPr="009C6B8F">
        <w:rPr>
          <w:lang w:val="en-US"/>
        </w:rPr>
        <w:t xml:space="preserve"> the </w:t>
      </w:r>
      <w:r w:rsidRPr="009C6B8F">
        <w:rPr>
          <w:lang w:val="en-US"/>
        </w:rPr>
        <w:t>Government</w:t>
      </w:r>
      <w:r w:rsidR="004263BC">
        <w:rPr>
          <w:lang w:val="en-US"/>
        </w:rPr>
        <w:t xml:space="preserve"> of Greenland</w:t>
      </w:r>
      <w:r w:rsidRPr="009C6B8F">
        <w:rPr>
          <w:lang w:val="en-US"/>
        </w:rPr>
        <w:t xml:space="preserve">'s </w:t>
      </w:r>
      <w:r w:rsidR="00655A70" w:rsidRPr="009C6B8F">
        <w:rPr>
          <w:lang w:val="en-US"/>
        </w:rPr>
        <w:t xml:space="preserve">objectives </w:t>
      </w:r>
      <w:r w:rsidRPr="009C6B8F">
        <w:rPr>
          <w:lang w:val="en-US"/>
        </w:rPr>
        <w:t>for</w:t>
      </w:r>
      <w:r w:rsidR="00655A70" w:rsidRPr="009C6B8F">
        <w:rPr>
          <w:lang w:val="en-US"/>
        </w:rPr>
        <w:t xml:space="preserve"> developing the </w:t>
      </w:r>
      <w:r w:rsidR="00C04554" w:rsidRPr="009C6B8F">
        <w:rPr>
          <w:lang w:val="en-US"/>
        </w:rPr>
        <w:t xml:space="preserve">Hydropower </w:t>
      </w:r>
      <w:r w:rsidR="00655A70" w:rsidRPr="009C6B8F">
        <w:rPr>
          <w:lang w:val="en-US"/>
        </w:rPr>
        <w:t>Potentials</w:t>
      </w:r>
      <w:r w:rsidRPr="009C6B8F">
        <w:rPr>
          <w:lang w:val="en-US"/>
        </w:rPr>
        <w:t>.</w:t>
      </w:r>
    </w:p>
    <w:p w14:paraId="089696AB" w14:textId="759AF53A" w:rsidR="00ED6B28" w:rsidRPr="002B37E7" w:rsidRDefault="00ED6B28" w:rsidP="001A2EE0">
      <w:pPr>
        <w:pStyle w:val="Bodytextindented"/>
        <w:spacing w:line="288" w:lineRule="auto"/>
        <w:rPr>
          <w:lang w:val="en-US"/>
        </w:rPr>
      </w:pPr>
      <w:r>
        <w:rPr>
          <w:lang w:val="en-US"/>
        </w:rPr>
        <w:t xml:space="preserve">The </w:t>
      </w:r>
      <w:r w:rsidR="003F3D74">
        <w:rPr>
          <w:lang w:val="en-US"/>
        </w:rPr>
        <w:t xml:space="preserve">tender </w:t>
      </w:r>
      <w:r>
        <w:rPr>
          <w:lang w:val="en-US"/>
        </w:rPr>
        <w:t xml:space="preserve">competitive process is not subject to Act no. 6 of 12 June 2019 on </w:t>
      </w:r>
      <w:r>
        <w:t>the p</w:t>
      </w:r>
      <w:r w:rsidRPr="00AE7773">
        <w:t>rocurement of goods and services in public authorities and institutions</w:t>
      </w:r>
      <w:r w:rsidR="00C8707C">
        <w:rPr>
          <w:rStyle w:val="Fodnotehenvisning"/>
        </w:rPr>
        <w:footnoteReference w:id="2"/>
      </w:r>
      <w:r>
        <w:t xml:space="preserve"> or Act no. </w:t>
      </w:r>
      <w:r w:rsidR="00736B95">
        <w:t>11</w:t>
      </w:r>
      <w:r>
        <w:t xml:space="preserve"> of 2 December 2009 on t</w:t>
      </w:r>
      <w:r w:rsidRPr="00F66033">
        <w:t>endering in the construction sector</w:t>
      </w:r>
      <w:r w:rsidR="00F83B77">
        <w:rPr>
          <w:rStyle w:val="Fodnotehenvisning"/>
        </w:rPr>
        <w:footnoteReference w:id="3"/>
      </w:r>
      <w:r>
        <w:t xml:space="preserve">. However, the Ministry will </w:t>
      </w:r>
      <w:r w:rsidRPr="006B5259">
        <w:t>act objectively and treat every</w:t>
      </w:r>
      <w:r>
        <w:t xml:space="preserve"> Applicant</w:t>
      </w:r>
      <w:r w:rsidRPr="006B5259">
        <w:t xml:space="preserve"> equally</w:t>
      </w:r>
      <w:r>
        <w:t xml:space="preserve"> creating </w:t>
      </w:r>
      <w:r w:rsidRPr="00645FE8">
        <w:rPr>
          <w:rFonts w:asciiTheme="majorHAnsi" w:eastAsia="Times New Roman" w:hAnsiTheme="majorHAnsi" w:cstheme="majorHAnsi"/>
          <w:kern w:val="2"/>
          <w:lang w:val="kl-GL"/>
        </w:rPr>
        <w:t xml:space="preserve">a fair and transparent </w:t>
      </w:r>
      <w:r w:rsidR="00025807">
        <w:rPr>
          <w:rFonts w:asciiTheme="majorHAnsi" w:eastAsia="Times New Roman" w:hAnsiTheme="majorHAnsi" w:cstheme="majorHAnsi"/>
          <w:kern w:val="2"/>
          <w:lang w:val="kl-GL"/>
        </w:rPr>
        <w:t>competive</w:t>
      </w:r>
      <w:r w:rsidRPr="00645FE8">
        <w:rPr>
          <w:rFonts w:asciiTheme="majorHAnsi" w:eastAsia="Times New Roman" w:hAnsiTheme="majorHAnsi" w:cstheme="majorHAnsi"/>
          <w:kern w:val="2"/>
          <w:lang w:val="kl-GL"/>
        </w:rPr>
        <w:t xml:space="preserve"> process.</w:t>
      </w:r>
    </w:p>
    <w:p w14:paraId="5E574833" w14:textId="40E8911C" w:rsidR="00994147" w:rsidRPr="009C6B8F" w:rsidRDefault="00A973F2" w:rsidP="001A2EE0">
      <w:pPr>
        <w:pStyle w:val="Overskrift2"/>
        <w:spacing w:line="288" w:lineRule="auto"/>
        <w:rPr>
          <w:lang w:val="en-US"/>
        </w:rPr>
      </w:pPr>
      <w:bookmarkStart w:id="6" w:name="_Toc181014136"/>
      <w:bookmarkStart w:id="7" w:name="_Toc200957344"/>
      <w:r w:rsidRPr="009C6B8F">
        <w:rPr>
          <w:lang w:val="en-US"/>
        </w:rPr>
        <w:t>Background</w:t>
      </w:r>
      <w:bookmarkEnd w:id="6"/>
      <w:bookmarkEnd w:id="7"/>
    </w:p>
    <w:p w14:paraId="2DC7658C" w14:textId="77777777" w:rsidR="007C0B17" w:rsidRDefault="007C0B17" w:rsidP="001A2EE0">
      <w:pPr>
        <w:pStyle w:val="Bodytextindented"/>
        <w:spacing w:line="288" w:lineRule="auto"/>
        <w:rPr>
          <w:lang w:val="kl-GL"/>
        </w:rPr>
      </w:pPr>
      <w:bookmarkStart w:id="8" w:name="_Toc181014137"/>
      <w:r>
        <w:rPr>
          <w:lang w:val="kl-GL"/>
        </w:rPr>
        <w:t>A country of sea and ice, Greenland is home to vast hydropower resources, which have yet to be exploited. Summer melt-off from the ice cap feeds into large lakes that run off into fiords and the ocean. As a result of global warming, this has increased substantially in both speed and quantity. The Government of Greenland is determined to turn the consequences of climate change into a climate solution.</w:t>
      </w:r>
    </w:p>
    <w:p w14:paraId="558F6FF8" w14:textId="625CE4EE" w:rsidR="007C0B17" w:rsidRDefault="007C0B17" w:rsidP="001A2EE0">
      <w:pPr>
        <w:pStyle w:val="Bodytextindented"/>
        <w:spacing w:line="288" w:lineRule="auto"/>
        <w:rPr>
          <w:lang w:val="kl-GL"/>
        </w:rPr>
      </w:pPr>
      <w:r>
        <w:rPr>
          <w:lang w:val="kl-GL"/>
        </w:rPr>
        <w:t xml:space="preserve">Greenland is moving towards zero-emission production of electricity. However, </w:t>
      </w:r>
      <w:r w:rsidR="00AF216A">
        <w:rPr>
          <w:lang w:val="kl-GL"/>
        </w:rPr>
        <w:t xml:space="preserve">Greenland’s </w:t>
      </w:r>
      <w:r>
        <w:rPr>
          <w:lang w:val="kl-GL"/>
        </w:rPr>
        <w:t xml:space="preserve">enormous untapped hydropower resources exceed </w:t>
      </w:r>
      <w:r w:rsidR="00AF216A">
        <w:rPr>
          <w:lang w:val="kl-GL"/>
        </w:rPr>
        <w:t xml:space="preserve">the </w:t>
      </w:r>
      <w:r>
        <w:rPr>
          <w:lang w:val="kl-GL"/>
        </w:rPr>
        <w:t xml:space="preserve">domestic demands many times over, and Greenland has the potential to become a net energy exporter. </w:t>
      </w:r>
    </w:p>
    <w:p w14:paraId="7AC75B33" w14:textId="77777777" w:rsidR="007C0B17" w:rsidRDefault="007C0B17" w:rsidP="001A2EE0">
      <w:pPr>
        <w:pStyle w:val="Bodytextindented"/>
        <w:spacing w:line="288" w:lineRule="auto"/>
        <w:rPr>
          <w:lang w:val="kl-GL"/>
        </w:rPr>
      </w:pPr>
      <w:r>
        <w:t>In this regard, the Government of Greenland invites interested parties to submit project proposals and participate in an open, transparent, and competitive tender process for the development of hydropower resources in West Greenland.</w:t>
      </w:r>
    </w:p>
    <w:p w14:paraId="4D02B920" w14:textId="77777777" w:rsidR="007C0B17" w:rsidRDefault="007C0B17" w:rsidP="001A2EE0">
      <w:pPr>
        <w:pStyle w:val="Bodytextindented"/>
        <w:spacing w:line="288" w:lineRule="auto"/>
        <w:rPr>
          <w:lang w:val="en-US"/>
        </w:rPr>
      </w:pPr>
      <w:r>
        <w:rPr>
          <w:lang w:val="en-US"/>
        </w:rPr>
        <w:t xml:space="preserve">By providing access to abundant renewable energy, the Government of Greenland seeks to attract power intensive industries with the potential to generate economic growth, employment and technological advancement. Due to the limited current electricity demand in Greenland, developing an offtake industry must be done as an integrated part of the Project. </w:t>
      </w:r>
    </w:p>
    <w:p w14:paraId="7C84D55E" w14:textId="1F73CE38" w:rsidR="007C0B17" w:rsidRDefault="007C0B17" w:rsidP="001A2EE0">
      <w:pPr>
        <w:pStyle w:val="Bodytextindented"/>
        <w:spacing w:line="288" w:lineRule="auto"/>
        <w:rPr>
          <w:lang w:val="en-US"/>
        </w:rPr>
      </w:pPr>
      <w:r>
        <w:rPr>
          <w:lang w:val="en-US"/>
        </w:rPr>
        <w:t xml:space="preserve">Bids will be accepted from both companies that </w:t>
      </w:r>
      <w:proofErr w:type="gramStart"/>
      <w:r>
        <w:rPr>
          <w:lang w:val="en-US"/>
        </w:rPr>
        <w:t>are capable of delivering</w:t>
      </w:r>
      <w:proofErr w:type="gramEnd"/>
      <w:r>
        <w:rPr>
          <w:lang w:val="en-US"/>
        </w:rPr>
        <w:t xml:space="preserve"> the total value chain from energy production through to the offtake product, as well as from consortia of companies that in combination provide the same capability.</w:t>
      </w:r>
    </w:p>
    <w:p w14:paraId="78F8B5AD" w14:textId="3B18D6A8" w:rsidR="00A233C4" w:rsidRPr="009C6B8F" w:rsidRDefault="00BE5293" w:rsidP="001A2EE0">
      <w:pPr>
        <w:pStyle w:val="Overskrift2"/>
        <w:spacing w:line="288" w:lineRule="auto"/>
        <w:rPr>
          <w:lang w:val="en-US"/>
        </w:rPr>
      </w:pPr>
      <w:bookmarkStart w:id="9" w:name="_Toc200957345"/>
      <w:bookmarkEnd w:id="8"/>
      <w:r>
        <w:rPr>
          <w:lang w:val="en-US"/>
        </w:rPr>
        <w:t>Hydropower Potentials</w:t>
      </w:r>
      <w:bookmarkEnd w:id="9"/>
    </w:p>
    <w:p w14:paraId="4E695F88" w14:textId="2B896F87" w:rsidR="00E85506" w:rsidRDefault="00E85506" w:rsidP="001A2EE0">
      <w:pPr>
        <w:pStyle w:val="Bodytextindented"/>
        <w:spacing w:line="288" w:lineRule="auto"/>
        <w:rPr>
          <w:lang w:val="kl-GL"/>
        </w:rPr>
      </w:pPr>
      <w:r>
        <w:t xml:space="preserve">The two </w:t>
      </w:r>
      <w:r w:rsidR="00D90AB1">
        <w:t xml:space="preserve">hydropower potentials </w:t>
      </w:r>
      <w:r>
        <w:t xml:space="preserve">– </w:t>
      </w:r>
      <w:proofErr w:type="spellStart"/>
      <w:r>
        <w:t>Tasersiaq</w:t>
      </w:r>
      <w:proofErr w:type="spellEnd"/>
      <w:r>
        <w:t xml:space="preserve"> (07.e) and </w:t>
      </w:r>
      <w:proofErr w:type="spellStart"/>
      <w:r>
        <w:t>Tarsartuup</w:t>
      </w:r>
      <w:proofErr w:type="spellEnd"/>
      <w:r>
        <w:t xml:space="preserve"> </w:t>
      </w:r>
      <w:proofErr w:type="spellStart"/>
      <w:r>
        <w:t>Tasersua</w:t>
      </w:r>
      <w:proofErr w:type="spellEnd"/>
      <w:r>
        <w:t xml:space="preserve"> (06.g)</w:t>
      </w:r>
      <w:r w:rsidR="00D90AB1">
        <w:t xml:space="preserve"> </w:t>
      </w:r>
      <w:bookmarkStart w:id="10" w:name="_Hlk198892249"/>
      <w:r w:rsidR="00D90AB1">
        <w:t>(</w:t>
      </w:r>
      <w:r w:rsidR="00D90AB1">
        <w:rPr>
          <w:rFonts w:asciiTheme="majorHAnsi" w:eastAsia="Times New Roman" w:hAnsiTheme="majorHAnsi" w:cstheme="majorHAnsi"/>
          <w:kern w:val="2"/>
          <w:lang w:val="kl-GL"/>
        </w:rPr>
        <w:t>hereinafter "Hydropower Potentials")</w:t>
      </w:r>
      <w:bookmarkEnd w:id="10"/>
      <w:r>
        <w:t xml:space="preserve"> – are located on the southwest coast between </w:t>
      </w:r>
      <w:proofErr w:type="spellStart"/>
      <w:r>
        <w:t>Kangerlussuaq</w:t>
      </w:r>
      <w:proofErr w:type="spellEnd"/>
      <w:r>
        <w:t xml:space="preserve"> and Nuuk. Together, they represent the largest and most thoroughly researched hydropower potentials in Greenland, with a combined capacity of approximately 1,100 MW and a firm energy output of around 9,600 GWh per year.</w:t>
      </w:r>
    </w:p>
    <w:p w14:paraId="3B82C5F7" w14:textId="43FF2FBF" w:rsidR="00E85506" w:rsidRDefault="00E85506" w:rsidP="001A2EE0">
      <w:pPr>
        <w:pStyle w:val="Bodytextindented"/>
        <w:spacing w:line="288" w:lineRule="auto"/>
        <w:rPr>
          <w:kern w:val="2"/>
          <w:lang w:val="en-US"/>
          <w14:ligatures w14:val="standardContextual"/>
        </w:rPr>
      </w:pPr>
      <w:r>
        <w:rPr>
          <w:lang w:val="en-US"/>
        </w:rPr>
        <w:lastRenderedPageBreak/>
        <w:t>Estimates based upon hydrological time series show that</w:t>
      </w:r>
      <w:r w:rsidR="00F4628D">
        <w:rPr>
          <w:lang w:val="en-US"/>
        </w:rPr>
        <w:t xml:space="preserve"> </w:t>
      </w:r>
      <w:proofErr w:type="spellStart"/>
      <w:r>
        <w:rPr>
          <w:lang w:val="en-US"/>
        </w:rPr>
        <w:t>Tasersiaq</w:t>
      </w:r>
      <w:proofErr w:type="spellEnd"/>
      <w:r>
        <w:rPr>
          <w:lang w:val="en-US"/>
        </w:rPr>
        <w:t xml:space="preserve"> (07.e) has a potential of approximately 820 MW installed capacity, and the </w:t>
      </w:r>
      <w:proofErr w:type="spellStart"/>
      <w:r>
        <w:rPr>
          <w:lang w:val="en-US"/>
        </w:rPr>
        <w:t>Tarsartuup</w:t>
      </w:r>
      <w:proofErr w:type="spellEnd"/>
      <w:r>
        <w:rPr>
          <w:lang w:val="en-US"/>
        </w:rPr>
        <w:t xml:space="preserve"> </w:t>
      </w:r>
      <w:proofErr w:type="spellStart"/>
      <w:r>
        <w:rPr>
          <w:lang w:val="en-US"/>
        </w:rPr>
        <w:t>Tasersua</w:t>
      </w:r>
      <w:proofErr w:type="spellEnd"/>
      <w:r>
        <w:rPr>
          <w:lang w:val="en-US"/>
        </w:rPr>
        <w:t xml:space="preserve"> (06.g) is estimated to sustain a capacity of approximately 280 MW. </w:t>
      </w:r>
    </w:p>
    <w:p w14:paraId="22F15B3D" w14:textId="34FB80DE" w:rsidR="00E85506" w:rsidRDefault="00E85506" w:rsidP="001A2EE0">
      <w:pPr>
        <w:pStyle w:val="Bodytextindented"/>
        <w:spacing w:line="288" w:lineRule="auto"/>
        <w:rPr>
          <w:lang w:val="en-US"/>
        </w:rPr>
      </w:pPr>
      <w:r>
        <w:rPr>
          <w:lang w:val="en-US"/>
        </w:rPr>
        <w:t>Due to the topography of the land and seasonal inflow variations, the Hydropower Potentials can primarily be exploited using reservoirs and not as run-off-the-river hydropower plant. The Hydropower Potentials can be developed by damming up existing high-lying lakes, leveraging natural reservoirs located 650-700 meters above sea level. The catchment areas are connected to the inland ice, and most of the water resource comes from the ablation of the inland ice cap. The Hydropower Potentials are located close to seaways, and relevant seaways are, in general, accessible all year round.</w:t>
      </w:r>
    </w:p>
    <w:bookmarkStart w:id="11" w:name="_Hlk198892302"/>
    <w:bookmarkStart w:id="12" w:name="_Hlk198891097"/>
    <w:p w14:paraId="060C4646" w14:textId="16C3618A" w:rsidR="00702A56" w:rsidRPr="009C6B8F" w:rsidRDefault="00243AE4" w:rsidP="00AE70AC">
      <w:pPr>
        <w:pStyle w:val="Bodytextindented"/>
        <w:spacing w:line="288" w:lineRule="auto"/>
        <w:rPr>
          <w:lang w:val="en-US"/>
        </w:rPr>
      </w:pPr>
      <w:r w:rsidRPr="00DD54D1">
        <w:rPr>
          <w:noProof/>
          <w:lang w:val="kl-GL"/>
        </w:rPr>
        <mc:AlternateContent>
          <mc:Choice Requires="wps">
            <w:drawing>
              <wp:anchor distT="45720" distB="45720" distL="114300" distR="114300" simplePos="0" relativeHeight="251664386" behindDoc="0" locked="0" layoutInCell="1" allowOverlap="1" wp14:anchorId="7056ED22" wp14:editId="3EF5530C">
                <wp:simplePos x="0" y="0"/>
                <wp:positionH relativeFrom="margin">
                  <wp:posOffset>489048</wp:posOffset>
                </wp:positionH>
                <wp:positionV relativeFrom="paragraph">
                  <wp:posOffset>376555</wp:posOffset>
                </wp:positionV>
                <wp:extent cx="2414905" cy="306070"/>
                <wp:effectExtent l="0" t="0" r="0" b="0"/>
                <wp:wrapSquare wrapText="bothSides"/>
                <wp:docPr id="217"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4905" cy="306070"/>
                        </a:xfrm>
                        <a:prstGeom prst="rect">
                          <a:avLst/>
                        </a:prstGeom>
                        <a:noFill/>
                        <a:ln w="9525">
                          <a:noFill/>
                          <a:miter lim="800000"/>
                          <a:headEnd/>
                          <a:tailEnd/>
                        </a:ln>
                      </wps:spPr>
                      <wps:txbx>
                        <w:txbxContent>
                          <w:p w14:paraId="34FAA2E3" w14:textId="191DC2C3" w:rsidR="00DD54D1" w:rsidRPr="003A4200" w:rsidRDefault="00DD54D1" w:rsidP="00D90AB1">
                            <w:pPr>
                              <w:rPr>
                                <w:b/>
                                <w:bCs/>
                                <w:i/>
                                <w:iCs/>
                                <w:sz w:val="18"/>
                                <w:szCs w:val="18"/>
                              </w:rPr>
                            </w:pPr>
                            <w:r w:rsidRPr="003A4200">
                              <w:rPr>
                                <w:b/>
                                <w:bCs/>
                                <w:sz w:val="18"/>
                                <w:szCs w:val="18"/>
                              </w:rPr>
                              <w:t>Figure 1:</w:t>
                            </w:r>
                            <w:r w:rsidRPr="003A4200">
                              <w:rPr>
                                <w:sz w:val="18"/>
                                <w:szCs w:val="18"/>
                              </w:rPr>
                              <w:t xml:space="preserve"> Map of areas reserved for tender</w:t>
                            </w:r>
                            <w:r w:rsidR="003A4200">
                              <w:rPr>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056ED22" id="_x0000_t202" coordsize="21600,21600" o:spt="202" path="m,l,21600r21600,l21600,xe">
                <v:stroke joinstyle="miter"/>
                <v:path gradientshapeok="t" o:connecttype="rect"/>
              </v:shapetype>
              <v:shape id="Tekstfelt 2" o:spid="_x0000_s1026" type="#_x0000_t202" style="position:absolute;left:0;text-align:left;margin-left:38.5pt;margin-top:29.65pt;width:190.15pt;height:24.1pt;z-index:25166438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" filled="f" stroked="f">
                <v:textbox>
                  <w:txbxContent>
                    <w:p w14:paraId="34FAA2E3" w14:textId="191DC2C3" w:rsidR="00DD54D1" w:rsidRPr="003A4200" w:rsidRDefault="00DD54D1" w:rsidP="00D90AB1">
                      <w:pPr>
                        <w:rPr>
                          <w:b/>
                          <w:bCs/>
                          <w:i/>
                          <w:iCs/>
                          <w:sz w:val="18"/>
                          <w:szCs w:val="18"/>
                        </w:rPr>
                      </w:pPr>
                      <w:r w:rsidRPr="003A4200">
                        <w:rPr>
                          <w:b/>
                          <w:bCs/>
                          <w:sz w:val="18"/>
                          <w:szCs w:val="18"/>
                        </w:rPr>
                        <w:t>Figure 1:</w:t>
                      </w:r>
                      <w:r w:rsidRPr="003A4200">
                        <w:rPr>
                          <w:sz w:val="18"/>
                          <w:szCs w:val="18"/>
                        </w:rPr>
                        <w:t xml:space="preserve"> Map of areas reserved for tender</w:t>
                      </w:r>
                      <w:r w:rsidR="003A4200">
                        <w:rPr>
                          <w:sz w:val="18"/>
                          <w:szCs w:val="18"/>
                        </w:rPr>
                        <w:t>.</w:t>
                      </w:r>
                    </w:p>
                  </w:txbxContent>
                </v:textbox>
                <w10:wrap type="square" anchorx="margin"/>
              </v:shape>
            </w:pict>
          </mc:Fallback>
        </mc:AlternateContent>
      </w:r>
      <w:r w:rsidR="00D90AB1" w:rsidRPr="00D90AB1">
        <w:t>The following map illustrates the area reserved for the tender where the two Hydropower Potentials are located</w:t>
      </w:r>
      <w:r w:rsidR="00D90AB1">
        <w:t xml:space="preserve"> (Figure 1)</w:t>
      </w:r>
      <w:r w:rsidR="00D90AB1" w:rsidRPr="00D90AB1">
        <w:t>.</w:t>
      </w:r>
      <w:bookmarkEnd w:id="11"/>
    </w:p>
    <w:bookmarkEnd w:id="12"/>
    <w:p w14:paraId="1FF0994A" w14:textId="5BACFF1A" w:rsidR="00702A56" w:rsidRPr="009C6B8F" w:rsidRDefault="00243AE4" w:rsidP="001A2EE0">
      <w:pPr>
        <w:pStyle w:val="Bodytextindented"/>
        <w:spacing w:line="288" w:lineRule="auto"/>
        <w:rPr>
          <w:lang w:val="en-US"/>
        </w:rPr>
      </w:pPr>
      <w:r>
        <w:rPr>
          <w:noProof/>
        </w:rPr>
        <w:drawing>
          <wp:anchor distT="0" distB="0" distL="114300" distR="114300" simplePos="0" relativeHeight="251662338" behindDoc="1" locked="0" layoutInCell="1" allowOverlap="1" wp14:anchorId="623C5988" wp14:editId="6284F133">
            <wp:simplePos x="0" y="0"/>
            <wp:positionH relativeFrom="margin">
              <wp:posOffset>578145</wp:posOffset>
            </wp:positionH>
            <wp:positionV relativeFrom="paragraph">
              <wp:posOffset>271976</wp:posOffset>
            </wp:positionV>
            <wp:extent cx="5279390" cy="3733165"/>
            <wp:effectExtent l="19050" t="19050" r="16510" b="19685"/>
            <wp:wrapTight wrapText="bothSides">
              <wp:wrapPolygon edited="0">
                <wp:start x="-78" y="-110"/>
                <wp:lineTo x="-78" y="21604"/>
                <wp:lineTo x="21590" y="21604"/>
                <wp:lineTo x="21590" y="-110"/>
                <wp:lineTo x="-78" y="-110"/>
              </wp:wrapPolygon>
            </wp:wrapTight>
            <wp:docPr id="1600931366" name="Billede 2" descr="Et billede, der indeholder tekst, kort, diagram&#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931366" name="Billede 2" descr="Et billede, der indeholder tekst, kort, diagram&#10;&#10;Indhold genereret af kunstig intelligens kan være forkert."/>
                    <pic:cNvPicPr/>
                  </pic:nvPicPr>
                  <pic:blipFill>
                    <a:blip r:embed="rId17"/>
                    <a:stretch>
                      <a:fillRect/>
                    </a:stretch>
                  </pic:blipFill>
                  <pic:spPr>
                    <a:xfrm>
                      <a:off x="0" y="0"/>
                      <a:ext cx="5279390" cy="3733165"/>
                    </a:xfrm>
                    <a:prstGeom prst="rect">
                      <a:avLst/>
                    </a:prstGeom>
                    <a:ln>
                      <a:solidFill>
                        <a:schemeClr val="bg1">
                          <a:lumMod val="65000"/>
                        </a:schemeClr>
                      </a:solidFill>
                    </a:ln>
                  </pic:spPr>
                </pic:pic>
              </a:graphicData>
            </a:graphic>
            <wp14:sizeRelH relativeFrom="page">
              <wp14:pctWidth>0</wp14:pctWidth>
            </wp14:sizeRelH>
            <wp14:sizeRelV relativeFrom="page">
              <wp14:pctHeight>0</wp14:pctHeight>
            </wp14:sizeRelV>
          </wp:anchor>
        </w:drawing>
      </w:r>
    </w:p>
    <w:p w14:paraId="0A72E232" w14:textId="77777777" w:rsidR="00751D8B" w:rsidRDefault="00751D8B" w:rsidP="00751D8B">
      <w:pPr>
        <w:pStyle w:val="Overskrift1"/>
        <w:numPr>
          <w:ilvl w:val="0"/>
          <w:numId w:val="0"/>
        </w:numPr>
        <w:spacing w:line="288" w:lineRule="auto"/>
        <w:ind w:left="907"/>
        <w:rPr>
          <w:lang w:val="en-US"/>
        </w:rPr>
      </w:pPr>
      <w:bookmarkStart w:id="13" w:name="_Toc180080410"/>
      <w:bookmarkStart w:id="14" w:name="_Toc180082246"/>
      <w:bookmarkStart w:id="15" w:name="_Toc180133826"/>
      <w:bookmarkStart w:id="16" w:name="_Toc180152812"/>
      <w:bookmarkStart w:id="17" w:name="_Toc180080412"/>
      <w:bookmarkStart w:id="18" w:name="_Toc180082248"/>
      <w:bookmarkStart w:id="19" w:name="_Toc180133828"/>
      <w:bookmarkStart w:id="20" w:name="_Toc180152814"/>
      <w:bookmarkStart w:id="21" w:name="_Toc180080413"/>
      <w:bookmarkStart w:id="22" w:name="_Toc180082249"/>
      <w:bookmarkStart w:id="23" w:name="_Toc180133829"/>
      <w:bookmarkStart w:id="24" w:name="_Toc180152815"/>
      <w:bookmarkStart w:id="25" w:name="_Toc180080416"/>
      <w:bookmarkStart w:id="26" w:name="_Toc180082252"/>
      <w:bookmarkStart w:id="27" w:name="_Toc180133832"/>
      <w:bookmarkStart w:id="28" w:name="_Toc180152818"/>
      <w:bookmarkStart w:id="29" w:name="_Toc180080418"/>
      <w:bookmarkStart w:id="30" w:name="_Toc180082254"/>
      <w:bookmarkStart w:id="31" w:name="_Toc180133834"/>
      <w:bookmarkStart w:id="32" w:name="_Toc180152820"/>
      <w:bookmarkStart w:id="33" w:name="_Toc180080422"/>
      <w:bookmarkStart w:id="34" w:name="_Toc180082258"/>
      <w:bookmarkStart w:id="35" w:name="_Toc180133838"/>
      <w:bookmarkStart w:id="36" w:name="_Toc180152824"/>
      <w:bookmarkStart w:id="37" w:name="_Toc180080423"/>
      <w:bookmarkStart w:id="38" w:name="_Toc180082259"/>
      <w:bookmarkStart w:id="39" w:name="_Toc180133839"/>
      <w:bookmarkStart w:id="40" w:name="_Toc180152825"/>
      <w:bookmarkStart w:id="41" w:name="_Toc180080426"/>
      <w:bookmarkStart w:id="42" w:name="_Toc180082262"/>
      <w:bookmarkStart w:id="43" w:name="_Toc180133842"/>
      <w:bookmarkStart w:id="44" w:name="_Toc180152828"/>
      <w:bookmarkStart w:id="45" w:name="_Toc180080427"/>
      <w:bookmarkStart w:id="46" w:name="_Toc180082263"/>
      <w:bookmarkStart w:id="47" w:name="_Toc180133843"/>
      <w:bookmarkStart w:id="48" w:name="_Toc180152829"/>
      <w:bookmarkStart w:id="49" w:name="_Toc180080430"/>
      <w:bookmarkStart w:id="50" w:name="_Toc180082266"/>
      <w:bookmarkStart w:id="51" w:name="_Toc180133846"/>
      <w:bookmarkStart w:id="52" w:name="_Toc180152832"/>
      <w:bookmarkStart w:id="53" w:name="_Toc180080434"/>
      <w:bookmarkStart w:id="54" w:name="_Toc180082270"/>
      <w:bookmarkStart w:id="55" w:name="_Toc180133850"/>
      <w:bookmarkStart w:id="56" w:name="_Toc180152836"/>
      <w:bookmarkStart w:id="57" w:name="_Toc180080435"/>
      <w:bookmarkStart w:id="58" w:name="_Toc180082271"/>
      <w:bookmarkStart w:id="59" w:name="_Toc180133851"/>
      <w:bookmarkStart w:id="60" w:name="_Toc180152837"/>
      <w:bookmarkStart w:id="61" w:name="_Toc180080438"/>
      <w:bookmarkStart w:id="62" w:name="_Toc180082274"/>
      <w:bookmarkStart w:id="63" w:name="_Toc180133854"/>
      <w:bookmarkStart w:id="64" w:name="_Toc180152840"/>
      <w:bookmarkStart w:id="65" w:name="_Toc180080442"/>
      <w:bookmarkStart w:id="66" w:name="_Toc180082278"/>
      <w:bookmarkStart w:id="67" w:name="_Toc180133858"/>
      <w:bookmarkStart w:id="68" w:name="_Toc180152844"/>
      <w:bookmarkStart w:id="69" w:name="_Toc180080443"/>
      <w:bookmarkStart w:id="70" w:name="_Toc180082279"/>
      <w:bookmarkStart w:id="71" w:name="_Toc180133859"/>
      <w:bookmarkStart w:id="72" w:name="_Toc180152845"/>
      <w:bookmarkStart w:id="73" w:name="_Toc180080444"/>
      <w:bookmarkStart w:id="74" w:name="_Toc180082280"/>
      <w:bookmarkStart w:id="75" w:name="_Toc180133860"/>
      <w:bookmarkStart w:id="76" w:name="_Toc180152846"/>
      <w:bookmarkStart w:id="77" w:name="_Toc180080446"/>
      <w:bookmarkStart w:id="78" w:name="_Toc180082282"/>
      <w:bookmarkStart w:id="79" w:name="_Toc180133862"/>
      <w:bookmarkStart w:id="80" w:name="_Toc180152848"/>
      <w:bookmarkStart w:id="81" w:name="_Toc180080447"/>
      <w:bookmarkStart w:id="82" w:name="_Toc180082283"/>
      <w:bookmarkStart w:id="83" w:name="_Toc180133863"/>
      <w:bookmarkStart w:id="84" w:name="_Toc180152849"/>
      <w:bookmarkStart w:id="85" w:name="_Toc180080450"/>
      <w:bookmarkStart w:id="86" w:name="_Toc180082286"/>
      <w:bookmarkStart w:id="87" w:name="_Toc180133866"/>
      <w:bookmarkStart w:id="88" w:name="_Toc180152852"/>
      <w:bookmarkStart w:id="89" w:name="_Toc180080454"/>
      <w:bookmarkStart w:id="90" w:name="_Toc180082290"/>
      <w:bookmarkStart w:id="91" w:name="_Toc180133870"/>
      <w:bookmarkStart w:id="92" w:name="_Toc180152856"/>
      <w:bookmarkStart w:id="93" w:name="_Toc180080456"/>
      <w:bookmarkStart w:id="94" w:name="_Toc180082292"/>
      <w:bookmarkStart w:id="95" w:name="_Toc180133872"/>
      <w:bookmarkStart w:id="96" w:name="_Toc180152858"/>
      <w:bookmarkStart w:id="97" w:name="_Toc180080458"/>
      <w:bookmarkStart w:id="98" w:name="_Toc180082294"/>
      <w:bookmarkStart w:id="99" w:name="_Toc180133874"/>
      <w:bookmarkStart w:id="100" w:name="_Toc180152860"/>
      <w:bookmarkStart w:id="101" w:name="_Toc180080459"/>
      <w:bookmarkStart w:id="102" w:name="_Toc180082295"/>
      <w:bookmarkStart w:id="103" w:name="_Toc180133875"/>
      <w:bookmarkStart w:id="104" w:name="_Toc180152861"/>
      <w:bookmarkStart w:id="105" w:name="_Toc180080460"/>
      <w:bookmarkStart w:id="106" w:name="_Toc180082296"/>
      <w:bookmarkStart w:id="107" w:name="_Toc180133876"/>
      <w:bookmarkStart w:id="108" w:name="_Toc180152862"/>
      <w:bookmarkStart w:id="109" w:name="_Toc180080462"/>
      <w:bookmarkStart w:id="110" w:name="_Toc180082298"/>
      <w:bookmarkStart w:id="111" w:name="_Toc180133878"/>
      <w:bookmarkStart w:id="112" w:name="_Toc180152864"/>
      <w:bookmarkStart w:id="113" w:name="_Toc180080463"/>
      <w:bookmarkStart w:id="114" w:name="_Toc180082299"/>
      <w:bookmarkStart w:id="115" w:name="_Toc180133879"/>
      <w:bookmarkStart w:id="116" w:name="_Toc180152865"/>
      <w:bookmarkStart w:id="117" w:name="_Toc180080464"/>
      <w:bookmarkStart w:id="118" w:name="_Toc180082300"/>
      <w:bookmarkStart w:id="119" w:name="_Toc180133880"/>
      <w:bookmarkStart w:id="120" w:name="_Toc180152866"/>
      <w:bookmarkStart w:id="121" w:name="_Toc180080466"/>
      <w:bookmarkStart w:id="122" w:name="_Toc180082302"/>
      <w:bookmarkStart w:id="123" w:name="_Toc180133882"/>
      <w:bookmarkStart w:id="124" w:name="_Toc180152868"/>
      <w:bookmarkStart w:id="125" w:name="_Toc180080468"/>
      <w:bookmarkStart w:id="126" w:name="_Toc180082304"/>
      <w:bookmarkStart w:id="127" w:name="_Toc180133884"/>
      <w:bookmarkStart w:id="128" w:name="_Toc180152870"/>
      <w:bookmarkStart w:id="129" w:name="_Toc180080470"/>
      <w:bookmarkStart w:id="130" w:name="_Toc180082306"/>
      <w:bookmarkStart w:id="131" w:name="_Toc180133886"/>
      <w:bookmarkStart w:id="132" w:name="_Toc180152872"/>
      <w:bookmarkStart w:id="133" w:name="_Toc180080472"/>
      <w:bookmarkStart w:id="134" w:name="_Toc180082308"/>
      <w:bookmarkStart w:id="135" w:name="_Toc180133888"/>
      <w:bookmarkStart w:id="136" w:name="_Toc180152874"/>
      <w:bookmarkStart w:id="137" w:name="_Toc180080474"/>
      <w:bookmarkStart w:id="138" w:name="_Toc180082310"/>
      <w:bookmarkStart w:id="139" w:name="_Toc180133890"/>
      <w:bookmarkStart w:id="140" w:name="_Toc180152876"/>
      <w:bookmarkStart w:id="141" w:name="_Toc180080475"/>
      <w:bookmarkStart w:id="142" w:name="_Toc180082311"/>
      <w:bookmarkStart w:id="143" w:name="_Toc180133891"/>
      <w:bookmarkStart w:id="144" w:name="_Toc180152877"/>
      <w:bookmarkStart w:id="145" w:name="_Toc180080478"/>
      <w:bookmarkStart w:id="146" w:name="_Toc180082314"/>
      <w:bookmarkStart w:id="147" w:name="_Toc180133894"/>
      <w:bookmarkStart w:id="148" w:name="_Toc180152880"/>
      <w:bookmarkStart w:id="149" w:name="_Toc180080482"/>
      <w:bookmarkStart w:id="150" w:name="_Toc180082318"/>
      <w:bookmarkStart w:id="151" w:name="_Toc180133898"/>
      <w:bookmarkStart w:id="152" w:name="_Toc180152884"/>
      <w:bookmarkStart w:id="153" w:name="_Toc180080486"/>
      <w:bookmarkStart w:id="154" w:name="_Toc180082322"/>
      <w:bookmarkStart w:id="155" w:name="_Toc180133902"/>
      <w:bookmarkStart w:id="156" w:name="_Toc180152888"/>
      <w:bookmarkStart w:id="157" w:name="_Toc180080488"/>
      <w:bookmarkStart w:id="158" w:name="_Toc180082324"/>
      <w:bookmarkStart w:id="159" w:name="_Toc180133904"/>
      <w:bookmarkStart w:id="160" w:name="_Toc180152890"/>
      <w:bookmarkStart w:id="161" w:name="_Toc180080490"/>
      <w:bookmarkStart w:id="162" w:name="_Toc180082326"/>
      <w:bookmarkStart w:id="163" w:name="_Toc180133906"/>
      <w:bookmarkStart w:id="164" w:name="_Toc180152892"/>
      <w:bookmarkStart w:id="165" w:name="_Toc180080491"/>
      <w:bookmarkStart w:id="166" w:name="_Toc180082327"/>
      <w:bookmarkStart w:id="167" w:name="_Toc180133907"/>
      <w:bookmarkStart w:id="168" w:name="_Toc180152893"/>
      <w:bookmarkStart w:id="169" w:name="_Toc181014139"/>
      <w:bookmarkStart w:id="170" w:name="_Toc200957346"/>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30E8E99A" w14:textId="0B1D9F3F" w:rsidR="00FB652F" w:rsidRPr="009C6B8F" w:rsidRDefault="00560798" w:rsidP="001A2EE0">
      <w:pPr>
        <w:pStyle w:val="Overskrift1"/>
        <w:spacing w:line="288" w:lineRule="auto"/>
        <w:rPr>
          <w:lang w:val="en-US"/>
        </w:rPr>
      </w:pPr>
      <w:r>
        <w:rPr>
          <w:lang w:val="en-US"/>
        </w:rPr>
        <w:t>F</w:t>
      </w:r>
      <w:r w:rsidR="00D26B65" w:rsidRPr="009C6B8F">
        <w:rPr>
          <w:lang w:val="en-US"/>
        </w:rPr>
        <w:t>ramework</w:t>
      </w:r>
      <w:bookmarkEnd w:id="169"/>
      <w:r w:rsidR="00F921F8">
        <w:rPr>
          <w:lang w:val="en-US"/>
        </w:rPr>
        <w:t xml:space="preserve"> for competitive</w:t>
      </w:r>
      <w:r w:rsidR="003F3D74">
        <w:rPr>
          <w:lang w:val="en-US"/>
        </w:rPr>
        <w:t xml:space="preserve"> TENDER</w:t>
      </w:r>
      <w:r w:rsidR="00F921F8">
        <w:rPr>
          <w:lang w:val="en-US"/>
        </w:rPr>
        <w:t xml:space="preserve"> process</w:t>
      </w:r>
      <w:bookmarkEnd w:id="170"/>
    </w:p>
    <w:p w14:paraId="02C8F7A4" w14:textId="15C4EA07" w:rsidR="00AF1650" w:rsidRDefault="006D78B2" w:rsidP="001A2EE0">
      <w:pPr>
        <w:pStyle w:val="Bodytextindented"/>
        <w:spacing w:line="288" w:lineRule="auto"/>
        <w:rPr>
          <w:lang w:val="en-US"/>
        </w:rPr>
      </w:pPr>
      <w:r w:rsidRPr="009C6B8F">
        <w:rPr>
          <w:lang w:val="en-US"/>
        </w:rPr>
        <w:t>This Section outline</w:t>
      </w:r>
      <w:r w:rsidR="00F31C81" w:rsidRPr="009C6B8F">
        <w:rPr>
          <w:lang w:val="en-US"/>
        </w:rPr>
        <w:t>s</w:t>
      </w:r>
      <w:r w:rsidR="00300E7C" w:rsidRPr="009C6B8F">
        <w:rPr>
          <w:lang w:val="en-US"/>
        </w:rPr>
        <w:t xml:space="preserve"> a </w:t>
      </w:r>
      <w:r w:rsidR="00031441" w:rsidRPr="009C6B8F">
        <w:rPr>
          <w:lang w:val="en-US"/>
        </w:rPr>
        <w:t>high-level</w:t>
      </w:r>
      <w:r w:rsidR="00300E7C" w:rsidRPr="009C6B8F">
        <w:rPr>
          <w:lang w:val="en-US"/>
        </w:rPr>
        <w:t xml:space="preserve"> description of</w:t>
      </w:r>
      <w:r w:rsidR="00F31C81" w:rsidRPr="009C6B8F">
        <w:rPr>
          <w:lang w:val="en-US"/>
        </w:rPr>
        <w:t xml:space="preserve"> the different </w:t>
      </w:r>
      <w:r w:rsidR="00F55A49" w:rsidRPr="009C6B8F">
        <w:rPr>
          <w:lang w:val="en-US"/>
        </w:rPr>
        <w:t xml:space="preserve">phases that </w:t>
      </w:r>
      <w:r w:rsidR="0041492A" w:rsidRPr="009C6B8F">
        <w:rPr>
          <w:lang w:val="en-US"/>
        </w:rPr>
        <w:t xml:space="preserve">comprise the competitive </w:t>
      </w:r>
      <w:r w:rsidR="003F3D74">
        <w:rPr>
          <w:lang w:val="en-US"/>
        </w:rPr>
        <w:t xml:space="preserve">tender </w:t>
      </w:r>
      <w:r w:rsidR="0041492A" w:rsidRPr="009C6B8F">
        <w:rPr>
          <w:lang w:val="en-US"/>
        </w:rPr>
        <w:t>process</w:t>
      </w:r>
      <w:r w:rsidR="00300E7C" w:rsidRPr="009C6B8F">
        <w:rPr>
          <w:lang w:val="en-US"/>
        </w:rPr>
        <w:t>.</w:t>
      </w:r>
      <w:r w:rsidR="00031441" w:rsidRPr="009C6B8F">
        <w:rPr>
          <w:lang w:val="en-US"/>
        </w:rPr>
        <w:t xml:space="preserve"> This includes </w:t>
      </w:r>
      <w:r w:rsidR="0080461D" w:rsidRPr="009C6B8F">
        <w:rPr>
          <w:lang w:val="en-US"/>
        </w:rPr>
        <w:t>the</w:t>
      </w:r>
      <w:r w:rsidR="001E734B" w:rsidRPr="009C6B8F">
        <w:rPr>
          <w:lang w:val="en-US"/>
        </w:rPr>
        <w:t xml:space="preserve"> </w:t>
      </w:r>
      <w:r w:rsidR="005342D6">
        <w:rPr>
          <w:lang w:val="en-US"/>
        </w:rPr>
        <w:t>complete</w:t>
      </w:r>
      <w:r w:rsidR="005342D6" w:rsidRPr="009C6B8F">
        <w:rPr>
          <w:lang w:val="en-US"/>
        </w:rPr>
        <w:t xml:space="preserve"> </w:t>
      </w:r>
      <w:r w:rsidR="00031441" w:rsidRPr="009C6B8F">
        <w:rPr>
          <w:lang w:val="en-US"/>
        </w:rPr>
        <w:t xml:space="preserve">collection of </w:t>
      </w:r>
      <w:r w:rsidR="00391B32" w:rsidRPr="009C6B8F">
        <w:rPr>
          <w:lang w:val="en-US"/>
        </w:rPr>
        <w:t xml:space="preserve">preliminary insights </w:t>
      </w:r>
      <w:r w:rsidR="00031441" w:rsidRPr="009C6B8F">
        <w:rPr>
          <w:lang w:val="en-US"/>
        </w:rPr>
        <w:t xml:space="preserve">through an </w:t>
      </w:r>
      <w:proofErr w:type="spellStart"/>
      <w:r w:rsidR="00031441" w:rsidRPr="009C6B8F">
        <w:rPr>
          <w:lang w:val="en-US"/>
        </w:rPr>
        <w:t>RfI</w:t>
      </w:r>
      <w:proofErr w:type="spellEnd"/>
      <w:r w:rsidR="00031441" w:rsidRPr="009C6B8F">
        <w:rPr>
          <w:lang w:val="en-US"/>
        </w:rPr>
        <w:t xml:space="preserve">, a qualification phase introduced by this </w:t>
      </w:r>
      <w:proofErr w:type="spellStart"/>
      <w:r w:rsidR="00031441" w:rsidRPr="009C6B8F">
        <w:rPr>
          <w:lang w:val="en-US"/>
        </w:rPr>
        <w:t>RfQ</w:t>
      </w:r>
      <w:proofErr w:type="spellEnd"/>
      <w:r w:rsidR="00031441" w:rsidRPr="009C6B8F">
        <w:rPr>
          <w:lang w:val="en-US"/>
        </w:rPr>
        <w:t>, a bid submission</w:t>
      </w:r>
      <w:r w:rsidR="00A9030B" w:rsidRPr="009C6B8F">
        <w:rPr>
          <w:lang w:val="en-US"/>
        </w:rPr>
        <w:t>-</w:t>
      </w:r>
      <w:r w:rsidR="00031441" w:rsidRPr="009C6B8F">
        <w:rPr>
          <w:lang w:val="en-US"/>
        </w:rPr>
        <w:t xml:space="preserve"> and evaluation phase introduced through the </w:t>
      </w:r>
      <w:proofErr w:type="spellStart"/>
      <w:r w:rsidR="00031441" w:rsidRPr="009C6B8F">
        <w:rPr>
          <w:lang w:val="en-US"/>
        </w:rPr>
        <w:t>RfP</w:t>
      </w:r>
      <w:proofErr w:type="spellEnd"/>
      <w:r w:rsidR="001E734B" w:rsidRPr="009C6B8F">
        <w:rPr>
          <w:lang w:val="en-US"/>
        </w:rPr>
        <w:t xml:space="preserve">, followed by award and a </w:t>
      </w:r>
      <w:proofErr w:type="gramStart"/>
      <w:r w:rsidR="009B67AA">
        <w:rPr>
          <w:lang w:val="en-US"/>
        </w:rPr>
        <w:t>P</w:t>
      </w:r>
      <w:r w:rsidR="001E734B" w:rsidRPr="009C6B8F">
        <w:rPr>
          <w:lang w:val="en-US"/>
        </w:rPr>
        <w:t>roof</w:t>
      </w:r>
      <w:r w:rsidR="009B67AA">
        <w:rPr>
          <w:lang w:val="en-US"/>
        </w:rPr>
        <w:t xml:space="preserve"> </w:t>
      </w:r>
      <w:r w:rsidR="001E734B" w:rsidRPr="009C6B8F">
        <w:rPr>
          <w:lang w:val="en-US"/>
        </w:rPr>
        <w:t>o</w:t>
      </w:r>
      <w:r w:rsidR="009B67AA">
        <w:rPr>
          <w:lang w:val="en-US"/>
        </w:rPr>
        <w:t>f C</w:t>
      </w:r>
      <w:r w:rsidR="001E734B" w:rsidRPr="009C6B8F">
        <w:rPr>
          <w:lang w:val="en-US"/>
        </w:rPr>
        <w:t>oncept</w:t>
      </w:r>
      <w:proofErr w:type="gramEnd"/>
      <w:r w:rsidR="001E734B" w:rsidRPr="009C6B8F">
        <w:rPr>
          <w:lang w:val="en-US"/>
        </w:rPr>
        <w:t xml:space="preserve"> phase</w:t>
      </w:r>
      <w:r w:rsidR="00031441" w:rsidRPr="009C6B8F">
        <w:rPr>
          <w:lang w:val="en-US"/>
        </w:rPr>
        <w:t>.</w:t>
      </w:r>
    </w:p>
    <w:p w14:paraId="25589DF8" w14:textId="5EC9ED9E" w:rsidR="006D78B2" w:rsidRPr="009C6B8F" w:rsidRDefault="00AF1650" w:rsidP="001A2EE0">
      <w:pPr>
        <w:pStyle w:val="Bodytextindented"/>
        <w:spacing w:line="288" w:lineRule="auto"/>
        <w:rPr>
          <w:lang w:val="en-US"/>
        </w:rPr>
      </w:pPr>
      <w:r>
        <w:rPr>
          <w:lang w:val="en-US"/>
        </w:rPr>
        <w:t xml:space="preserve">The </w:t>
      </w:r>
      <w:proofErr w:type="spellStart"/>
      <w:r>
        <w:rPr>
          <w:lang w:val="en-US"/>
        </w:rPr>
        <w:t>RfI</w:t>
      </w:r>
      <w:proofErr w:type="spellEnd"/>
      <w:r>
        <w:rPr>
          <w:lang w:val="en-US"/>
        </w:rPr>
        <w:t xml:space="preserve"> was conducted </w:t>
      </w:r>
      <w:r w:rsidR="002A6DE8">
        <w:rPr>
          <w:lang w:val="en-US"/>
        </w:rPr>
        <w:t xml:space="preserve">from </w:t>
      </w:r>
      <w:r w:rsidR="002A6DE8">
        <w:rPr>
          <w:highlight w:val="yellow"/>
          <w:lang w:val="en-US"/>
        </w:rPr>
        <w:t>June 2025 to August 2025</w:t>
      </w:r>
      <w:r w:rsidRPr="00DC40C4">
        <w:rPr>
          <w:highlight w:val="yellow"/>
          <w:lang w:val="en-US"/>
        </w:rPr>
        <w:t xml:space="preserve"> </w:t>
      </w:r>
      <w:r>
        <w:rPr>
          <w:lang w:val="en-US"/>
        </w:rPr>
        <w:t xml:space="preserve">and resulted in comments on </w:t>
      </w:r>
      <w:r w:rsidRPr="00DC40C4">
        <w:rPr>
          <w:highlight w:val="yellow"/>
          <w:lang w:val="en-US"/>
        </w:rPr>
        <w:t>XXX</w:t>
      </w:r>
      <w:r>
        <w:rPr>
          <w:lang w:val="en-US"/>
        </w:rPr>
        <w:t xml:space="preserve">, and the Government of Greenland has taken these into consideration in this and other documents regarding the Project. </w:t>
      </w:r>
      <w:r w:rsidR="00031441" w:rsidRPr="009C6B8F">
        <w:rPr>
          <w:lang w:val="en-US"/>
        </w:rPr>
        <w:t xml:space="preserve"> </w:t>
      </w:r>
    </w:p>
    <w:p w14:paraId="6E92A22D" w14:textId="0857C3C0" w:rsidR="00437D40" w:rsidRPr="009C6B8F" w:rsidRDefault="00437D40" w:rsidP="001A2EE0">
      <w:pPr>
        <w:pStyle w:val="Overskrift2"/>
        <w:spacing w:line="288" w:lineRule="auto"/>
        <w:rPr>
          <w:lang w:val="en-US"/>
        </w:rPr>
      </w:pPr>
      <w:bookmarkStart w:id="171" w:name="_Toc181014140"/>
      <w:bookmarkStart w:id="172" w:name="_Toc200957347"/>
      <w:r w:rsidRPr="009C6B8F">
        <w:rPr>
          <w:lang w:val="en-US"/>
        </w:rPr>
        <w:lastRenderedPageBreak/>
        <w:t>Request for Qualifications</w:t>
      </w:r>
      <w:bookmarkEnd w:id="171"/>
      <w:bookmarkEnd w:id="172"/>
    </w:p>
    <w:p w14:paraId="1FDEBCE4" w14:textId="5B53361E" w:rsidR="00A66F27" w:rsidRPr="009C6B8F" w:rsidRDefault="001B7F9C" w:rsidP="001A2EE0">
      <w:pPr>
        <w:pStyle w:val="Bodytextindented"/>
        <w:spacing w:line="288" w:lineRule="auto"/>
        <w:rPr>
          <w:lang w:val="en-US"/>
        </w:rPr>
      </w:pPr>
      <w:r w:rsidRPr="009C6B8F">
        <w:rPr>
          <w:lang w:val="en-US"/>
        </w:rPr>
        <w:t>The</w:t>
      </w:r>
      <w:r w:rsidR="00D905BF" w:rsidRPr="009C6B8F">
        <w:rPr>
          <w:lang w:val="en-US"/>
        </w:rPr>
        <w:t xml:space="preserve"> issuance of this</w:t>
      </w:r>
      <w:r w:rsidRPr="009C6B8F">
        <w:rPr>
          <w:lang w:val="en-US"/>
        </w:rPr>
        <w:t xml:space="preserve"> </w:t>
      </w:r>
      <w:proofErr w:type="spellStart"/>
      <w:r w:rsidRPr="009C6B8F">
        <w:rPr>
          <w:lang w:val="en-US"/>
        </w:rPr>
        <w:t>RfQ</w:t>
      </w:r>
      <w:proofErr w:type="spellEnd"/>
      <w:r w:rsidRPr="009C6B8F">
        <w:rPr>
          <w:lang w:val="en-US"/>
        </w:rPr>
        <w:t xml:space="preserve"> marks the start of the qualification phase. </w:t>
      </w:r>
      <w:r w:rsidR="00391B32" w:rsidRPr="009C6B8F">
        <w:rPr>
          <w:lang w:val="en-US"/>
        </w:rPr>
        <w:t xml:space="preserve">To </w:t>
      </w:r>
      <w:r w:rsidR="00080178" w:rsidRPr="009C6B8F">
        <w:rPr>
          <w:lang w:val="en-US"/>
        </w:rPr>
        <w:t>qualify and</w:t>
      </w:r>
      <w:r w:rsidR="00792CAA" w:rsidRPr="009C6B8F">
        <w:rPr>
          <w:lang w:val="en-US"/>
        </w:rPr>
        <w:t xml:space="preserve"> </w:t>
      </w:r>
      <w:r w:rsidR="00391B32" w:rsidRPr="009C6B8F">
        <w:rPr>
          <w:lang w:val="en-US"/>
        </w:rPr>
        <w:t>participate</w:t>
      </w:r>
      <w:r w:rsidR="0079704B" w:rsidRPr="009C6B8F">
        <w:rPr>
          <w:lang w:val="en-US"/>
        </w:rPr>
        <w:t xml:space="preserve"> further</w:t>
      </w:r>
      <w:r w:rsidR="00391B32" w:rsidRPr="009C6B8F">
        <w:rPr>
          <w:lang w:val="en-US"/>
        </w:rPr>
        <w:t xml:space="preserve"> in the competitive </w:t>
      </w:r>
      <w:r w:rsidR="003F3D74">
        <w:rPr>
          <w:lang w:val="en-US"/>
        </w:rPr>
        <w:t xml:space="preserve">tender </w:t>
      </w:r>
      <w:r w:rsidR="00391B32" w:rsidRPr="009C6B8F">
        <w:rPr>
          <w:lang w:val="en-US"/>
        </w:rPr>
        <w:t xml:space="preserve">process, </w:t>
      </w:r>
      <w:r w:rsidR="00E975DF" w:rsidRPr="009C6B8F">
        <w:rPr>
          <w:lang w:val="en-US"/>
        </w:rPr>
        <w:t xml:space="preserve">the </w:t>
      </w:r>
      <w:r w:rsidR="00391B32" w:rsidRPr="009C6B8F">
        <w:rPr>
          <w:lang w:val="en-US"/>
        </w:rPr>
        <w:t xml:space="preserve">Applicant must submit a detailed qualification application within the Due Date. </w:t>
      </w:r>
    </w:p>
    <w:p w14:paraId="65B5D8B3" w14:textId="2F938000" w:rsidR="00391B32" w:rsidRPr="009C6B8F" w:rsidRDefault="00391B32" w:rsidP="001A2EE0">
      <w:pPr>
        <w:pStyle w:val="Bodytextindented"/>
        <w:spacing w:line="288" w:lineRule="auto"/>
        <w:rPr>
          <w:lang w:val="en-US"/>
        </w:rPr>
      </w:pPr>
      <w:r w:rsidRPr="009C6B8F">
        <w:rPr>
          <w:lang w:val="en-US"/>
        </w:rPr>
        <w:t>Qualification applications must include documentation proving that the Applicant meet</w:t>
      </w:r>
      <w:r w:rsidR="00350158" w:rsidRPr="009C6B8F">
        <w:rPr>
          <w:lang w:val="en-US"/>
        </w:rPr>
        <w:t>s</w:t>
      </w:r>
      <w:r w:rsidRPr="009C6B8F">
        <w:rPr>
          <w:lang w:val="en-US"/>
        </w:rPr>
        <w:t xml:space="preserve"> the minimum qualification criteria set out in Section </w:t>
      </w:r>
      <w:r w:rsidRPr="009C6B8F">
        <w:rPr>
          <w:lang w:val="en-US"/>
        </w:rPr>
        <w:fldChar w:fldCharType="begin"/>
      </w:r>
      <w:r w:rsidRPr="009C6B8F">
        <w:rPr>
          <w:lang w:val="en-US"/>
        </w:rPr>
        <w:instrText xml:space="preserve"> REF _Ref176936061 \r \h </w:instrText>
      </w:r>
      <w:r w:rsidRPr="009C6B8F">
        <w:rPr>
          <w:lang w:val="en-US"/>
        </w:rPr>
      </w:r>
      <w:r w:rsidRPr="009C6B8F">
        <w:rPr>
          <w:lang w:val="en-US"/>
        </w:rPr>
        <w:fldChar w:fldCharType="separate"/>
      </w:r>
      <w:r w:rsidR="00A56C63">
        <w:rPr>
          <w:lang w:val="en-US"/>
        </w:rPr>
        <w:t>4</w:t>
      </w:r>
      <w:r w:rsidRPr="009C6B8F">
        <w:rPr>
          <w:lang w:val="en-US"/>
        </w:rPr>
        <w:fldChar w:fldCharType="end"/>
      </w:r>
      <w:r w:rsidRPr="009C6B8F">
        <w:rPr>
          <w:lang w:val="en-US"/>
        </w:rPr>
        <w:t>. Applicants determined to be sufficiently qualified by the Ministry</w:t>
      </w:r>
      <w:r w:rsidRPr="009C6B8F">
        <w:rPr>
          <w:color w:val="FF0000"/>
          <w:lang w:val="en-US"/>
        </w:rPr>
        <w:t xml:space="preserve"> </w:t>
      </w:r>
      <w:r w:rsidRPr="009C6B8F">
        <w:rPr>
          <w:lang w:val="en-US"/>
        </w:rPr>
        <w:t>will become Qualified Bidders and will be invited to participate in the bid submission and evaluation phase.</w:t>
      </w:r>
      <w:r w:rsidR="00584D7F" w:rsidRPr="009C6B8F">
        <w:rPr>
          <w:lang w:val="en-US"/>
        </w:rPr>
        <w:t xml:space="preserve"> Failure </w:t>
      </w:r>
      <w:r w:rsidR="00D957B8" w:rsidRPr="009C6B8F">
        <w:rPr>
          <w:lang w:val="en-US"/>
        </w:rPr>
        <w:t>to qualify</w:t>
      </w:r>
      <w:r w:rsidR="00584D7F" w:rsidRPr="009C6B8F">
        <w:rPr>
          <w:lang w:val="en-US"/>
        </w:rPr>
        <w:t xml:space="preserve"> will result in the rejection of the Applicant from the competitive </w:t>
      </w:r>
      <w:r w:rsidR="003F3D74">
        <w:rPr>
          <w:lang w:val="en-US"/>
        </w:rPr>
        <w:t xml:space="preserve">tender </w:t>
      </w:r>
      <w:r w:rsidR="008F700B">
        <w:rPr>
          <w:lang w:val="en-US"/>
        </w:rPr>
        <w:t>process</w:t>
      </w:r>
      <w:r w:rsidR="00584D7F" w:rsidRPr="009C6B8F">
        <w:rPr>
          <w:lang w:val="en-US"/>
        </w:rPr>
        <w:t>.</w:t>
      </w:r>
    </w:p>
    <w:p w14:paraId="65A5B515" w14:textId="39D14BB0" w:rsidR="00437D40" w:rsidRPr="009C6B8F" w:rsidRDefault="0060090C" w:rsidP="001A2EE0">
      <w:pPr>
        <w:pStyle w:val="Overskrift2"/>
        <w:spacing w:line="288" w:lineRule="auto"/>
        <w:rPr>
          <w:lang w:val="en-US"/>
        </w:rPr>
      </w:pPr>
      <w:bookmarkStart w:id="173" w:name="_Toc181014141"/>
      <w:bookmarkStart w:id="174" w:name="_Toc200957348"/>
      <w:r w:rsidRPr="009C6B8F">
        <w:rPr>
          <w:lang w:val="en-US"/>
        </w:rPr>
        <w:t>Request for Proposals</w:t>
      </w:r>
      <w:bookmarkEnd w:id="173"/>
      <w:bookmarkEnd w:id="174"/>
    </w:p>
    <w:p w14:paraId="4E7ADD90" w14:textId="77777777" w:rsidR="001A678A" w:rsidRPr="009C6B8F" w:rsidRDefault="001A678A" w:rsidP="001A2EE0">
      <w:pPr>
        <w:pStyle w:val="Bodytextindented"/>
        <w:spacing w:line="288" w:lineRule="auto"/>
        <w:rPr>
          <w:lang w:val="en-US"/>
        </w:rPr>
      </w:pPr>
      <w:bookmarkStart w:id="175" w:name="_Toc181014142"/>
      <w:r w:rsidRPr="009C6B8F">
        <w:rPr>
          <w:lang w:val="en-US"/>
        </w:rPr>
        <w:t xml:space="preserve">The </w:t>
      </w:r>
      <w:proofErr w:type="spellStart"/>
      <w:r w:rsidRPr="009C6B8F">
        <w:rPr>
          <w:lang w:val="en-US"/>
        </w:rPr>
        <w:t>RfP</w:t>
      </w:r>
      <w:proofErr w:type="spellEnd"/>
      <w:r w:rsidRPr="009C6B8F">
        <w:rPr>
          <w:lang w:val="en-US"/>
        </w:rPr>
        <w:t xml:space="preserve"> contains specific information related to the bid submission and evaluation phase and will be issued to Qualified Bidders. A Qualified Bidder will be able to submit up to three separate bids, including:</w:t>
      </w:r>
    </w:p>
    <w:p w14:paraId="5A92CA55" w14:textId="1423EE1A" w:rsidR="001A678A" w:rsidRPr="009C6B8F" w:rsidRDefault="001A678A" w:rsidP="001A2EE0">
      <w:pPr>
        <w:pStyle w:val="Opstilling-punkttegn"/>
        <w:spacing w:line="288" w:lineRule="auto"/>
        <w:rPr>
          <w:lang w:val="en-US"/>
        </w:rPr>
      </w:pPr>
      <w:r w:rsidRPr="009C6B8F">
        <w:rPr>
          <w:lang w:val="en-US"/>
        </w:rPr>
        <w:t xml:space="preserve">One bid for </w:t>
      </w:r>
      <w:proofErr w:type="spellStart"/>
      <w:r w:rsidRPr="009C6B8F">
        <w:rPr>
          <w:lang w:val="en-US"/>
        </w:rPr>
        <w:t>Tasersiaq</w:t>
      </w:r>
      <w:proofErr w:type="spellEnd"/>
      <w:r w:rsidRPr="009C6B8F">
        <w:rPr>
          <w:lang w:val="en-US"/>
        </w:rPr>
        <w:t xml:space="preserve"> (07.e), and/or</w:t>
      </w:r>
    </w:p>
    <w:p w14:paraId="4C6903BB" w14:textId="77777777" w:rsidR="001A678A" w:rsidRPr="009C6B8F" w:rsidRDefault="001A678A" w:rsidP="001A2EE0">
      <w:pPr>
        <w:pStyle w:val="Opstilling-punkttegn"/>
        <w:spacing w:line="288" w:lineRule="auto"/>
        <w:rPr>
          <w:lang w:val="en-US"/>
        </w:rPr>
      </w:pPr>
      <w:r w:rsidRPr="009C6B8F">
        <w:rPr>
          <w:lang w:val="en-US"/>
        </w:rPr>
        <w:t xml:space="preserve">One bid for </w:t>
      </w:r>
      <w:proofErr w:type="spellStart"/>
      <w:r w:rsidRPr="009C6B8F">
        <w:rPr>
          <w:lang w:val="en-US"/>
        </w:rPr>
        <w:t>Tarsartuup</w:t>
      </w:r>
      <w:proofErr w:type="spellEnd"/>
      <w:r w:rsidRPr="009C6B8F">
        <w:rPr>
          <w:lang w:val="en-US"/>
        </w:rPr>
        <w:t xml:space="preserve"> </w:t>
      </w:r>
      <w:proofErr w:type="spellStart"/>
      <w:r w:rsidRPr="009C6B8F">
        <w:rPr>
          <w:lang w:val="en-US"/>
        </w:rPr>
        <w:t>Tasersua</w:t>
      </w:r>
      <w:proofErr w:type="spellEnd"/>
      <w:r w:rsidRPr="009C6B8F">
        <w:rPr>
          <w:lang w:val="en-US"/>
        </w:rPr>
        <w:t xml:space="preserve"> (06.g), and/or</w:t>
      </w:r>
    </w:p>
    <w:p w14:paraId="73C10980" w14:textId="0D04BC74" w:rsidR="001A678A" w:rsidRPr="009C6B8F" w:rsidRDefault="001A678A" w:rsidP="001A2EE0">
      <w:pPr>
        <w:pStyle w:val="Opstilling-punkttegn"/>
        <w:spacing w:line="288" w:lineRule="auto"/>
        <w:rPr>
          <w:lang w:val="en-US"/>
        </w:rPr>
      </w:pPr>
      <w:r w:rsidRPr="009C6B8F">
        <w:rPr>
          <w:lang w:val="en-US"/>
        </w:rPr>
        <w:t>One bid for both Hydropower Potentials combined.</w:t>
      </w:r>
    </w:p>
    <w:p w14:paraId="72488D4D" w14:textId="6096D194" w:rsidR="005E60D1" w:rsidRDefault="005E60D1" w:rsidP="001A2EE0">
      <w:pPr>
        <w:pStyle w:val="Bodytextindented"/>
        <w:spacing w:line="288" w:lineRule="auto"/>
        <w:rPr>
          <w:lang w:val="en-US"/>
        </w:rPr>
      </w:pPr>
      <w:r>
        <w:rPr>
          <w:lang w:val="en-US"/>
        </w:rPr>
        <w:t xml:space="preserve">The bid must include </w:t>
      </w:r>
      <w:r w:rsidR="0018196B">
        <w:rPr>
          <w:lang w:val="en-US"/>
        </w:rPr>
        <w:t xml:space="preserve">an Offtake </w:t>
      </w:r>
      <w:r w:rsidR="007F797E">
        <w:rPr>
          <w:lang w:val="en-US"/>
        </w:rPr>
        <w:t>Industry</w:t>
      </w:r>
      <w:r w:rsidR="0018196B">
        <w:rPr>
          <w:lang w:val="en-US"/>
        </w:rPr>
        <w:t xml:space="preserve"> to utilize the energy produced</w:t>
      </w:r>
      <w:r w:rsidR="00AF7F0F">
        <w:rPr>
          <w:lang w:val="en-US"/>
        </w:rPr>
        <w:t xml:space="preserve"> as mentioned in section 2.2 above</w:t>
      </w:r>
      <w:r w:rsidR="0018196B">
        <w:rPr>
          <w:lang w:val="en-US"/>
        </w:rPr>
        <w:t xml:space="preserve">. </w:t>
      </w:r>
    </w:p>
    <w:p w14:paraId="4F967B45" w14:textId="2ED046D4" w:rsidR="001A678A" w:rsidRPr="009C6B8F" w:rsidRDefault="00C8707C" w:rsidP="001A2EE0">
      <w:pPr>
        <w:pStyle w:val="Bodytextindented"/>
        <w:spacing w:line="288" w:lineRule="auto"/>
        <w:rPr>
          <w:lang w:val="en-US"/>
        </w:rPr>
      </w:pPr>
      <w:r w:rsidRPr="00C8707C">
        <w:rPr>
          <w:lang w:val="en-US"/>
        </w:rPr>
        <w:t>Bid submissions will be evaluated and assessed by the Ministry in collaboration with an affiliated advisory group of external consultants</w:t>
      </w:r>
      <w:r>
        <w:rPr>
          <w:lang w:val="en-US"/>
        </w:rPr>
        <w:t xml:space="preserve"> and </w:t>
      </w:r>
      <w:r w:rsidR="001A678A" w:rsidRPr="009C6B8F">
        <w:rPr>
          <w:lang w:val="en-US"/>
        </w:rPr>
        <w:t>against a set of defined minimum requirements</w:t>
      </w:r>
      <w:r w:rsidR="00736B95">
        <w:rPr>
          <w:lang w:val="en-US"/>
        </w:rPr>
        <w:t xml:space="preserve"> (Appendix 2</w:t>
      </w:r>
      <w:r w:rsidR="00150457">
        <w:rPr>
          <w:lang w:val="en-US"/>
        </w:rPr>
        <w:t xml:space="preserve"> (</w:t>
      </w:r>
      <w:proofErr w:type="spellStart"/>
      <w:r w:rsidR="00150457">
        <w:rPr>
          <w:lang w:val="en-US"/>
        </w:rPr>
        <w:t>RfP</w:t>
      </w:r>
      <w:proofErr w:type="spellEnd"/>
      <w:r w:rsidR="00150457">
        <w:rPr>
          <w:lang w:val="en-US"/>
        </w:rPr>
        <w:t>)</w:t>
      </w:r>
      <w:r w:rsidR="00736B95">
        <w:rPr>
          <w:lang w:val="en-US"/>
        </w:rPr>
        <w:t>, section 4)</w:t>
      </w:r>
      <w:r w:rsidR="001A678A" w:rsidRPr="009C6B8F">
        <w:rPr>
          <w:lang w:val="en-US"/>
        </w:rPr>
        <w:t xml:space="preserve">. Only bids deemed to comply with these requirements will be moved forward to bid evaluation. The compliant bids will be assessed based on an evaluation framework, consisting of a set of qualitative and financial criteria, described in the </w:t>
      </w:r>
      <w:proofErr w:type="spellStart"/>
      <w:r w:rsidR="001A678A" w:rsidRPr="009C6B8F">
        <w:rPr>
          <w:lang w:val="en-US"/>
        </w:rPr>
        <w:t>RfP</w:t>
      </w:r>
      <w:proofErr w:type="spellEnd"/>
      <w:r w:rsidR="001A678A" w:rsidRPr="009C6B8F">
        <w:rPr>
          <w:lang w:val="en-US"/>
        </w:rPr>
        <w:t>.</w:t>
      </w:r>
      <w:r w:rsidR="001A678A" w:rsidRPr="009C6B8F">
        <w:rPr>
          <w:color w:val="FF0000"/>
          <w:lang w:val="en-US"/>
        </w:rPr>
        <w:t xml:space="preserve"> </w:t>
      </w:r>
      <w:r w:rsidR="001A678A" w:rsidRPr="009C6B8F">
        <w:rPr>
          <w:lang w:val="en-US"/>
        </w:rPr>
        <w:t xml:space="preserve">A selection of bids will be shortlisted, and the winning bid will be the one with the highest evaluation among them. </w:t>
      </w:r>
    </w:p>
    <w:p w14:paraId="5B03E500" w14:textId="5FCBAA30" w:rsidR="001A678A" w:rsidRPr="009C6B8F" w:rsidRDefault="001A678A" w:rsidP="001A2EE0">
      <w:pPr>
        <w:pStyle w:val="Bodytextindented"/>
        <w:spacing w:line="288" w:lineRule="auto"/>
        <w:rPr>
          <w:lang w:val="en-US"/>
        </w:rPr>
      </w:pPr>
      <w:r w:rsidRPr="009C6B8F">
        <w:rPr>
          <w:lang w:val="en-US"/>
        </w:rPr>
        <w:t>A deposit of DKK twenty-five million (DKK 25,000,000) must be paid upon bid submission. The deposit will be retransferred to all Qualified Bidders after the award</w:t>
      </w:r>
      <w:r>
        <w:rPr>
          <w:lang w:val="en-US"/>
        </w:rPr>
        <w:t>, with one exception;</w:t>
      </w:r>
      <w:r w:rsidRPr="009C6B8F">
        <w:rPr>
          <w:lang w:val="en-US"/>
        </w:rPr>
        <w:t xml:space="preserve"> </w:t>
      </w:r>
      <w:r>
        <w:rPr>
          <w:lang w:val="en-US"/>
        </w:rPr>
        <w:t>i</w:t>
      </w:r>
      <w:r w:rsidRPr="009C6B8F">
        <w:rPr>
          <w:lang w:val="en-US"/>
        </w:rPr>
        <w:t xml:space="preserve">f the Winning Bidder </w:t>
      </w:r>
      <w:r w:rsidR="00EA6F18" w:rsidRPr="009C6B8F">
        <w:rPr>
          <w:lang w:val="en-US"/>
        </w:rPr>
        <w:t>withdraws</w:t>
      </w:r>
      <w:r w:rsidRPr="009C6B8F">
        <w:rPr>
          <w:lang w:val="en-US"/>
        </w:rPr>
        <w:t xml:space="preserve"> before signing the binding project agreement, which consists of the Hydropower License, the deposit will be lost.</w:t>
      </w:r>
    </w:p>
    <w:p w14:paraId="209AE593" w14:textId="6191CF17" w:rsidR="005856A5" w:rsidRPr="009C6B8F" w:rsidRDefault="00AE793A" w:rsidP="001A2EE0">
      <w:pPr>
        <w:pStyle w:val="Overskrift2"/>
        <w:spacing w:line="288" w:lineRule="auto"/>
        <w:rPr>
          <w:lang w:val="en-US"/>
        </w:rPr>
      </w:pPr>
      <w:bookmarkStart w:id="176" w:name="_Toc200957349"/>
      <w:r w:rsidRPr="009C6B8F">
        <w:rPr>
          <w:lang w:val="en-US"/>
        </w:rPr>
        <w:t xml:space="preserve">Award and </w:t>
      </w:r>
      <w:r w:rsidR="00371A5B">
        <w:rPr>
          <w:lang w:val="en-US"/>
        </w:rPr>
        <w:t>P</w:t>
      </w:r>
      <w:r w:rsidRPr="009C6B8F">
        <w:rPr>
          <w:lang w:val="en-US"/>
        </w:rPr>
        <w:t>roof</w:t>
      </w:r>
      <w:r w:rsidR="00371A5B">
        <w:rPr>
          <w:lang w:val="en-US"/>
        </w:rPr>
        <w:t xml:space="preserve"> </w:t>
      </w:r>
      <w:r w:rsidRPr="009C6B8F">
        <w:rPr>
          <w:lang w:val="en-US"/>
        </w:rPr>
        <w:t>of</w:t>
      </w:r>
      <w:r w:rsidR="00371A5B">
        <w:rPr>
          <w:lang w:val="en-US"/>
        </w:rPr>
        <w:t xml:space="preserve"> C</w:t>
      </w:r>
      <w:r w:rsidRPr="009C6B8F">
        <w:rPr>
          <w:lang w:val="en-US"/>
        </w:rPr>
        <w:t>oncept phase</w:t>
      </w:r>
      <w:bookmarkEnd w:id="175"/>
      <w:bookmarkEnd w:id="176"/>
      <w:r w:rsidRPr="009C6B8F">
        <w:rPr>
          <w:lang w:val="en-US"/>
        </w:rPr>
        <w:t xml:space="preserve"> </w:t>
      </w:r>
    </w:p>
    <w:p w14:paraId="33999B66" w14:textId="016F1042" w:rsidR="00594F1F" w:rsidRPr="009C6B8F" w:rsidRDefault="00594F1F" w:rsidP="001A2EE0">
      <w:pPr>
        <w:pStyle w:val="Bodytextindented"/>
        <w:spacing w:line="288" w:lineRule="auto"/>
        <w:rPr>
          <w:lang w:val="en-US"/>
        </w:rPr>
      </w:pPr>
      <w:bookmarkStart w:id="177" w:name="_Toc181014143"/>
      <w:r w:rsidRPr="009C6B8F">
        <w:rPr>
          <w:lang w:val="en-US"/>
        </w:rPr>
        <w:t xml:space="preserve">The Winning Bidder will sign the Hydropower License. The Hydropower License gives the Winning Bidder a right to test, validate and further develop the initial concept during the </w:t>
      </w:r>
      <w:proofErr w:type="gramStart"/>
      <w:r w:rsidR="00BF3BF3">
        <w:rPr>
          <w:lang w:val="en-US"/>
        </w:rPr>
        <w:t>P</w:t>
      </w:r>
      <w:r w:rsidRPr="009C6B8F">
        <w:rPr>
          <w:lang w:val="en-US"/>
        </w:rPr>
        <w:t>roof</w:t>
      </w:r>
      <w:r w:rsidR="00BF3BF3">
        <w:rPr>
          <w:lang w:val="en-US"/>
        </w:rPr>
        <w:t xml:space="preserve"> </w:t>
      </w:r>
      <w:r w:rsidRPr="009C6B8F">
        <w:rPr>
          <w:lang w:val="en-US"/>
        </w:rPr>
        <w:t>of</w:t>
      </w:r>
      <w:r w:rsidR="00BF3BF3">
        <w:rPr>
          <w:lang w:val="en-US"/>
        </w:rPr>
        <w:t xml:space="preserve"> C</w:t>
      </w:r>
      <w:r w:rsidRPr="009C6B8F">
        <w:rPr>
          <w:lang w:val="en-US"/>
        </w:rPr>
        <w:t>oncept</w:t>
      </w:r>
      <w:proofErr w:type="gramEnd"/>
      <w:r w:rsidRPr="009C6B8F">
        <w:rPr>
          <w:lang w:val="en-US"/>
        </w:rPr>
        <w:t xml:space="preserve"> phase. It also gives a right to start construction and a right to exploit hydropower, on condition that all necessary approvals and permits have been secured, including agreements such as the IBA and the ICAA. The Winning Bidder is obligated to pay a defined license fee. </w:t>
      </w:r>
    </w:p>
    <w:p w14:paraId="26EB6083" w14:textId="721CCFD7" w:rsidR="00594F1F" w:rsidRPr="009C6B8F" w:rsidRDefault="00594F1F" w:rsidP="001A2EE0">
      <w:pPr>
        <w:pStyle w:val="Bodytextindented"/>
        <w:spacing w:line="288" w:lineRule="auto"/>
        <w:rPr>
          <w:lang w:val="en-US"/>
        </w:rPr>
      </w:pPr>
      <w:r w:rsidRPr="009C6B8F">
        <w:rPr>
          <w:lang w:val="en-US"/>
        </w:rPr>
        <w:t xml:space="preserve">If the necessary approvals and permits are not obtained, or the Project is not deemed sufficiently attractive by the Winning Bidder, it will have a right to withdraw from the Project during the </w:t>
      </w:r>
      <w:proofErr w:type="gramStart"/>
      <w:r w:rsidR="00BF3BF3">
        <w:rPr>
          <w:lang w:val="en-US"/>
        </w:rPr>
        <w:t>P</w:t>
      </w:r>
      <w:r w:rsidRPr="009C6B8F">
        <w:rPr>
          <w:lang w:val="en-US"/>
        </w:rPr>
        <w:t>roof</w:t>
      </w:r>
      <w:r w:rsidR="00BF3BF3">
        <w:rPr>
          <w:lang w:val="en-US"/>
        </w:rPr>
        <w:t xml:space="preserve"> </w:t>
      </w:r>
      <w:r w:rsidRPr="009C6B8F">
        <w:rPr>
          <w:lang w:val="en-US"/>
        </w:rPr>
        <w:t>of</w:t>
      </w:r>
      <w:r w:rsidR="00BF3BF3">
        <w:rPr>
          <w:lang w:val="en-US"/>
        </w:rPr>
        <w:t xml:space="preserve"> C</w:t>
      </w:r>
      <w:r w:rsidRPr="009C6B8F">
        <w:rPr>
          <w:lang w:val="en-US"/>
        </w:rPr>
        <w:t>oncept</w:t>
      </w:r>
      <w:proofErr w:type="gramEnd"/>
      <w:r w:rsidRPr="009C6B8F">
        <w:rPr>
          <w:lang w:val="en-US"/>
        </w:rPr>
        <w:t xml:space="preserve"> phase upon a payment of </w:t>
      </w:r>
      <w:r w:rsidRPr="008C196D">
        <w:rPr>
          <w:lang w:val="en-US"/>
        </w:rPr>
        <w:t xml:space="preserve">liquidated damages </w:t>
      </w:r>
      <w:r w:rsidRPr="009C6B8F">
        <w:rPr>
          <w:lang w:val="en-US"/>
        </w:rPr>
        <w:t xml:space="preserve">equal to </w:t>
      </w:r>
      <w:r w:rsidRPr="008C196D">
        <w:rPr>
          <w:lang w:val="en-US"/>
        </w:rPr>
        <w:t>DKK thirty million (DKK 30,000,000).</w:t>
      </w:r>
      <w:r w:rsidRPr="009C6B8F">
        <w:rPr>
          <w:lang w:val="en-US"/>
        </w:rPr>
        <w:t xml:space="preserve"> In the case of withdrawal, the Ministry holds the right to publish all </w:t>
      </w:r>
      <w:r w:rsidRPr="009C6B8F">
        <w:rPr>
          <w:lang w:val="en-US"/>
        </w:rPr>
        <w:lastRenderedPageBreak/>
        <w:t xml:space="preserve">data obtained from studies conducted during the </w:t>
      </w:r>
      <w:proofErr w:type="gramStart"/>
      <w:r w:rsidR="008764A1">
        <w:rPr>
          <w:lang w:val="en-US"/>
        </w:rPr>
        <w:t>P</w:t>
      </w:r>
      <w:r w:rsidRPr="009C6B8F">
        <w:rPr>
          <w:lang w:val="en-US"/>
        </w:rPr>
        <w:t>roof</w:t>
      </w:r>
      <w:r w:rsidR="008764A1">
        <w:rPr>
          <w:lang w:val="en-US"/>
        </w:rPr>
        <w:t xml:space="preserve"> </w:t>
      </w:r>
      <w:r w:rsidRPr="009C6B8F">
        <w:rPr>
          <w:lang w:val="en-US"/>
        </w:rPr>
        <w:t>of</w:t>
      </w:r>
      <w:r w:rsidR="008764A1">
        <w:rPr>
          <w:lang w:val="en-US"/>
        </w:rPr>
        <w:t xml:space="preserve"> C</w:t>
      </w:r>
      <w:r w:rsidRPr="009C6B8F">
        <w:rPr>
          <w:lang w:val="en-US"/>
        </w:rPr>
        <w:t>oncept</w:t>
      </w:r>
      <w:proofErr w:type="gramEnd"/>
      <w:r w:rsidRPr="009C6B8F">
        <w:rPr>
          <w:lang w:val="en-US"/>
        </w:rPr>
        <w:t xml:space="preserve"> phase and has the right to re-tender the Hydropower Potentials. </w:t>
      </w:r>
    </w:p>
    <w:p w14:paraId="2EE24DDE" w14:textId="65486E6D" w:rsidR="00594F1F" w:rsidRPr="009C6B8F" w:rsidRDefault="00594F1F" w:rsidP="001A2EE0">
      <w:pPr>
        <w:pStyle w:val="Bodytextindented"/>
        <w:spacing w:line="288" w:lineRule="auto"/>
        <w:rPr>
          <w:lang w:val="en-US"/>
        </w:rPr>
      </w:pPr>
      <w:r w:rsidRPr="009C6B8F">
        <w:rPr>
          <w:lang w:val="en-US"/>
        </w:rPr>
        <w:t xml:space="preserve">The Winning Bidder will need to secure all necessary permits before an agreed deadline. If this deadline is not met, the Hydropower License is reverted to the Ministry. </w:t>
      </w:r>
    </w:p>
    <w:p w14:paraId="1AEA6AA3" w14:textId="174AE1B5" w:rsidR="0028289F" w:rsidRPr="009C6B8F" w:rsidRDefault="0037472B" w:rsidP="001A2EE0">
      <w:pPr>
        <w:pStyle w:val="Overskrift2"/>
        <w:spacing w:line="288" w:lineRule="auto"/>
        <w:rPr>
          <w:lang w:val="en-US"/>
        </w:rPr>
      </w:pPr>
      <w:bookmarkStart w:id="178" w:name="_Toc200957350"/>
      <w:bookmarkEnd w:id="177"/>
      <w:r>
        <w:rPr>
          <w:lang w:val="en-US"/>
        </w:rPr>
        <w:t xml:space="preserve">Anticipated </w:t>
      </w:r>
      <w:r w:rsidR="00E40CBE">
        <w:rPr>
          <w:lang w:val="en-US"/>
        </w:rPr>
        <w:t xml:space="preserve">process </w:t>
      </w:r>
      <w:r w:rsidR="003F3D74">
        <w:rPr>
          <w:lang w:val="en-US"/>
        </w:rPr>
        <w:t xml:space="preserve">plan </w:t>
      </w:r>
      <w:r w:rsidR="004A516F">
        <w:rPr>
          <w:lang w:val="en-US"/>
        </w:rPr>
        <w:t>for the competitive</w:t>
      </w:r>
      <w:r w:rsidR="003F3D74">
        <w:rPr>
          <w:lang w:val="en-US"/>
        </w:rPr>
        <w:t xml:space="preserve"> tender</w:t>
      </w:r>
      <w:bookmarkEnd w:id="178"/>
    </w:p>
    <w:p w14:paraId="3585ACE1" w14:textId="3DCBCD59" w:rsidR="00AC5961" w:rsidRDefault="00993F12" w:rsidP="00797052">
      <w:pPr>
        <w:pStyle w:val="Bodytextindented"/>
        <w:spacing w:line="288" w:lineRule="auto"/>
        <w:rPr>
          <w:b/>
          <w:lang w:val="en-US"/>
        </w:rPr>
      </w:pPr>
      <w:bookmarkStart w:id="179" w:name="_Ref177631864"/>
      <w:bookmarkStart w:id="180" w:name="_Toc181014144"/>
      <w:r w:rsidRPr="009C6B8F">
        <w:rPr>
          <w:lang w:val="en-US"/>
        </w:rPr>
        <w:t xml:space="preserve">The following table outlines the anticipated milestones and </w:t>
      </w:r>
      <w:r w:rsidR="00F848F5">
        <w:rPr>
          <w:lang w:val="en-US"/>
        </w:rPr>
        <w:t>process</w:t>
      </w:r>
      <w:r w:rsidRPr="009C6B8F">
        <w:rPr>
          <w:lang w:val="en-US"/>
        </w:rPr>
        <w:t xml:space="preserve"> for the competitive </w:t>
      </w:r>
      <w:r w:rsidR="003F3D74">
        <w:rPr>
          <w:lang w:val="en-US"/>
        </w:rPr>
        <w:t>tender</w:t>
      </w:r>
      <w:r w:rsidRPr="009C6B8F">
        <w:rPr>
          <w:lang w:val="en-US"/>
        </w:rPr>
        <w:t>.</w:t>
      </w:r>
    </w:p>
    <w:p w14:paraId="7CD5F104" w14:textId="439DA5BD" w:rsidR="003B015E" w:rsidRDefault="00C94FA8" w:rsidP="00D75AA2">
      <w:pPr>
        <w:pStyle w:val="Bodytextindented"/>
        <w:spacing w:line="288" w:lineRule="auto"/>
        <w:ind w:firstLine="1"/>
        <w:rPr>
          <w:b/>
          <w:i/>
          <w:iCs/>
          <w:lang w:val="en-US"/>
        </w:rPr>
      </w:pPr>
      <w:r w:rsidRPr="00EA6F18">
        <w:rPr>
          <w:b/>
          <w:i/>
          <w:iCs/>
          <w:noProof/>
          <w:lang w:val="en-US"/>
        </w:rPr>
        <mc:AlternateContent>
          <mc:Choice Requires="wps">
            <w:drawing>
              <wp:anchor distT="45720" distB="45720" distL="114300" distR="114300" simplePos="0" relativeHeight="251657215" behindDoc="1" locked="0" layoutInCell="1" allowOverlap="1" wp14:anchorId="007C98AA" wp14:editId="20660420">
                <wp:simplePos x="0" y="0"/>
                <wp:positionH relativeFrom="margin">
                  <wp:posOffset>508282</wp:posOffset>
                </wp:positionH>
                <wp:positionV relativeFrom="paragraph">
                  <wp:posOffset>8890</wp:posOffset>
                </wp:positionV>
                <wp:extent cx="3925570" cy="314960"/>
                <wp:effectExtent l="0" t="0" r="0" b="8890"/>
                <wp:wrapTight wrapText="bothSides">
                  <wp:wrapPolygon edited="0">
                    <wp:start x="0" y="0"/>
                    <wp:lineTo x="0" y="20903"/>
                    <wp:lineTo x="21488" y="20903"/>
                    <wp:lineTo x="21488" y="0"/>
                    <wp:lineTo x="0" y="0"/>
                  </wp:wrapPolygon>
                </wp:wrapTight>
                <wp:docPr id="1669069081"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5570" cy="314960"/>
                        </a:xfrm>
                        <a:prstGeom prst="rect">
                          <a:avLst/>
                        </a:prstGeom>
                        <a:solidFill>
                          <a:srgbClr val="FFFFFF"/>
                        </a:solidFill>
                        <a:ln w="9525">
                          <a:noFill/>
                          <a:miter lim="800000"/>
                          <a:headEnd/>
                          <a:tailEnd/>
                        </a:ln>
                      </wps:spPr>
                      <wps:txbx>
                        <w:txbxContent>
                          <w:p w14:paraId="76372051" w14:textId="55285625" w:rsidR="003B015E" w:rsidRPr="00EA6F18" w:rsidRDefault="003B015E">
                            <w:pPr>
                              <w:rPr>
                                <w:i/>
                                <w:iCs/>
                                <w:sz w:val="18"/>
                                <w:szCs w:val="18"/>
                                <w:lang w:val="en-US"/>
                              </w:rPr>
                            </w:pPr>
                            <w:r w:rsidRPr="00EA6F18">
                              <w:rPr>
                                <w:b/>
                                <w:bCs/>
                                <w:sz w:val="18"/>
                                <w:szCs w:val="18"/>
                                <w:lang w:val="en-US"/>
                              </w:rPr>
                              <w:t>Table 1:</w:t>
                            </w:r>
                            <w:r w:rsidRPr="00EA6F18">
                              <w:rPr>
                                <w:b/>
                                <w:bCs/>
                                <w:i/>
                                <w:iCs/>
                                <w:sz w:val="18"/>
                                <w:szCs w:val="18"/>
                                <w:lang w:val="en-US"/>
                              </w:rPr>
                              <w:t xml:space="preserve"> </w:t>
                            </w:r>
                            <w:r w:rsidRPr="00EA6F18">
                              <w:rPr>
                                <w:sz w:val="18"/>
                                <w:szCs w:val="18"/>
                                <w:lang w:val="en-US"/>
                              </w:rPr>
                              <w:t xml:space="preserve">Anticipated </w:t>
                            </w:r>
                            <w:r w:rsidR="00E40CBE">
                              <w:rPr>
                                <w:sz w:val="18"/>
                                <w:szCs w:val="18"/>
                                <w:lang w:val="en-US"/>
                              </w:rPr>
                              <w:t xml:space="preserve">process </w:t>
                            </w:r>
                            <w:r w:rsidR="003F3D74" w:rsidRPr="00EA6F18">
                              <w:rPr>
                                <w:sz w:val="18"/>
                                <w:szCs w:val="18"/>
                                <w:lang w:val="en-US"/>
                              </w:rPr>
                              <w:t>p</w:t>
                            </w:r>
                            <w:r w:rsidR="003F3D74">
                              <w:rPr>
                                <w:sz w:val="18"/>
                                <w:szCs w:val="18"/>
                                <w:lang w:val="en-US"/>
                              </w:rPr>
                              <w:t>lan</w:t>
                            </w:r>
                            <w:r w:rsidR="003F3D74" w:rsidRPr="00EA6F18">
                              <w:rPr>
                                <w:sz w:val="18"/>
                                <w:szCs w:val="18"/>
                                <w:lang w:val="en-US"/>
                              </w:rPr>
                              <w:t xml:space="preserve"> </w:t>
                            </w:r>
                            <w:r w:rsidRPr="00EA6F18">
                              <w:rPr>
                                <w:sz w:val="18"/>
                                <w:szCs w:val="18"/>
                                <w:lang w:val="en-US"/>
                              </w:rPr>
                              <w:t>for the competitive</w:t>
                            </w:r>
                            <w:r w:rsidR="00EA6F18" w:rsidRPr="00EA6F18">
                              <w:rPr>
                                <w:sz w:val="18"/>
                                <w:szCs w:val="18"/>
                                <w:lang w:val="en-US"/>
                              </w:rPr>
                              <w:t xml:space="preserve"> tender</w:t>
                            </w:r>
                            <w:r w:rsidR="00EA6F18">
                              <w:rPr>
                                <w:sz w:val="18"/>
                                <w:szCs w:val="18"/>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7C98AA" id="_x0000_t202" coordsize="21600,21600" o:spt="202" path="m,l,21600r21600,l21600,xe">
                <v:stroke joinstyle="miter"/>
                <v:path gradientshapeok="t" o:connecttype="rect"/>
              </v:shapetype>
              <v:shape id="_x0000_s1027" type="#_x0000_t202" style="position:absolute;left:0;text-align:left;margin-left:40pt;margin-top:.7pt;width:309.1pt;height:24.8pt;z-index:-25165926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" stroked="f">
                <v:textbox>
                  <w:txbxContent>
                    <w:p w14:paraId="76372051" w14:textId="55285625" w:rsidR="003B015E" w:rsidRPr="00EA6F18" w:rsidRDefault="003B015E">
                      <w:pPr>
                        <w:rPr>
                          <w:i/>
                          <w:iCs/>
                          <w:sz w:val="18"/>
                          <w:szCs w:val="18"/>
                          <w:lang w:val="en-US"/>
                        </w:rPr>
                      </w:pPr>
                      <w:r w:rsidRPr="00EA6F18">
                        <w:rPr>
                          <w:b/>
                          <w:bCs/>
                          <w:sz w:val="18"/>
                          <w:szCs w:val="18"/>
                          <w:lang w:val="en-US"/>
                        </w:rPr>
                        <w:t>Table 1:</w:t>
                      </w:r>
                      <w:r w:rsidRPr="00EA6F18">
                        <w:rPr>
                          <w:b/>
                          <w:bCs/>
                          <w:i/>
                          <w:iCs/>
                          <w:sz w:val="18"/>
                          <w:szCs w:val="18"/>
                          <w:lang w:val="en-US"/>
                        </w:rPr>
                        <w:t xml:space="preserve"> </w:t>
                      </w:r>
                      <w:r w:rsidRPr="00EA6F18">
                        <w:rPr>
                          <w:sz w:val="18"/>
                          <w:szCs w:val="18"/>
                          <w:lang w:val="en-US"/>
                        </w:rPr>
                        <w:t xml:space="preserve">Anticipated </w:t>
                      </w:r>
                      <w:r w:rsidR="00E40CBE">
                        <w:rPr>
                          <w:sz w:val="18"/>
                          <w:szCs w:val="18"/>
                          <w:lang w:val="en-US"/>
                        </w:rPr>
                        <w:t xml:space="preserve">process </w:t>
                      </w:r>
                      <w:r w:rsidR="003F3D74" w:rsidRPr="00EA6F18">
                        <w:rPr>
                          <w:sz w:val="18"/>
                          <w:szCs w:val="18"/>
                          <w:lang w:val="en-US"/>
                        </w:rPr>
                        <w:t>p</w:t>
                      </w:r>
                      <w:r w:rsidR="003F3D74">
                        <w:rPr>
                          <w:sz w:val="18"/>
                          <w:szCs w:val="18"/>
                          <w:lang w:val="en-US"/>
                        </w:rPr>
                        <w:t>lan</w:t>
                      </w:r>
                      <w:r w:rsidR="003F3D74" w:rsidRPr="00EA6F18">
                        <w:rPr>
                          <w:sz w:val="18"/>
                          <w:szCs w:val="18"/>
                          <w:lang w:val="en-US"/>
                        </w:rPr>
                        <w:t xml:space="preserve"> </w:t>
                      </w:r>
                      <w:r w:rsidRPr="00EA6F18">
                        <w:rPr>
                          <w:sz w:val="18"/>
                          <w:szCs w:val="18"/>
                          <w:lang w:val="en-US"/>
                        </w:rPr>
                        <w:t>for the competitive</w:t>
                      </w:r>
                      <w:r w:rsidR="00EA6F18" w:rsidRPr="00EA6F18">
                        <w:rPr>
                          <w:sz w:val="18"/>
                          <w:szCs w:val="18"/>
                          <w:lang w:val="en-US"/>
                        </w:rPr>
                        <w:t xml:space="preserve"> tender</w:t>
                      </w:r>
                      <w:r w:rsidR="00EA6F18">
                        <w:rPr>
                          <w:sz w:val="18"/>
                          <w:szCs w:val="18"/>
                          <w:lang w:val="en-US"/>
                        </w:rPr>
                        <w:t>.</w:t>
                      </w:r>
                    </w:p>
                  </w:txbxContent>
                </v:textbox>
                <w10:wrap type="tight" anchorx="margin"/>
              </v:shape>
            </w:pict>
          </mc:Fallback>
        </mc:AlternateContent>
      </w:r>
    </w:p>
    <w:p w14:paraId="4322DF23" w14:textId="2EDFB1C8" w:rsidR="00340B1B" w:rsidRDefault="00F21AEE" w:rsidP="00340B1B">
      <w:pPr>
        <w:pStyle w:val="Bodytextindented"/>
        <w:spacing w:line="288" w:lineRule="auto"/>
        <w:ind w:left="0"/>
        <w:rPr>
          <w:b/>
          <w:i/>
          <w:iCs/>
          <w:lang w:val="en-US"/>
        </w:rPr>
      </w:pPr>
      <w:r>
        <w:rPr>
          <w:b/>
          <w:i/>
          <w:iCs/>
          <w:noProof/>
          <w:lang w:val="en-US"/>
        </w:rPr>
        <w:drawing>
          <wp:anchor distT="0" distB="0" distL="114300" distR="114300" simplePos="0" relativeHeight="251665410" behindDoc="0" locked="0" layoutInCell="1" allowOverlap="1" wp14:anchorId="56A4F15F" wp14:editId="73B8A25A">
            <wp:simplePos x="0" y="0"/>
            <wp:positionH relativeFrom="margin">
              <wp:posOffset>463550</wp:posOffset>
            </wp:positionH>
            <wp:positionV relativeFrom="margin">
              <wp:posOffset>1814195</wp:posOffset>
            </wp:positionV>
            <wp:extent cx="5265420" cy="6753225"/>
            <wp:effectExtent l="0" t="0" r="0" b="9525"/>
            <wp:wrapSquare wrapText="bothSides"/>
            <wp:docPr id="218979776"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65420" cy="6753225"/>
                    </a:xfrm>
                    <a:prstGeom prst="rect">
                      <a:avLst/>
                    </a:prstGeom>
                    <a:noFill/>
                  </pic:spPr>
                </pic:pic>
              </a:graphicData>
            </a:graphic>
            <wp14:sizeRelH relativeFrom="margin">
              <wp14:pctWidth>0</wp14:pctWidth>
            </wp14:sizeRelH>
            <wp14:sizeRelV relativeFrom="margin">
              <wp14:pctHeight>0</wp14:pctHeight>
            </wp14:sizeRelV>
          </wp:anchor>
        </w:drawing>
      </w:r>
    </w:p>
    <w:p w14:paraId="7B078627" w14:textId="77777777" w:rsidR="00E40CBE" w:rsidRDefault="00E40CBE" w:rsidP="00BE2183">
      <w:pPr>
        <w:pStyle w:val="Bodytextindented"/>
        <w:spacing w:line="288" w:lineRule="auto"/>
        <w:rPr>
          <w:lang w:val="en-US"/>
        </w:rPr>
      </w:pPr>
    </w:p>
    <w:p w14:paraId="1E475586" w14:textId="5AC05FF3" w:rsidR="00EA6F18" w:rsidRDefault="00993F12" w:rsidP="00E40CBE">
      <w:pPr>
        <w:pStyle w:val="Bodytextindented"/>
        <w:spacing w:line="288" w:lineRule="auto"/>
        <w:rPr>
          <w:lang w:val="en-US"/>
        </w:rPr>
      </w:pPr>
      <w:r w:rsidRPr="009C6B8F">
        <w:rPr>
          <w:lang w:val="en-US"/>
        </w:rPr>
        <w:t xml:space="preserve">The anticipated </w:t>
      </w:r>
      <w:r w:rsidR="00F848F5">
        <w:rPr>
          <w:lang w:val="en-US"/>
        </w:rPr>
        <w:t>process</w:t>
      </w:r>
      <w:r w:rsidRPr="009C6B8F">
        <w:rPr>
          <w:lang w:val="en-US"/>
        </w:rPr>
        <w:t xml:space="preserve"> outlined in this Section is for forward guidance purposes only, and it should be noted that timings may be subject to change.</w:t>
      </w:r>
    </w:p>
    <w:p w14:paraId="3926BF73" w14:textId="08959581" w:rsidR="00412435" w:rsidRPr="009C6B8F" w:rsidRDefault="00412435" w:rsidP="001A2EE0">
      <w:pPr>
        <w:pStyle w:val="Overskrift2"/>
        <w:spacing w:line="288" w:lineRule="auto"/>
        <w:rPr>
          <w:lang w:val="en-US"/>
        </w:rPr>
      </w:pPr>
      <w:bookmarkStart w:id="181" w:name="_Toc200957351"/>
      <w:r w:rsidRPr="009C6B8F">
        <w:rPr>
          <w:lang w:val="en-US"/>
        </w:rPr>
        <w:t>Fees</w:t>
      </w:r>
      <w:bookmarkEnd w:id="179"/>
      <w:bookmarkEnd w:id="180"/>
      <w:bookmarkEnd w:id="181"/>
      <w:r w:rsidRPr="009C6B8F">
        <w:rPr>
          <w:lang w:val="en-US"/>
        </w:rPr>
        <w:t xml:space="preserve"> </w:t>
      </w:r>
    </w:p>
    <w:p w14:paraId="224B92AD" w14:textId="180BB8B0" w:rsidR="003B2389" w:rsidRPr="009C6B8F" w:rsidRDefault="00412435" w:rsidP="001A2EE0">
      <w:pPr>
        <w:pStyle w:val="Bodytextindented"/>
        <w:spacing w:line="288" w:lineRule="auto"/>
        <w:rPr>
          <w:lang w:val="en-US"/>
        </w:rPr>
      </w:pPr>
      <w:r w:rsidRPr="009C6B8F">
        <w:rPr>
          <w:lang w:val="en-US"/>
        </w:rPr>
        <w:t xml:space="preserve">The following non-refundable fees will be payable </w:t>
      </w:r>
      <w:r w:rsidR="00992E74" w:rsidRPr="009C6B8F">
        <w:rPr>
          <w:lang w:val="en-US"/>
        </w:rPr>
        <w:t>during</w:t>
      </w:r>
      <w:r w:rsidRPr="009C6B8F">
        <w:rPr>
          <w:lang w:val="en-US"/>
        </w:rPr>
        <w:t xml:space="preserve"> the </w:t>
      </w:r>
      <w:r w:rsidR="00624CAC" w:rsidRPr="009C6B8F">
        <w:rPr>
          <w:lang w:val="en-US"/>
        </w:rPr>
        <w:t xml:space="preserve">competitive </w:t>
      </w:r>
      <w:r w:rsidR="003F3D74">
        <w:rPr>
          <w:lang w:val="en-US"/>
        </w:rPr>
        <w:t xml:space="preserve">tender </w:t>
      </w:r>
      <w:r w:rsidR="00624CAC" w:rsidRPr="009C6B8F">
        <w:rPr>
          <w:lang w:val="en-US"/>
        </w:rPr>
        <w:t>process</w:t>
      </w:r>
      <w:r w:rsidRPr="009C6B8F">
        <w:rPr>
          <w:lang w:val="en-US"/>
        </w:rPr>
        <w:t>:</w:t>
      </w:r>
    </w:p>
    <w:p w14:paraId="2A5F7518" w14:textId="77777777" w:rsidR="006551CE" w:rsidRPr="009C6B8F" w:rsidRDefault="006551CE" w:rsidP="001A2EE0">
      <w:pPr>
        <w:pStyle w:val="Numberedlisti"/>
        <w:numPr>
          <w:ilvl w:val="0"/>
          <w:numId w:val="48"/>
        </w:numPr>
        <w:spacing w:line="288" w:lineRule="auto"/>
        <w:rPr>
          <w:lang w:val="en-US"/>
        </w:rPr>
      </w:pPr>
      <w:r w:rsidRPr="009C6B8F">
        <w:rPr>
          <w:lang w:val="en-US"/>
        </w:rPr>
        <w:t xml:space="preserve">DKK two hundred and fifty thousand (DKK 250,000) excl. VAT per Applicant to receive a copy of this </w:t>
      </w:r>
      <w:proofErr w:type="spellStart"/>
      <w:r w:rsidRPr="009C6B8F">
        <w:rPr>
          <w:lang w:val="en-US"/>
        </w:rPr>
        <w:t>RfQ</w:t>
      </w:r>
      <w:proofErr w:type="spellEnd"/>
      <w:r w:rsidRPr="009C6B8F">
        <w:rPr>
          <w:lang w:val="en-US"/>
        </w:rPr>
        <w:t>, including a right to submit a qualification application (single fee per Applicant</w:t>
      </w:r>
      <w:proofErr w:type="gramStart"/>
      <w:r w:rsidRPr="009C6B8F">
        <w:rPr>
          <w:lang w:val="en-US"/>
        </w:rPr>
        <w:t>);</w:t>
      </w:r>
      <w:proofErr w:type="gramEnd"/>
      <w:r w:rsidRPr="009C6B8F">
        <w:rPr>
          <w:lang w:val="en-US"/>
        </w:rPr>
        <w:t xml:space="preserve"> </w:t>
      </w:r>
    </w:p>
    <w:p w14:paraId="2B1BE5C6" w14:textId="77777777" w:rsidR="006551CE" w:rsidRPr="009C6B8F" w:rsidRDefault="006551CE" w:rsidP="001A2EE0">
      <w:pPr>
        <w:pStyle w:val="Numberedlisti"/>
        <w:spacing w:line="288" w:lineRule="auto"/>
        <w:rPr>
          <w:lang w:val="en-US"/>
        </w:rPr>
      </w:pPr>
      <w:r w:rsidRPr="009C6B8F">
        <w:rPr>
          <w:lang w:val="en-US"/>
        </w:rPr>
        <w:t xml:space="preserve">DKK two million five hundred thousand (DKK 2,500,000) excl. VAT per Qualified Bidder to receive a copy of the </w:t>
      </w:r>
      <w:proofErr w:type="spellStart"/>
      <w:r w:rsidRPr="009C6B8F">
        <w:rPr>
          <w:lang w:val="en-US"/>
        </w:rPr>
        <w:t>RfP</w:t>
      </w:r>
      <w:proofErr w:type="spellEnd"/>
      <w:r w:rsidRPr="009C6B8F">
        <w:rPr>
          <w:lang w:val="en-US"/>
        </w:rPr>
        <w:t xml:space="preserve"> (single fee per Qualified Bidder); and </w:t>
      </w:r>
    </w:p>
    <w:p w14:paraId="684A9E6A" w14:textId="55C7CED6" w:rsidR="006551CE" w:rsidRPr="009C6B8F" w:rsidRDefault="006551CE" w:rsidP="001A2EE0">
      <w:pPr>
        <w:pStyle w:val="Numberedlisti"/>
        <w:spacing w:line="288" w:lineRule="auto"/>
        <w:rPr>
          <w:lang w:val="en-US"/>
        </w:rPr>
      </w:pPr>
      <w:r w:rsidRPr="009C6B8F">
        <w:rPr>
          <w:lang w:val="en-US"/>
        </w:rPr>
        <w:t>DKK five hundred thousand (DKK 500,000) excl. VAT per individual bid submitted by a Qualified Bidder (fee per bid per Qualified Bidder).</w:t>
      </w:r>
    </w:p>
    <w:p w14:paraId="6DC46F91" w14:textId="153067A6" w:rsidR="00C95898" w:rsidRPr="009C6B8F" w:rsidRDefault="00C95898" w:rsidP="001A2EE0">
      <w:pPr>
        <w:pStyle w:val="Bodytextindented"/>
        <w:spacing w:line="288" w:lineRule="auto"/>
        <w:rPr>
          <w:lang w:val="en-US"/>
        </w:rPr>
      </w:pPr>
      <w:r w:rsidRPr="009C6B8F">
        <w:rPr>
          <w:lang w:val="en-US"/>
        </w:rPr>
        <w:t xml:space="preserve">The fees outlined </w:t>
      </w:r>
      <w:r w:rsidR="00A659C0" w:rsidRPr="009C6B8F">
        <w:rPr>
          <w:lang w:val="en-US"/>
        </w:rPr>
        <w:t xml:space="preserve">in this Section </w:t>
      </w:r>
      <w:r w:rsidR="00617C3F">
        <w:rPr>
          <w:lang w:val="en-US"/>
        </w:rPr>
        <w:t xml:space="preserve">are </w:t>
      </w:r>
      <w:r w:rsidR="00D20345">
        <w:rPr>
          <w:lang w:val="en-US"/>
        </w:rPr>
        <w:t xml:space="preserve">charged </w:t>
      </w:r>
      <w:r w:rsidR="00617C3F">
        <w:rPr>
          <w:lang w:val="en-US"/>
        </w:rPr>
        <w:t xml:space="preserve">in accordance </w:t>
      </w:r>
      <w:r w:rsidR="009C4B9F" w:rsidRPr="009C6B8F">
        <w:rPr>
          <w:lang w:val="en-US"/>
        </w:rPr>
        <w:t xml:space="preserve">with </w:t>
      </w:r>
      <w:r w:rsidR="00B80667">
        <w:rPr>
          <w:lang w:val="en-US"/>
        </w:rPr>
        <w:t xml:space="preserve">Section 12 (1) of </w:t>
      </w:r>
      <w:r w:rsidR="00F243A7" w:rsidRPr="009C6B8F">
        <w:rPr>
          <w:lang w:val="en-US"/>
        </w:rPr>
        <w:t xml:space="preserve">the Hydropower </w:t>
      </w:r>
      <w:r w:rsidR="002365B3" w:rsidRPr="009C6B8F">
        <w:rPr>
          <w:lang w:val="en-US"/>
        </w:rPr>
        <w:t>Act</w:t>
      </w:r>
      <w:r w:rsidR="00F243A7" w:rsidRPr="009C6B8F">
        <w:rPr>
          <w:lang w:val="en-US"/>
        </w:rPr>
        <w:t>.</w:t>
      </w:r>
      <w:r w:rsidR="002B353C" w:rsidRPr="009C6B8F">
        <w:rPr>
          <w:lang w:val="en-US"/>
        </w:rPr>
        <w:t xml:space="preserve"> </w:t>
      </w:r>
    </w:p>
    <w:p w14:paraId="073C18C7" w14:textId="07F4E097" w:rsidR="007C5DF1" w:rsidRPr="009C6B8F" w:rsidRDefault="00615A5B" w:rsidP="001A2EE0">
      <w:pPr>
        <w:pStyle w:val="Overskrift1"/>
        <w:spacing w:line="288" w:lineRule="auto"/>
        <w:rPr>
          <w:lang w:val="en-US"/>
        </w:rPr>
      </w:pPr>
      <w:bookmarkStart w:id="182" w:name="_Toc180080494"/>
      <w:bookmarkStart w:id="183" w:name="_Toc180082330"/>
      <w:bookmarkStart w:id="184" w:name="_Toc180133910"/>
      <w:bookmarkStart w:id="185" w:name="_Toc180152896"/>
      <w:bookmarkStart w:id="186" w:name="_Toc180080495"/>
      <w:bookmarkStart w:id="187" w:name="_Toc180082331"/>
      <w:bookmarkStart w:id="188" w:name="_Toc180133911"/>
      <w:bookmarkStart w:id="189" w:name="_Toc180152897"/>
      <w:bookmarkStart w:id="190" w:name="_Toc180080496"/>
      <w:bookmarkStart w:id="191" w:name="_Toc180082332"/>
      <w:bookmarkStart w:id="192" w:name="_Toc180133912"/>
      <w:bookmarkStart w:id="193" w:name="_Toc180152898"/>
      <w:bookmarkStart w:id="194" w:name="_Toc180080497"/>
      <w:bookmarkStart w:id="195" w:name="_Toc180082333"/>
      <w:bookmarkStart w:id="196" w:name="_Toc180133913"/>
      <w:bookmarkStart w:id="197" w:name="_Toc180152899"/>
      <w:bookmarkStart w:id="198" w:name="_Toc180080498"/>
      <w:bookmarkStart w:id="199" w:name="_Toc180082334"/>
      <w:bookmarkStart w:id="200" w:name="_Toc180133914"/>
      <w:bookmarkStart w:id="201" w:name="_Toc180152900"/>
      <w:bookmarkStart w:id="202" w:name="_Toc180080499"/>
      <w:bookmarkStart w:id="203" w:name="_Toc180082335"/>
      <w:bookmarkStart w:id="204" w:name="_Toc180133915"/>
      <w:bookmarkStart w:id="205" w:name="_Toc180152901"/>
      <w:bookmarkStart w:id="206" w:name="_Toc180080500"/>
      <w:bookmarkStart w:id="207" w:name="_Toc180082336"/>
      <w:bookmarkStart w:id="208" w:name="_Toc180133916"/>
      <w:bookmarkStart w:id="209" w:name="_Toc180152902"/>
      <w:bookmarkStart w:id="210" w:name="_Toc180080501"/>
      <w:bookmarkStart w:id="211" w:name="_Toc180082337"/>
      <w:bookmarkStart w:id="212" w:name="_Toc180133917"/>
      <w:bookmarkStart w:id="213" w:name="_Toc180152903"/>
      <w:bookmarkStart w:id="214" w:name="_Toc180080502"/>
      <w:bookmarkStart w:id="215" w:name="_Toc180082338"/>
      <w:bookmarkStart w:id="216" w:name="_Toc180133918"/>
      <w:bookmarkStart w:id="217" w:name="_Toc180152904"/>
      <w:bookmarkStart w:id="218" w:name="_Toc180080507"/>
      <w:bookmarkStart w:id="219" w:name="_Toc180082343"/>
      <w:bookmarkStart w:id="220" w:name="_Toc180133923"/>
      <w:bookmarkStart w:id="221" w:name="_Toc180152909"/>
      <w:bookmarkStart w:id="222" w:name="_Toc180080510"/>
      <w:bookmarkStart w:id="223" w:name="_Toc180082346"/>
      <w:bookmarkStart w:id="224" w:name="_Toc180133926"/>
      <w:bookmarkStart w:id="225" w:name="_Toc180152912"/>
      <w:bookmarkStart w:id="226" w:name="_Toc180080512"/>
      <w:bookmarkStart w:id="227" w:name="_Toc180082348"/>
      <w:bookmarkStart w:id="228" w:name="_Toc180133928"/>
      <w:bookmarkStart w:id="229" w:name="_Toc180152914"/>
      <w:bookmarkStart w:id="230" w:name="_Toc180080513"/>
      <w:bookmarkStart w:id="231" w:name="_Toc180082349"/>
      <w:bookmarkStart w:id="232" w:name="_Toc180133929"/>
      <w:bookmarkStart w:id="233" w:name="_Toc180152915"/>
      <w:bookmarkStart w:id="234" w:name="_Toc180080514"/>
      <w:bookmarkStart w:id="235" w:name="_Toc180082350"/>
      <w:bookmarkStart w:id="236" w:name="_Toc180133930"/>
      <w:bookmarkStart w:id="237" w:name="_Toc180152916"/>
      <w:bookmarkStart w:id="238" w:name="_Toc180080515"/>
      <w:bookmarkStart w:id="239" w:name="_Toc180082351"/>
      <w:bookmarkStart w:id="240" w:name="_Toc180133931"/>
      <w:bookmarkStart w:id="241" w:name="_Toc180152917"/>
      <w:bookmarkStart w:id="242" w:name="_Toc180080516"/>
      <w:bookmarkStart w:id="243" w:name="_Toc180082352"/>
      <w:bookmarkStart w:id="244" w:name="_Toc180133932"/>
      <w:bookmarkStart w:id="245" w:name="_Toc180152918"/>
      <w:bookmarkStart w:id="246" w:name="_Toc180080517"/>
      <w:bookmarkStart w:id="247" w:name="_Toc180082353"/>
      <w:bookmarkStart w:id="248" w:name="_Toc180133933"/>
      <w:bookmarkStart w:id="249" w:name="_Toc180152919"/>
      <w:bookmarkStart w:id="250" w:name="_Toc180080518"/>
      <w:bookmarkStart w:id="251" w:name="_Toc180082354"/>
      <w:bookmarkStart w:id="252" w:name="_Toc180133934"/>
      <w:bookmarkStart w:id="253" w:name="_Toc180152920"/>
      <w:bookmarkStart w:id="254" w:name="_Toc180080519"/>
      <w:bookmarkStart w:id="255" w:name="_Toc180082355"/>
      <w:bookmarkStart w:id="256" w:name="_Toc180133935"/>
      <w:bookmarkStart w:id="257" w:name="_Toc180152921"/>
      <w:bookmarkStart w:id="258" w:name="_Toc180080520"/>
      <w:bookmarkStart w:id="259" w:name="_Toc180082356"/>
      <w:bookmarkStart w:id="260" w:name="_Toc180133936"/>
      <w:bookmarkStart w:id="261" w:name="_Toc180152922"/>
      <w:bookmarkStart w:id="262" w:name="_Toc180080521"/>
      <w:bookmarkStart w:id="263" w:name="_Toc180082357"/>
      <w:bookmarkStart w:id="264" w:name="_Toc180133937"/>
      <w:bookmarkStart w:id="265" w:name="_Toc180152923"/>
      <w:bookmarkStart w:id="266" w:name="_Toc180080522"/>
      <w:bookmarkStart w:id="267" w:name="_Toc180082358"/>
      <w:bookmarkStart w:id="268" w:name="_Toc180133938"/>
      <w:bookmarkStart w:id="269" w:name="_Toc180152924"/>
      <w:bookmarkStart w:id="270" w:name="_Toc180080523"/>
      <w:bookmarkStart w:id="271" w:name="_Toc180082359"/>
      <w:bookmarkStart w:id="272" w:name="_Toc180133939"/>
      <w:bookmarkStart w:id="273" w:name="_Toc180152925"/>
      <w:bookmarkStart w:id="274" w:name="_Toc180080524"/>
      <w:bookmarkStart w:id="275" w:name="_Toc180082360"/>
      <w:bookmarkStart w:id="276" w:name="_Toc180133940"/>
      <w:bookmarkStart w:id="277" w:name="_Toc180152926"/>
      <w:bookmarkStart w:id="278" w:name="_Toc180080525"/>
      <w:bookmarkStart w:id="279" w:name="_Toc180082361"/>
      <w:bookmarkStart w:id="280" w:name="_Toc180133941"/>
      <w:bookmarkStart w:id="281" w:name="_Toc180152927"/>
      <w:bookmarkStart w:id="282" w:name="_Toc180080526"/>
      <w:bookmarkStart w:id="283" w:name="_Toc180082362"/>
      <w:bookmarkStart w:id="284" w:name="_Toc180133942"/>
      <w:bookmarkStart w:id="285" w:name="_Toc180152928"/>
      <w:bookmarkStart w:id="286" w:name="_Toc180080527"/>
      <w:bookmarkStart w:id="287" w:name="_Toc180082363"/>
      <w:bookmarkStart w:id="288" w:name="_Toc180133943"/>
      <w:bookmarkStart w:id="289" w:name="_Toc180152929"/>
      <w:bookmarkStart w:id="290" w:name="_Toc180080529"/>
      <w:bookmarkStart w:id="291" w:name="_Toc180082365"/>
      <w:bookmarkStart w:id="292" w:name="_Toc180133945"/>
      <w:bookmarkStart w:id="293" w:name="_Toc180152931"/>
      <w:bookmarkStart w:id="294" w:name="_Toc180080530"/>
      <w:bookmarkStart w:id="295" w:name="_Toc180082366"/>
      <w:bookmarkStart w:id="296" w:name="_Toc180133946"/>
      <w:bookmarkStart w:id="297" w:name="_Toc180152932"/>
      <w:bookmarkStart w:id="298" w:name="_Toc180080531"/>
      <w:bookmarkStart w:id="299" w:name="_Toc180082367"/>
      <w:bookmarkStart w:id="300" w:name="_Toc180133947"/>
      <w:bookmarkStart w:id="301" w:name="_Toc180152933"/>
      <w:bookmarkStart w:id="302" w:name="_Toc180080532"/>
      <w:bookmarkStart w:id="303" w:name="_Toc180082368"/>
      <w:bookmarkStart w:id="304" w:name="_Toc180133948"/>
      <w:bookmarkStart w:id="305" w:name="_Toc180152934"/>
      <w:bookmarkStart w:id="306" w:name="_Toc180080533"/>
      <w:bookmarkStart w:id="307" w:name="_Toc180082369"/>
      <w:bookmarkStart w:id="308" w:name="_Toc180133949"/>
      <w:bookmarkStart w:id="309" w:name="_Toc180152935"/>
      <w:bookmarkStart w:id="310" w:name="_Toc180080534"/>
      <w:bookmarkStart w:id="311" w:name="_Toc180082370"/>
      <w:bookmarkStart w:id="312" w:name="_Toc180133950"/>
      <w:bookmarkStart w:id="313" w:name="_Toc180152936"/>
      <w:bookmarkStart w:id="314" w:name="_Toc180080535"/>
      <w:bookmarkStart w:id="315" w:name="_Toc180082371"/>
      <w:bookmarkStart w:id="316" w:name="_Toc180133951"/>
      <w:bookmarkStart w:id="317" w:name="_Toc180152937"/>
      <w:bookmarkStart w:id="318" w:name="_Toc180080536"/>
      <w:bookmarkStart w:id="319" w:name="_Toc180082372"/>
      <w:bookmarkStart w:id="320" w:name="_Toc180133952"/>
      <w:bookmarkStart w:id="321" w:name="_Toc180152938"/>
      <w:bookmarkStart w:id="322" w:name="_Toc180080537"/>
      <w:bookmarkStart w:id="323" w:name="_Toc180082373"/>
      <w:bookmarkStart w:id="324" w:name="_Toc180133953"/>
      <w:bookmarkStart w:id="325" w:name="_Toc180152939"/>
      <w:bookmarkStart w:id="326" w:name="_Toc180080539"/>
      <w:bookmarkStart w:id="327" w:name="_Toc180082375"/>
      <w:bookmarkStart w:id="328" w:name="_Toc180133955"/>
      <w:bookmarkStart w:id="329" w:name="_Toc180152941"/>
      <w:bookmarkStart w:id="330" w:name="_Toc180080540"/>
      <w:bookmarkStart w:id="331" w:name="_Toc180082376"/>
      <w:bookmarkStart w:id="332" w:name="_Toc180133956"/>
      <w:bookmarkStart w:id="333" w:name="_Toc180152942"/>
      <w:bookmarkStart w:id="334" w:name="_Toc180080541"/>
      <w:bookmarkStart w:id="335" w:name="_Toc180082377"/>
      <w:bookmarkStart w:id="336" w:name="_Toc180133957"/>
      <w:bookmarkStart w:id="337" w:name="_Toc180152943"/>
      <w:bookmarkStart w:id="338" w:name="_Toc180080543"/>
      <w:bookmarkStart w:id="339" w:name="_Toc180082379"/>
      <w:bookmarkStart w:id="340" w:name="_Toc180133959"/>
      <w:bookmarkStart w:id="341" w:name="_Toc180152945"/>
      <w:bookmarkStart w:id="342" w:name="_Toc180080544"/>
      <w:bookmarkStart w:id="343" w:name="_Toc180082380"/>
      <w:bookmarkStart w:id="344" w:name="_Toc180133960"/>
      <w:bookmarkStart w:id="345" w:name="_Toc180152946"/>
      <w:bookmarkStart w:id="346" w:name="_Toc180080545"/>
      <w:bookmarkStart w:id="347" w:name="_Toc180082381"/>
      <w:bookmarkStart w:id="348" w:name="_Toc180133961"/>
      <w:bookmarkStart w:id="349" w:name="_Toc180152947"/>
      <w:bookmarkStart w:id="350" w:name="_Toc180080546"/>
      <w:bookmarkStart w:id="351" w:name="_Toc180082382"/>
      <w:bookmarkStart w:id="352" w:name="_Toc180133962"/>
      <w:bookmarkStart w:id="353" w:name="_Toc180152948"/>
      <w:bookmarkStart w:id="354" w:name="_Toc180080547"/>
      <w:bookmarkStart w:id="355" w:name="_Toc180082383"/>
      <w:bookmarkStart w:id="356" w:name="_Toc180133963"/>
      <w:bookmarkStart w:id="357" w:name="_Toc180152949"/>
      <w:bookmarkStart w:id="358" w:name="_Toc180080548"/>
      <w:bookmarkStart w:id="359" w:name="_Toc180082384"/>
      <w:bookmarkStart w:id="360" w:name="_Toc180133964"/>
      <w:bookmarkStart w:id="361" w:name="_Toc180152950"/>
      <w:bookmarkStart w:id="362" w:name="_Toc180080549"/>
      <w:bookmarkStart w:id="363" w:name="_Toc180082385"/>
      <w:bookmarkStart w:id="364" w:name="_Toc180133965"/>
      <w:bookmarkStart w:id="365" w:name="_Toc180152951"/>
      <w:bookmarkStart w:id="366" w:name="_Toc180080550"/>
      <w:bookmarkStart w:id="367" w:name="_Toc180082386"/>
      <w:bookmarkStart w:id="368" w:name="_Toc180133966"/>
      <w:bookmarkStart w:id="369" w:name="_Toc180152952"/>
      <w:bookmarkStart w:id="370" w:name="_Toc180080551"/>
      <w:bookmarkStart w:id="371" w:name="_Toc180082387"/>
      <w:bookmarkStart w:id="372" w:name="_Toc180133967"/>
      <w:bookmarkStart w:id="373" w:name="_Toc180152953"/>
      <w:bookmarkStart w:id="374" w:name="_Toc180080552"/>
      <w:bookmarkStart w:id="375" w:name="_Toc180082388"/>
      <w:bookmarkStart w:id="376" w:name="_Toc180133968"/>
      <w:bookmarkStart w:id="377" w:name="_Toc180152954"/>
      <w:bookmarkStart w:id="378" w:name="_Toc180080553"/>
      <w:bookmarkStart w:id="379" w:name="_Toc180082389"/>
      <w:bookmarkStart w:id="380" w:name="_Toc180133969"/>
      <w:bookmarkStart w:id="381" w:name="_Toc180152955"/>
      <w:bookmarkStart w:id="382" w:name="_Toc180080554"/>
      <w:bookmarkStart w:id="383" w:name="_Toc180082390"/>
      <w:bookmarkStart w:id="384" w:name="_Toc180133970"/>
      <w:bookmarkStart w:id="385" w:name="_Toc180152956"/>
      <w:bookmarkStart w:id="386" w:name="_Toc180080556"/>
      <w:bookmarkStart w:id="387" w:name="_Toc180082392"/>
      <w:bookmarkStart w:id="388" w:name="_Toc180133972"/>
      <w:bookmarkStart w:id="389" w:name="_Toc180152958"/>
      <w:bookmarkStart w:id="390" w:name="_Toc180080557"/>
      <w:bookmarkStart w:id="391" w:name="_Toc180082393"/>
      <w:bookmarkStart w:id="392" w:name="_Toc180133973"/>
      <w:bookmarkStart w:id="393" w:name="_Toc180152959"/>
      <w:bookmarkStart w:id="394" w:name="_Toc180080558"/>
      <w:bookmarkStart w:id="395" w:name="_Toc180082394"/>
      <w:bookmarkStart w:id="396" w:name="_Toc180133974"/>
      <w:bookmarkStart w:id="397" w:name="_Toc180152960"/>
      <w:bookmarkStart w:id="398" w:name="_Ref176936061"/>
      <w:bookmarkStart w:id="399" w:name="_Toc181014145"/>
      <w:bookmarkStart w:id="400" w:name="_Toc200957352"/>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r w:rsidRPr="009C6B8F">
        <w:rPr>
          <w:lang w:val="en-US"/>
        </w:rPr>
        <w:t>Q</w:t>
      </w:r>
      <w:r w:rsidR="007C5DF1" w:rsidRPr="009C6B8F">
        <w:rPr>
          <w:lang w:val="en-US"/>
        </w:rPr>
        <w:t xml:space="preserve">ualification </w:t>
      </w:r>
      <w:r w:rsidR="00A4312B" w:rsidRPr="009C6B8F">
        <w:rPr>
          <w:lang w:val="en-US"/>
        </w:rPr>
        <w:t>c</w:t>
      </w:r>
      <w:r w:rsidR="00FB64BA" w:rsidRPr="009C6B8F">
        <w:rPr>
          <w:lang w:val="en-US"/>
        </w:rPr>
        <w:t>riteria</w:t>
      </w:r>
      <w:bookmarkEnd w:id="398"/>
      <w:bookmarkEnd w:id="399"/>
      <w:bookmarkEnd w:id="400"/>
    </w:p>
    <w:p w14:paraId="0C16340E" w14:textId="0DF92B0F" w:rsidR="00533B21" w:rsidRPr="009C6B8F" w:rsidRDefault="00533B21" w:rsidP="001A2EE0">
      <w:pPr>
        <w:pStyle w:val="Bodytextindented"/>
        <w:spacing w:line="288" w:lineRule="auto"/>
        <w:rPr>
          <w:lang w:val="en-US"/>
        </w:rPr>
      </w:pPr>
      <w:r w:rsidRPr="009C6B8F">
        <w:rPr>
          <w:lang w:val="en-US"/>
        </w:rPr>
        <w:t xml:space="preserve">This Section outlines the conditions related to the composition and equity commitments applicable to the Applicant. Furthermore, it sets forth the procedure for evaluating the </w:t>
      </w:r>
      <w:r w:rsidR="00231E17" w:rsidRPr="009C6B8F">
        <w:rPr>
          <w:lang w:val="en-US"/>
        </w:rPr>
        <w:t xml:space="preserve">minimum </w:t>
      </w:r>
      <w:r w:rsidRPr="009C6B8F">
        <w:rPr>
          <w:lang w:val="en-US"/>
        </w:rPr>
        <w:t xml:space="preserve">qualification criteria, as well as the requirements that apply if the Applicant must rely on </w:t>
      </w:r>
      <w:r w:rsidR="00AE1540" w:rsidRPr="009C6B8F">
        <w:rPr>
          <w:lang w:val="en-US"/>
        </w:rPr>
        <w:t>E</w:t>
      </w:r>
      <w:r w:rsidRPr="009C6B8F">
        <w:rPr>
          <w:lang w:val="en-US"/>
        </w:rPr>
        <w:t xml:space="preserve">xternal </w:t>
      </w:r>
      <w:r w:rsidR="00AE1540" w:rsidRPr="009C6B8F">
        <w:rPr>
          <w:lang w:val="en-US"/>
        </w:rPr>
        <w:t>S</w:t>
      </w:r>
      <w:r w:rsidRPr="009C6B8F">
        <w:rPr>
          <w:lang w:val="en-US"/>
        </w:rPr>
        <w:t xml:space="preserve">upport. Lastly, it provides </w:t>
      </w:r>
      <w:r w:rsidR="00F87AC3" w:rsidRPr="009C6B8F">
        <w:rPr>
          <w:lang w:val="en-US"/>
        </w:rPr>
        <w:t xml:space="preserve">a description of </w:t>
      </w:r>
      <w:r w:rsidRPr="009C6B8F">
        <w:rPr>
          <w:lang w:val="en-US"/>
        </w:rPr>
        <w:t>the relevant documentation requirements.</w:t>
      </w:r>
    </w:p>
    <w:p w14:paraId="52D3A3DA" w14:textId="77777777" w:rsidR="006845F2" w:rsidRPr="009C6B8F" w:rsidRDefault="006845F2" w:rsidP="001A2EE0">
      <w:pPr>
        <w:pStyle w:val="Overskrift2"/>
        <w:spacing w:line="288" w:lineRule="auto"/>
        <w:rPr>
          <w:lang w:val="en-US"/>
        </w:rPr>
      </w:pPr>
      <w:bookmarkStart w:id="401" w:name="_Toc181014146"/>
      <w:bookmarkStart w:id="402" w:name="_Toc200957353"/>
      <w:r w:rsidRPr="009C6B8F">
        <w:rPr>
          <w:lang w:val="en-US"/>
        </w:rPr>
        <w:t>Applicant</w:t>
      </w:r>
      <w:bookmarkEnd w:id="401"/>
      <w:bookmarkEnd w:id="402"/>
    </w:p>
    <w:p w14:paraId="1C41B571" w14:textId="73001690" w:rsidR="006845F2" w:rsidRPr="009C6B8F" w:rsidRDefault="002E5C72" w:rsidP="001A2EE0">
      <w:pPr>
        <w:pStyle w:val="Bodytextindented"/>
        <w:spacing w:line="288" w:lineRule="auto"/>
        <w:rPr>
          <w:lang w:val="en-US"/>
        </w:rPr>
      </w:pPr>
      <w:r w:rsidRPr="009C6B8F">
        <w:rPr>
          <w:lang w:val="en-US"/>
        </w:rPr>
        <w:t xml:space="preserve">An </w:t>
      </w:r>
      <w:r w:rsidR="006845F2" w:rsidRPr="009C6B8F">
        <w:rPr>
          <w:lang w:val="en-US"/>
        </w:rPr>
        <w:t>Applicant must be composed of at least one Primary Member and may include Secondary Members. Primary</w:t>
      </w:r>
      <w:r w:rsidR="004E5915">
        <w:rPr>
          <w:lang w:val="en-US"/>
        </w:rPr>
        <w:t xml:space="preserve"> Members</w:t>
      </w:r>
      <w:r w:rsidR="006845F2" w:rsidRPr="009C6B8F">
        <w:rPr>
          <w:lang w:val="en-US"/>
        </w:rPr>
        <w:t xml:space="preserve"> and Secondary Members are required to meet certain equity commitments specified in the following paragraphs.</w:t>
      </w:r>
    </w:p>
    <w:p w14:paraId="3FA4390C" w14:textId="6C7F992D" w:rsidR="00401F4A" w:rsidRPr="009C6B8F" w:rsidRDefault="00401F4A" w:rsidP="001A2EE0">
      <w:pPr>
        <w:pStyle w:val="Bodytextindented"/>
        <w:spacing w:line="288" w:lineRule="auto"/>
        <w:rPr>
          <w:lang w:val="en-US"/>
        </w:rPr>
      </w:pPr>
      <w:r w:rsidRPr="009C6B8F">
        <w:rPr>
          <w:lang w:val="en-US"/>
        </w:rPr>
        <w:t>Each Applicant must designate one of its Primary Members as Primary Lead.</w:t>
      </w:r>
      <w:r w:rsidR="007C6AED" w:rsidRPr="009C6B8F">
        <w:rPr>
          <w:lang w:val="en-US"/>
        </w:rPr>
        <w:t xml:space="preserve"> The Primary Lead will be deemed to have been authorized by the other members of the Applicant to be responsible for all </w:t>
      </w:r>
      <w:r w:rsidR="00A61488">
        <w:rPr>
          <w:lang w:val="en-US"/>
        </w:rPr>
        <w:t>interaction</w:t>
      </w:r>
      <w:r w:rsidR="007C6AED" w:rsidRPr="009C6B8F">
        <w:rPr>
          <w:lang w:val="en-US"/>
        </w:rPr>
        <w:t xml:space="preserve"> with the Ministry.</w:t>
      </w:r>
    </w:p>
    <w:p w14:paraId="1FDA8253" w14:textId="74C6A4CF" w:rsidR="006845F2" w:rsidRPr="009C6B8F" w:rsidRDefault="006845F2" w:rsidP="001A2EE0">
      <w:pPr>
        <w:pStyle w:val="Bodytextindented"/>
        <w:spacing w:line="288" w:lineRule="auto"/>
        <w:rPr>
          <w:lang w:val="en-US"/>
        </w:rPr>
      </w:pPr>
      <w:r w:rsidRPr="009C6B8F">
        <w:rPr>
          <w:lang w:val="en-US"/>
        </w:rPr>
        <w:t>All Primary Members and Secondary Members shall collectively demonstrate the extent to which they meet the minimum qualification criteria. When a Primary Member is assessed on an individual basis, this is expressly stated.</w:t>
      </w:r>
    </w:p>
    <w:p w14:paraId="69FFC284" w14:textId="37C1F5B6" w:rsidR="00941CD5" w:rsidRPr="009C6B8F" w:rsidRDefault="00941CD5" w:rsidP="001A2EE0">
      <w:pPr>
        <w:pStyle w:val="Overskrift3"/>
        <w:spacing w:line="288" w:lineRule="auto"/>
        <w:rPr>
          <w:lang w:val="en-US"/>
        </w:rPr>
      </w:pPr>
      <w:bookmarkStart w:id="403" w:name="_Toc181014147"/>
      <w:bookmarkStart w:id="404" w:name="_Ref196744026"/>
      <w:r w:rsidRPr="009C6B8F">
        <w:rPr>
          <w:lang w:val="en-US"/>
        </w:rPr>
        <w:t>Shareholding requirements</w:t>
      </w:r>
      <w:bookmarkEnd w:id="403"/>
      <w:bookmarkEnd w:id="404"/>
    </w:p>
    <w:p w14:paraId="1CC66E90" w14:textId="6D417B02" w:rsidR="006845F2" w:rsidRPr="009C6B8F" w:rsidRDefault="006845F2" w:rsidP="001A2EE0">
      <w:pPr>
        <w:pStyle w:val="Bodytextindented"/>
        <w:spacing w:line="288" w:lineRule="auto"/>
        <w:rPr>
          <w:lang w:val="en-US"/>
        </w:rPr>
      </w:pPr>
      <w:r w:rsidRPr="009C6B8F">
        <w:rPr>
          <w:lang w:val="en-US"/>
        </w:rPr>
        <w:t xml:space="preserve">Each Primary Member will be required to hold at least twenty percent </w:t>
      </w:r>
      <w:r w:rsidR="00D35648">
        <w:rPr>
          <w:lang w:val="en-US"/>
        </w:rPr>
        <w:t>(</w:t>
      </w:r>
      <w:r w:rsidRPr="009C6B8F">
        <w:rPr>
          <w:lang w:val="en-US"/>
        </w:rPr>
        <w:t>20%</w:t>
      </w:r>
      <w:r w:rsidR="00D35648">
        <w:rPr>
          <w:lang w:val="en-US"/>
        </w:rPr>
        <w:t>)</w:t>
      </w:r>
      <w:r w:rsidRPr="009C6B8F">
        <w:rPr>
          <w:lang w:val="en-US"/>
        </w:rPr>
        <w:t xml:space="preserve"> of the shares in the Project Company during the period between the Effective Date</w:t>
      </w:r>
      <w:r w:rsidRPr="009C6B8F">
        <w:rPr>
          <w:color w:val="FF0000"/>
          <w:lang w:val="en-US"/>
        </w:rPr>
        <w:t xml:space="preserve"> </w:t>
      </w:r>
      <w:r w:rsidR="00D06DF8" w:rsidRPr="009C6B8F">
        <w:rPr>
          <w:color w:val="FF0000"/>
          <w:lang w:val="en-US"/>
        </w:rPr>
        <w:t>[</w:t>
      </w:r>
      <w:r w:rsidRPr="009C6B8F">
        <w:rPr>
          <w:color w:val="FF0000"/>
          <w:lang w:val="en-US"/>
        </w:rPr>
        <w:t>and a defined Production Milestone Date</w:t>
      </w:r>
      <w:r w:rsidRPr="009C6B8F">
        <w:rPr>
          <w:lang w:val="en-US"/>
        </w:rPr>
        <w:t>].</w:t>
      </w:r>
      <w:r w:rsidR="00791D29">
        <w:rPr>
          <w:lang w:val="en-US"/>
        </w:rPr>
        <w:t xml:space="preserve"> There can therefore be no more than five Primary Members of a Project Company. </w:t>
      </w:r>
    </w:p>
    <w:p w14:paraId="038C5DF0" w14:textId="74E9F3B0" w:rsidR="006845F2" w:rsidRPr="009C6B8F" w:rsidRDefault="006845F2" w:rsidP="001A2EE0">
      <w:pPr>
        <w:pStyle w:val="Bodytextindented"/>
        <w:spacing w:line="288" w:lineRule="auto"/>
        <w:rPr>
          <w:lang w:val="en-US"/>
        </w:rPr>
      </w:pPr>
      <w:r w:rsidRPr="009C6B8F">
        <w:rPr>
          <w:lang w:val="en-US"/>
        </w:rPr>
        <w:t xml:space="preserve">All Primary Members collectively (or in </w:t>
      </w:r>
      <w:proofErr w:type="gramStart"/>
      <w:r w:rsidRPr="009C6B8F">
        <w:rPr>
          <w:lang w:val="en-US"/>
        </w:rPr>
        <w:t>case</w:t>
      </w:r>
      <w:proofErr w:type="gramEnd"/>
      <w:r w:rsidRPr="009C6B8F">
        <w:rPr>
          <w:lang w:val="en-US"/>
        </w:rPr>
        <w:t xml:space="preserve"> of a single Primary Member) will be required to hold more than fifty percent </w:t>
      </w:r>
      <w:r w:rsidR="00D35648">
        <w:rPr>
          <w:lang w:val="en-US"/>
        </w:rPr>
        <w:t>(</w:t>
      </w:r>
      <w:r w:rsidRPr="009C6B8F">
        <w:rPr>
          <w:lang w:val="en-US"/>
        </w:rPr>
        <w:t>50%</w:t>
      </w:r>
      <w:r w:rsidR="00D35648">
        <w:rPr>
          <w:lang w:val="en-US"/>
        </w:rPr>
        <w:t>)</w:t>
      </w:r>
      <w:r w:rsidRPr="009C6B8F">
        <w:rPr>
          <w:lang w:val="en-US"/>
        </w:rPr>
        <w:t xml:space="preserve"> of the shares in the Project Company during the period between the Effective Date </w:t>
      </w:r>
      <w:r w:rsidR="00D06DF8" w:rsidRPr="009C6B8F">
        <w:rPr>
          <w:color w:val="FF0000"/>
          <w:lang w:val="en-US"/>
        </w:rPr>
        <w:t>[</w:t>
      </w:r>
      <w:r w:rsidRPr="009C6B8F">
        <w:rPr>
          <w:color w:val="FF0000"/>
          <w:lang w:val="en-US"/>
        </w:rPr>
        <w:t>and a defined Production Milestone Date</w:t>
      </w:r>
      <w:r w:rsidRPr="009C6B8F">
        <w:rPr>
          <w:lang w:val="en-US"/>
        </w:rPr>
        <w:t xml:space="preserve">]. </w:t>
      </w:r>
    </w:p>
    <w:p w14:paraId="3AFC6893" w14:textId="0522C837" w:rsidR="006845F2" w:rsidRPr="009C6B8F" w:rsidRDefault="006845F2" w:rsidP="001A2EE0">
      <w:pPr>
        <w:pStyle w:val="Bodytextindented"/>
        <w:spacing w:line="288" w:lineRule="auto"/>
        <w:rPr>
          <w:lang w:val="en-US"/>
        </w:rPr>
      </w:pPr>
      <w:r w:rsidRPr="009C6B8F">
        <w:rPr>
          <w:lang w:val="en-US"/>
        </w:rPr>
        <w:lastRenderedPageBreak/>
        <w:t>There are no minimum shareholding requirements for the Secondary Member(s).</w:t>
      </w:r>
      <w:r w:rsidR="002700B1">
        <w:rPr>
          <w:lang w:val="en-US"/>
        </w:rPr>
        <w:t xml:space="preserve"> However, all shares </w:t>
      </w:r>
      <w:r w:rsidR="002D7B10">
        <w:rPr>
          <w:lang w:val="en-US"/>
        </w:rPr>
        <w:t xml:space="preserve">must be </w:t>
      </w:r>
      <w:r w:rsidR="00E717D8">
        <w:rPr>
          <w:lang w:val="en-US"/>
        </w:rPr>
        <w:t>owned by either Primary Members or Secondary Members</w:t>
      </w:r>
      <w:r w:rsidRPr="009C6B8F">
        <w:rPr>
          <w:lang w:val="en-US"/>
        </w:rPr>
        <w:t>.</w:t>
      </w:r>
    </w:p>
    <w:p w14:paraId="0044A593" w14:textId="77777777" w:rsidR="006845F2" w:rsidRPr="009C6B8F" w:rsidRDefault="006845F2" w:rsidP="001A2EE0">
      <w:pPr>
        <w:pStyle w:val="Bodytextindented"/>
        <w:spacing w:line="288" w:lineRule="auto"/>
        <w:rPr>
          <w:lang w:val="en-US"/>
        </w:rPr>
      </w:pPr>
      <w:r w:rsidRPr="009C6B8F">
        <w:rPr>
          <w:lang w:val="en-US"/>
        </w:rPr>
        <w:t>Table 2 provides an overview of the minimum shareholding requirements of the shareholder(s) in the Project Company as specified above.</w:t>
      </w:r>
    </w:p>
    <w:p w14:paraId="66E46EBB" w14:textId="77777777" w:rsidR="008A1342" w:rsidRDefault="008A1342" w:rsidP="001A2EE0">
      <w:pPr>
        <w:pStyle w:val="Bodytextindented"/>
        <w:spacing w:line="288" w:lineRule="auto"/>
        <w:rPr>
          <w:b/>
          <w:lang w:val="en-US"/>
        </w:rPr>
      </w:pPr>
    </w:p>
    <w:p w14:paraId="6490A788" w14:textId="08D30EEA" w:rsidR="006845F2" w:rsidRPr="00EA6F18" w:rsidRDefault="006845F2" w:rsidP="001A2EE0">
      <w:pPr>
        <w:pStyle w:val="Bodytextindented"/>
        <w:spacing w:line="288" w:lineRule="auto"/>
        <w:rPr>
          <w:sz w:val="18"/>
          <w:szCs w:val="20"/>
          <w:lang w:val="en-US"/>
        </w:rPr>
      </w:pPr>
      <w:r w:rsidRPr="00EA6F18">
        <w:rPr>
          <w:b/>
          <w:sz w:val="18"/>
          <w:szCs w:val="20"/>
          <w:lang w:val="en-US"/>
        </w:rPr>
        <w:t>Table 2</w:t>
      </w:r>
      <w:r w:rsidRPr="00EA6F18">
        <w:rPr>
          <w:sz w:val="18"/>
          <w:szCs w:val="20"/>
          <w:lang w:val="en-US"/>
        </w:rPr>
        <w:t>: Minimum shareholding requirements</w:t>
      </w:r>
      <w:r w:rsidR="00EA6F18">
        <w:rPr>
          <w:sz w:val="18"/>
          <w:szCs w:val="20"/>
          <w:lang w:val="en-US"/>
        </w:rPr>
        <w:t>.</w:t>
      </w:r>
    </w:p>
    <w:tbl>
      <w:tblPr>
        <w:tblStyle w:val="Tabel-Gitter"/>
        <w:tblW w:w="0" w:type="auto"/>
        <w:tblInd w:w="936" w:type="dxa"/>
        <w:tblLook w:val="04A0" w:firstRow="1" w:lastRow="0" w:firstColumn="1" w:lastColumn="0" w:noHBand="0" w:noVBand="1"/>
      </w:tblPr>
      <w:tblGrid>
        <w:gridCol w:w="4399"/>
        <w:gridCol w:w="3451"/>
      </w:tblGrid>
      <w:tr w:rsidR="006845F2" w:rsidRPr="009C6B8F" w14:paraId="403BAE43" w14:textId="77777777" w:rsidTr="00786E96">
        <w:trPr>
          <w:trHeight w:val="794"/>
        </w:trPr>
        <w:tc>
          <w:tcPr>
            <w:tcW w:w="7850" w:type="dxa"/>
            <w:gridSpan w:val="2"/>
            <w:shd w:val="clear" w:color="auto" w:fill="D9D9D9" w:themeFill="background1" w:themeFillShade="D9"/>
            <w:vAlign w:val="bottom"/>
          </w:tcPr>
          <w:p w14:paraId="1C77EFEA" w14:textId="23E6D5F5" w:rsidR="006845F2" w:rsidRPr="009C6B8F" w:rsidRDefault="006845F2" w:rsidP="001A2EE0">
            <w:pPr>
              <w:pStyle w:val="Bodytextindented"/>
              <w:tabs>
                <w:tab w:val="left" w:pos="840"/>
              </w:tabs>
              <w:spacing w:line="288" w:lineRule="auto"/>
              <w:ind w:left="0"/>
              <w:jc w:val="center"/>
              <w:rPr>
                <w:lang w:val="en-US"/>
              </w:rPr>
            </w:pPr>
            <w:r w:rsidRPr="009C6B8F">
              <w:rPr>
                <w:lang w:val="en-US"/>
              </w:rPr>
              <w:t xml:space="preserve">Minimum shareholding requirements during the period between </w:t>
            </w:r>
            <w:r w:rsidRPr="009C6B8F">
              <w:rPr>
                <w:lang w:val="en-US"/>
              </w:rPr>
              <w:br/>
              <w:t xml:space="preserve">the Effective Date </w:t>
            </w:r>
            <w:r w:rsidR="00D06DF8" w:rsidRPr="009C6B8F">
              <w:rPr>
                <w:color w:val="FF0000"/>
                <w:lang w:val="en-US"/>
              </w:rPr>
              <w:t>[</w:t>
            </w:r>
            <w:r w:rsidRPr="009C6B8F">
              <w:rPr>
                <w:color w:val="FF0000"/>
                <w:lang w:val="en-US"/>
              </w:rPr>
              <w:t>and a defined Production Milestone Date</w:t>
            </w:r>
            <w:r w:rsidRPr="009C6B8F">
              <w:rPr>
                <w:lang w:val="en-US"/>
              </w:rPr>
              <w:t>]</w:t>
            </w:r>
          </w:p>
        </w:tc>
      </w:tr>
      <w:tr w:rsidR="006845F2" w:rsidRPr="009C6B8F" w14:paraId="3B834EAA" w14:textId="77777777" w:rsidTr="00786E96">
        <w:trPr>
          <w:trHeight w:val="669"/>
        </w:trPr>
        <w:tc>
          <w:tcPr>
            <w:tcW w:w="4399" w:type="dxa"/>
            <w:vAlign w:val="bottom"/>
          </w:tcPr>
          <w:p w14:paraId="4C991A67" w14:textId="77777777" w:rsidR="006845F2" w:rsidRPr="009C6B8F" w:rsidRDefault="006845F2" w:rsidP="001A2EE0">
            <w:pPr>
              <w:pStyle w:val="Bodytextindented"/>
              <w:tabs>
                <w:tab w:val="left" w:pos="840"/>
              </w:tabs>
              <w:spacing w:line="288" w:lineRule="auto"/>
              <w:ind w:left="0"/>
              <w:jc w:val="center"/>
              <w:rPr>
                <w:lang w:val="en-US"/>
              </w:rPr>
            </w:pPr>
            <w:r w:rsidRPr="009C6B8F">
              <w:rPr>
                <w:lang w:val="en-US"/>
              </w:rPr>
              <w:t>Each Primary Member</w:t>
            </w:r>
          </w:p>
        </w:tc>
        <w:tc>
          <w:tcPr>
            <w:tcW w:w="3451" w:type="dxa"/>
            <w:vAlign w:val="bottom"/>
          </w:tcPr>
          <w:p w14:paraId="2896C7FF" w14:textId="77777777" w:rsidR="006845F2" w:rsidRPr="009C6B8F" w:rsidRDefault="006845F2" w:rsidP="001A2EE0">
            <w:pPr>
              <w:pStyle w:val="Bodytextindented"/>
              <w:tabs>
                <w:tab w:val="left" w:pos="840"/>
              </w:tabs>
              <w:spacing w:line="288" w:lineRule="auto"/>
              <w:ind w:left="0"/>
              <w:jc w:val="center"/>
              <w:rPr>
                <w:lang w:val="en-US"/>
              </w:rPr>
            </w:pPr>
            <w:r w:rsidRPr="009C6B8F">
              <w:rPr>
                <w:lang w:val="en-US"/>
              </w:rPr>
              <w:t>≥ 20%</w:t>
            </w:r>
          </w:p>
        </w:tc>
      </w:tr>
      <w:tr w:rsidR="006845F2" w:rsidRPr="009C6B8F" w14:paraId="08C9C250" w14:textId="77777777" w:rsidTr="00786E96">
        <w:trPr>
          <w:trHeight w:val="630"/>
        </w:trPr>
        <w:tc>
          <w:tcPr>
            <w:tcW w:w="4399" w:type="dxa"/>
            <w:vAlign w:val="bottom"/>
          </w:tcPr>
          <w:p w14:paraId="376D9F1C" w14:textId="77777777" w:rsidR="006845F2" w:rsidRPr="009C6B8F" w:rsidRDefault="006845F2" w:rsidP="001A2EE0">
            <w:pPr>
              <w:pStyle w:val="Bodytextindented"/>
              <w:tabs>
                <w:tab w:val="left" w:pos="840"/>
              </w:tabs>
              <w:spacing w:line="288" w:lineRule="auto"/>
              <w:ind w:left="0"/>
              <w:jc w:val="center"/>
              <w:rPr>
                <w:lang w:val="en-US"/>
              </w:rPr>
            </w:pPr>
            <w:r w:rsidRPr="009C6B8F">
              <w:rPr>
                <w:lang w:val="en-US"/>
              </w:rPr>
              <w:t>All Primary Members collectively</w:t>
            </w:r>
          </w:p>
        </w:tc>
        <w:tc>
          <w:tcPr>
            <w:tcW w:w="3451" w:type="dxa"/>
            <w:vAlign w:val="bottom"/>
          </w:tcPr>
          <w:p w14:paraId="037DB65D" w14:textId="77777777" w:rsidR="006845F2" w:rsidRPr="009C6B8F" w:rsidRDefault="006845F2" w:rsidP="001A2EE0">
            <w:pPr>
              <w:pStyle w:val="Bodytextindented"/>
              <w:tabs>
                <w:tab w:val="left" w:pos="840"/>
              </w:tabs>
              <w:spacing w:line="288" w:lineRule="auto"/>
              <w:ind w:left="0"/>
              <w:jc w:val="center"/>
              <w:rPr>
                <w:lang w:val="en-US"/>
              </w:rPr>
            </w:pPr>
            <w:r w:rsidRPr="009C6B8F">
              <w:rPr>
                <w:lang w:val="en-US"/>
              </w:rPr>
              <w:t>&gt; 50%</w:t>
            </w:r>
          </w:p>
        </w:tc>
      </w:tr>
    </w:tbl>
    <w:p w14:paraId="26F3215F" w14:textId="77777777" w:rsidR="00F11307" w:rsidRDefault="00F11307" w:rsidP="001A2EE0">
      <w:pPr>
        <w:pStyle w:val="Bodytextindented"/>
        <w:spacing w:line="288" w:lineRule="auto"/>
        <w:ind w:left="0"/>
        <w:rPr>
          <w:lang w:val="en-US"/>
        </w:rPr>
      </w:pPr>
      <w:bookmarkStart w:id="405" w:name="_Toc181014148"/>
    </w:p>
    <w:p w14:paraId="2751B700" w14:textId="09FE3030" w:rsidR="00764088" w:rsidRPr="009C6B8F" w:rsidRDefault="00764088" w:rsidP="001A2EE0">
      <w:pPr>
        <w:pStyle w:val="Overskrift3"/>
        <w:spacing w:line="288" w:lineRule="auto"/>
        <w:rPr>
          <w:lang w:val="en-US"/>
        </w:rPr>
      </w:pPr>
      <w:r w:rsidRPr="009C6B8F">
        <w:rPr>
          <w:lang w:val="en-US"/>
        </w:rPr>
        <w:t xml:space="preserve">Change in composition of </w:t>
      </w:r>
      <w:r w:rsidR="008E7F51">
        <w:rPr>
          <w:lang w:val="en-US"/>
        </w:rPr>
        <w:t xml:space="preserve">an </w:t>
      </w:r>
      <w:r w:rsidRPr="009C6B8F">
        <w:rPr>
          <w:lang w:val="en-US"/>
        </w:rPr>
        <w:t>Applicant</w:t>
      </w:r>
      <w:bookmarkEnd w:id="405"/>
    </w:p>
    <w:p w14:paraId="04E63E5D" w14:textId="2EC89657" w:rsidR="00764088" w:rsidRPr="009C6B8F" w:rsidRDefault="00764088" w:rsidP="001A2EE0">
      <w:pPr>
        <w:pStyle w:val="Bodytextindented"/>
        <w:spacing w:line="288" w:lineRule="auto"/>
        <w:rPr>
          <w:lang w:val="en-US"/>
        </w:rPr>
      </w:pPr>
      <w:r w:rsidRPr="009C6B8F">
        <w:rPr>
          <w:lang w:val="en-US"/>
        </w:rPr>
        <w:t xml:space="preserve">If the Applicant is a </w:t>
      </w:r>
      <w:bookmarkStart w:id="406" w:name="OpenAt"/>
      <w:bookmarkEnd w:id="406"/>
      <w:r w:rsidRPr="009C6B8F">
        <w:rPr>
          <w:lang w:val="en-US"/>
        </w:rPr>
        <w:t xml:space="preserve">consortium, it does not need to be formally constituted for the submission of </w:t>
      </w:r>
      <w:r w:rsidR="00397027">
        <w:rPr>
          <w:lang w:val="en-US"/>
        </w:rPr>
        <w:t xml:space="preserve">the </w:t>
      </w:r>
      <w:r w:rsidRPr="009C6B8F">
        <w:rPr>
          <w:lang w:val="en-US"/>
        </w:rPr>
        <w:t xml:space="preserve">qualification application, </w:t>
      </w:r>
      <w:proofErr w:type="gramStart"/>
      <w:r w:rsidRPr="009C6B8F">
        <w:rPr>
          <w:lang w:val="en-US"/>
        </w:rPr>
        <w:t>as long as</w:t>
      </w:r>
      <w:proofErr w:type="gramEnd"/>
      <w:r w:rsidRPr="009C6B8F">
        <w:rPr>
          <w:lang w:val="en-US"/>
        </w:rPr>
        <w:t xml:space="preserve"> the consortium fulfills the minimum requirements of the </w:t>
      </w:r>
      <w:proofErr w:type="spellStart"/>
      <w:r w:rsidRPr="009C6B8F">
        <w:rPr>
          <w:lang w:val="en-US"/>
        </w:rPr>
        <w:t>RfQ</w:t>
      </w:r>
      <w:proofErr w:type="spellEnd"/>
      <w:r w:rsidRPr="009C6B8F">
        <w:rPr>
          <w:lang w:val="en-US"/>
        </w:rPr>
        <w:t>. However, any subsequent change in the composition of the Applicant</w:t>
      </w:r>
      <w:r w:rsidR="00BC0F68" w:rsidRPr="009C6B8F">
        <w:rPr>
          <w:lang w:val="en-US"/>
        </w:rPr>
        <w:t xml:space="preserve"> </w:t>
      </w:r>
      <w:r w:rsidR="00BF1685" w:rsidRPr="009C6B8F">
        <w:rPr>
          <w:lang w:val="en-US"/>
        </w:rPr>
        <w:t>must happen no later than [</w:t>
      </w:r>
      <w:r w:rsidR="00BF1685" w:rsidRPr="009C6B8F">
        <w:rPr>
          <w:color w:val="FF0000"/>
          <w:lang w:val="en-US"/>
        </w:rPr>
        <w:t>one</w:t>
      </w:r>
      <w:r w:rsidR="00BF1685" w:rsidRPr="009C6B8F">
        <w:rPr>
          <w:lang w:val="en-US"/>
        </w:rPr>
        <w:t xml:space="preserve">] month prior to the submission of the </w:t>
      </w:r>
      <w:r w:rsidR="00BF1685" w:rsidRPr="009C6B8F" w:rsidDel="00A51060">
        <w:rPr>
          <w:lang w:val="en-US"/>
        </w:rPr>
        <w:t>bid</w:t>
      </w:r>
      <w:r w:rsidR="00A51060" w:rsidRPr="009C6B8F">
        <w:rPr>
          <w:lang w:val="en-US"/>
        </w:rPr>
        <w:t xml:space="preserve"> and</w:t>
      </w:r>
      <w:r w:rsidRPr="009C6B8F">
        <w:rPr>
          <w:lang w:val="en-US"/>
        </w:rPr>
        <w:t xml:space="preserve"> will be subject to the Ministry’s written approval and following a re-evaluation of the Applicant’s qualifications. The re-evaluation will require the Applicant to submit:</w:t>
      </w:r>
    </w:p>
    <w:p w14:paraId="0FF33494" w14:textId="150779AE" w:rsidR="00764088" w:rsidRPr="009C6B8F" w:rsidRDefault="00764088" w:rsidP="001A2EE0">
      <w:pPr>
        <w:pStyle w:val="Opstilling-punkttegn"/>
        <w:spacing w:line="288" w:lineRule="auto"/>
        <w:rPr>
          <w:lang w:val="en-US"/>
        </w:rPr>
      </w:pPr>
      <w:r w:rsidRPr="009C6B8F">
        <w:rPr>
          <w:lang w:val="en-US"/>
        </w:rPr>
        <w:t xml:space="preserve">information required in item </w:t>
      </w:r>
      <w:r w:rsidRPr="009C6B8F">
        <w:rPr>
          <w:lang w:val="en-US"/>
        </w:rPr>
        <w:fldChar w:fldCharType="begin"/>
      </w:r>
      <w:r w:rsidRPr="009C6B8F">
        <w:rPr>
          <w:lang w:val="en-US"/>
        </w:rPr>
        <w:instrText xml:space="preserve"> REF _Ref179371685 \r \h </w:instrText>
      </w:r>
      <w:r w:rsidR="00361052" w:rsidRPr="009C6B8F">
        <w:rPr>
          <w:lang w:val="en-US"/>
        </w:rPr>
        <w:instrText xml:space="preserve"> \* MERGEFORMAT </w:instrText>
      </w:r>
      <w:r w:rsidRPr="009C6B8F">
        <w:rPr>
          <w:lang w:val="en-US"/>
        </w:rPr>
      </w:r>
      <w:r w:rsidRPr="009C6B8F">
        <w:rPr>
          <w:lang w:val="en-US"/>
        </w:rPr>
        <w:fldChar w:fldCharType="separate"/>
      </w:r>
      <w:r w:rsidR="00A56C63">
        <w:rPr>
          <w:lang w:val="en-US"/>
        </w:rPr>
        <w:t>5.1.3</w:t>
      </w:r>
      <w:r w:rsidRPr="009C6B8F">
        <w:rPr>
          <w:lang w:val="en-US"/>
        </w:rPr>
        <w:fldChar w:fldCharType="end"/>
      </w:r>
      <w:r w:rsidRPr="009C6B8F">
        <w:rPr>
          <w:lang w:val="en-US"/>
        </w:rPr>
        <w:t xml:space="preserve"> in all </w:t>
      </w:r>
      <w:proofErr w:type="gramStart"/>
      <w:r w:rsidRPr="009C6B8F">
        <w:rPr>
          <w:lang w:val="en-US"/>
        </w:rPr>
        <w:t>cases;</w:t>
      </w:r>
      <w:proofErr w:type="gramEnd"/>
    </w:p>
    <w:p w14:paraId="0034CD7D" w14:textId="29AEA882" w:rsidR="00764088" w:rsidRPr="009C6B8F" w:rsidRDefault="00764088" w:rsidP="001A2EE0">
      <w:pPr>
        <w:pStyle w:val="Opstilling-punkttegn"/>
        <w:spacing w:line="288" w:lineRule="auto"/>
        <w:rPr>
          <w:lang w:val="en-US"/>
        </w:rPr>
      </w:pPr>
      <w:r w:rsidRPr="009C6B8F">
        <w:rPr>
          <w:lang w:val="en-US"/>
        </w:rPr>
        <w:t xml:space="preserve">information required in item </w:t>
      </w:r>
      <w:r w:rsidRPr="009C6B8F">
        <w:rPr>
          <w:lang w:val="en-US"/>
        </w:rPr>
        <w:fldChar w:fldCharType="begin"/>
      </w:r>
      <w:r w:rsidRPr="009C6B8F">
        <w:rPr>
          <w:lang w:val="en-US"/>
        </w:rPr>
        <w:instrText xml:space="preserve"> REF _Ref177635273 \r \h </w:instrText>
      </w:r>
      <w:r w:rsidR="00361052" w:rsidRPr="009C6B8F">
        <w:rPr>
          <w:lang w:val="en-US"/>
        </w:rPr>
        <w:instrText xml:space="preserve"> \* MERGEFORMAT </w:instrText>
      </w:r>
      <w:r w:rsidRPr="009C6B8F">
        <w:rPr>
          <w:lang w:val="en-US"/>
        </w:rPr>
      </w:r>
      <w:r w:rsidRPr="009C6B8F">
        <w:rPr>
          <w:lang w:val="en-US"/>
        </w:rPr>
        <w:fldChar w:fldCharType="separate"/>
      </w:r>
      <w:r w:rsidR="00A56C63">
        <w:rPr>
          <w:lang w:val="en-US"/>
        </w:rPr>
        <w:t>5.1.4</w:t>
      </w:r>
      <w:r w:rsidRPr="009C6B8F">
        <w:rPr>
          <w:lang w:val="en-US"/>
        </w:rPr>
        <w:fldChar w:fldCharType="end"/>
      </w:r>
      <w:r w:rsidRPr="009C6B8F">
        <w:rPr>
          <w:lang w:val="en-US"/>
        </w:rPr>
        <w:t xml:space="preserve"> to </w:t>
      </w:r>
      <w:r w:rsidR="00375C7B" w:rsidRPr="009C6B8F">
        <w:rPr>
          <w:lang w:val="en-US"/>
        </w:rPr>
        <w:fldChar w:fldCharType="begin"/>
      </w:r>
      <w:r w:rsidR="00375C7B" w:rsidRPr="009C6B8F">
        <w:rPr>
          <w:lang w:val="en-US"/>
        </w:rPr>
        <w:instrText xml:space="preserve"> REF _Ref180160357 \r \h </w:instrText>
      </w:r>
      <w:r w:rsidR="00361052" w:rsidRPr="009C6B8F">
        <w:rPr>
          <w:lang w:val="en-US"/>
        </w:rPr>
        <w:instrText xml:space="preserve"> \* MERGEFORMAT </w:instrText>
      </w:r>
      <w:r w:rsidR="00375C7B" w:rsidRPr="009C6B8F">
        <w:rPr>
          <w:lang w:val="en-US"/>
        </w:rPr>
      </w:r>
      <w:r w:rsidR="00375C7B" w:rsidRPr="009C6B8F">
        <w:rPr>
          <w:lang w:val="en-US"/>
        </w:rPr>
        <w:fldChar w:fldCharType="separate"/>
      </w:r>
      <w:r w:rsidR="00A56C63">
        <w:rPr>
          <w:lang w:val="en-US"/>
        </w:rPr>
        <w:t>5.1.5</w:t>
      </w:r>
      <w:r w:rsidR="00375C7B" w:rsidRPr="009C6B8F">
        <w:rPr>
          <w:lang w:val="en-US"/>
        </w:rPr>
        <w:fldChar w:fldCharType="end"/>
      </w:r>
      <w:r w:rsidR="00583031" w:rsidRPr="009C6B8F">
        <w:rPr>
          <w:lang w:val="en-US"/>
        </w:rPr>
        <w:t xml:space="preserve"> </w:t>
      </w:r>
      <w:r w:rsidRPr="009C6B8F">
        <w:rPr>
          <w:lang w:val="en-US"/>
        </w:rPr>
        <w:t xml:space="preserve">to the extent that the change in the consortium’s composition results in any change to the Primary </w:t>
      </w:r>
      <w:r w:rsidR="00396914">
        <w:rPr>
          <w:lang w:val="en-US"/>
        </w:rPr>
        <w:t xml:space="preserve">Members </w:t>
      </w:r>
      <w:r w:rsidRPr="009C6B8F">
        <w:rPr>
          <w:lang w:val="en-US"/>
        </w:rPr>
        <w:t>or Secondary Members; and</w:t>
      </w:r>
    </w:p>
    <w:p w14:paraId="04BBDEF9" w14:textId="46BE6509" w:rsidR="00764088" w:rsidRPr="009C6B8F" w:rsidRDefault="00764088" w:rsidP="001A2EE0">
      <w:pPr>
        <w:pStyle w:val="Opstilling-punkttegn"/>
        <w:spacing w:line="288" w:lineRule="auto"/>
        <w:rPr>
          <w:lang w:val="en-US"/>
        </w:rPr>
      </w:pPr>
      <w:proofErr w:type="gramStart"/>
      <w:r w:rsidRPr="009C6B8F">
        <w:rPr>
          <w:lang w:val="en-US"/>
        </w:rPr>
        <w:t>a Confidentiality</w:t>
      </w:r>
      <w:proofErr w:type="gramEnd"/>
      <w:r w:rsidRPr="009C6B8F">
        <w:rPr>
          <w:lang w:val="en-US"/>
        </w:rPr>
        <w:t xml:space="preserve"> Undertaking and evidence of payment of the fee</w:t>
      </w:r>
      <w:r w:rsidR="00525F50">
        <w:rPr>
          <w:lang w:val="en-US"/>
        </w:rPr>
        <w:t>s</w:t>
      </w:r>
      <w:r w:rsidRPr="009C6B8F">
        <w:rPr>
          <w:lang w:val="en-US"/>
        </w:rPr>
        <w:t xml:space="preserve"> specified in Section </w:t>
      </w:r>
      <w:r w:rsidRPr="009C6B8F">
        <w:rPr>
          <w:lang w:val="en-US"/>
        </w:rPr>
        <w:fldChar w:fldCharType="begin"/>
      </w:r>
      <w:r w:rsidRPr="009C6B8F">
        <w:rPr>
          <w:lang w:val="en-US"/>
        </w:rPr>
        <w:instrText xml:space="preserve"> REF _Ref177631864 \r \h </w:instrText>
      </w:r>
      <w:r w:rsidRPr="009C6B8F">
        <w:rPr>
          <w:lang w:val="en-US"/>
        </w:rPr>
      </w:r>
      <w:r w:rsidRPr="009C6B8F">
        <w:rPr>
          <w:lang w:val="en-US"/>
        </w:rPr>
        <w:fldChar w:fldCharType="separate"/>
      </w:r>
      <w:r w:rsidR="00A56C63">
        <w:rPr>
          <w:lang w:val="en-US"/>
        </w:rPr>
        <w:t>0</w:t>
      </w:r>
      <w:r w:rsidRPr="009C6B8F">
        <w:rPr>
          <w:lang w:val="en-US"/>
        </w:rPr>
        <w:fldChar w:fldCharType="end"/>
      </w:r>
      <w:r w:rsidRPr="009C6B8F">
        <w:rPr>
          <w:lang w:val="en-US"/>
        </w:rPr>
        <w:t>.</w:t>
      </w:r>
    </w:p>
    <w:p w14:paraId="4225C605" w14:textId="77AF8E89" w:rsidR="00D0506C" w:rsidRPr="009C6B8F" w:rsidRDefault="00440663" w:rsidP="001A2EE0">
      <w:pPr>
        <w:pStyle w:val="Overskrift2"/>
        <w:spacing w:line="288" w:lineRule="auto"/>
        <w:rPr>
          <w:lang w:val="en-US"/>
        </w:rPr>
      </w:pPr>
      <w:bookmarkStart w:id="407" w:name="_Toc181014149"/>
      <w:bookmarkStart w:id="408" w:name="_Toc200957354"/>
      <w:r w:rsidRPr="009C6B8F">
        <w:rPr>
          <w:lang w:val="en-US"/>
        </w:rPr>
        <w:t>Selection</w:t>
      </w:r>
      <w:r w:rsidR="00622E02" w:rsidRPr="009C6B8F">
        <w:rPr>
          <w:lang w:val="en-US"/>
        </w:rPr>
        <w:t xml:space="preserve"> process</w:t>
      </w:r>
      <w:bookmarkEnd w:id="407"/>
      <w:bookmarkEnd w:id="408"/>
    </w:p>
    <w:p w14:paraId="2C901591" w14:textId="04A2B7C6" w:rsidR="004D58AE" w:rsidRPr="009C6B8F" w:rsidRDefault="00A12EB6" w:rsidP="001A2EE0">
      <w:pPr>
        <w:pStyle w:val="Bodytextindented"/>
        <w:spacing w:line="288" w:lineRule="auto"/>
        <w:rPr>
          <w:lang w:val="en-US"/>
        </w:rPr>
      </w:pPr>
      <w:r w:rsidRPr="009C6B8F">
        <w:rPr>
          <w:lang w:val="en-US"/>
        </w:rPr>
        <w:t xml:space="preserve">The Applicant will be assessed against the minimum </w:t>
      </w:r>
      <w:r w:rsidR="008650BC" w:rsidRPr="009C6B8F">
        <w:rPr>
          <w:lang w:val="en-US"/>
        </w:rPr>
        <w:t xml:space="preserve">qualification </w:t>
      </w:r>
      <w:r w:rsidRPr="009C6B8F">
        <w:rPr>
          <w:lang w:val="en-US"/>
        </w:rPr>
        <w:t>criteria on a</w:t>
      </w:r>
      <w:r w:rsidR="007316FF" w:rsidRPr="009C6B8F">
        <w:rPr>
          <w:lang w:val="en-US"/>
        </w:rPr>
        <w:t xml:space="preserve"> pass/fail basis</w:t>
      </w:r>
      <w:r w:rsidR="008650BC" w:rsidRPr="009C6B8F">
        <w:rPr>
          <w:lang w:val="en-US"/>
        </w:rPr>
        <w:t xml:space="preserve">, as stated in Section </w:t>
      </w:r>
      <w:r w:rsidR="008650BC" w:rsidRPr="009C6B8F">
        <w:rPr>
          <w:lang w:val="en-US"/>
        </w:rPr>
        <w:fldChar w:fldCharType="begin"/>
      </w:r>
      <w:r w:rsidR="008650BC" w:rsidRPr="009C6B8F">
        <w:rPr>
          <w:lang w:val="en-US"/>
        </w:rPr>
        <w:instrText xml:space="preserve"> REF _Ref177635600 \r \h </w:instrText>
      </w:r>
      <w:r w:rsidR="008650BC" w:rsidRPr="009C6B8F">
        <w:rPr>
          <w:lang w:val="en-US"/>
        </w:rPr>
      </w:r>
      <w:r w:rsidR="008650BC" w:rsidRPr="009C6B8F">
        <w:rPr>
          <w:lang w:val="en-US"/>
        </w:rPr>
        <w:fldChar w:fldCharType="separate"/>
      </w:r>
      <w:r w:rsidR="00A56C63">
        <w:rPr>
          <w:lang w:val="en-US"/>
        </w:rPr>
        <w:t>4.4</w:t>
      </w:r>
      <w:r w:rsidR="008650BC" w:rsidRPr="009C6B8F">
        <w:rPr>
          <w:lang w:val="en-US"/>
        </w:rPr>
        <w:fldChar w:fldCharType="end"/>
      </w:r>
      <w:r w:rsidR="008650BC" w:rsidRPr="009C6B8F">
        <w:rPr>
          <w:lang w:val="en-US"/>
        </w:rPr>
        <w:t xml:space="preserve">. </w:t>
      </w:r>
      <w:r w:rsidR="00A46C71" w:rsidRPr="009C6B8F">
        <w:rPr>
          <w:lang w:val="en-US"/>
        </w:rPr>
        <w:t>However,</w:t>
      </w:r>
      <w:r w:rsidR="0065625B" w:rsidRPr="009C6B8F">
        <w:rPr>
          <w:lang w:val="en-US"/>
        </w:rPr>
        <w:t xml:space="preserve"> the Ministry </w:t>
      </w:r>
      <w:r w:rsidR="003E5DBE" w:rsidRPr="009C6B8F">
        <w:rPr>
          <w:lang w:val="en-US"/>
        </w:rPr>
        <w:t>seeks to</w:t>
      </w:r>
      <w:r w:rsidR="0065625B" w:rsidRPr="009C6B8F">
        <w:rPr>
          <w:lang w:val="en-US"/>
        </w:rPr>
        <w:t xml:space="preserve"> ensure sufficient competition in the process</w:t>
      </w:r>
      <w:r w:rsidR="007635B1" w:rsidRPr="009C6B8F">
        <w:rPr>
          <w:lang w:val="en-US"/>
        </w:rPr>
        <w:t xml:space="preserve"> by aiming for</w:t>
      </w:r>
      <w:r w:rsidR="001D08F1" w:rsidRPr="009C6B8F">
        <w:rPr>
          <w:lang w:val="en-US"/>
        </w:rPr>
        <w:t xml:space="preserve"> the</w:t>
      </w:r>
      <w:r w:rsidR="0065625B" w:rsidRPr="009C6B8F">
        <w:rPr>
          <w:lang w:val="en-US"/>
        </w:rPr>
        <w:t xml:space="preserve"> participation </w:t>
      </w:r>
      <w:r w:rsidR="001D08F1" w:rsidRPr="009C6B8F">
        <w:rPr>
          <w:lang w:val="en-US"/>
        </w:rPr>
        <w:t>of</w:t>
      </w:r>
      <w:r w:rsidR="00FC34A7">
        <w:rPr>
          <w:lang w:val="en-US"/>
        </w:rPr>
        <w:t xml:space="preserve"> </w:t>
      </w:r>
      <w:r w:rsidR="00B37FE9" w:rsidRPr="00FC34A7">
        <w:rPr>
          <w:color w:val="FF0000"/>
          <w:lang w:val="en-US"/>
        </w:rPr>
        <w:t xml:space="preserve">[three (3) to five </w:t>
      </w:r>
      <w:r w:rsidR="00B37FE9" w:rsidRPr="009C6B8F">
        <w:rPr>
          <w:color w:val="FF0000"/>
          <w:lang w:val="en-US"/>
        </w:rPr>
        <w:t>(5)]</w:t>
      </w:r>
      <w:r w:rsidR="0065625B" w:rsidRPr="009C6B8F">
        <w:rPr>
          <w:lang w:val="en-US"/>
        </w:rPr>
        <w:t xml:space="preserve"> distinct Applicants. </w:t>
      </w:r>
      <w:r w:rsidR="00FD0E77" w:rsidRPr="009C6B8F">
        <w:rPr>
          <w:lang w:val="en-US"/>
        </w:rPr>
        <w:t>If</w:t>
      </w:r>
      <w:r w:rsidR="0065625B" w:rsidRPr="009C6B8F">
        <w:rPr>
          <w:lang w:val="en-US"/>
        </w:rPr>
        <w:t xml:space="preserve"> fewer than </w:t>
      </w:r>
      <w:r w:rsidR="00B37FE9" w:rsidRPr="00FC34A7">
        <w:rPr>
          <w:color w:val="FF0000"/>
          <w:lang w:val="en-US"/>
        </w:rPr>
        <w:t>[three (3)</w:t>
      </w:r>
      <w:r w:rsidR="00B37FE9" w:rsidRPr="009C6B8F">
        <w:rPr>
          <w:color w:val="FF0000"/>
          <w:lang w:val="en-US"/>
        </w:rPr>
        <w:t>]</w:t>
      </w:r>
      <w:r w:rsidR="00B37FE9" w:rsidRPr="009C6B8F">
        <w:rPr>
          <w:lang w:val="en-US"/>
        </w:rPr>
        <w:t xml:space="preserve"> </w:t>
      </w:r>
      <w:r w:rsidR="0065625B" w:rsidRPr="009C6B8F">
        <w:rPr>
          <w:lang w:val="en-US"/>
        </w:rPr>
        <w:t xml:space="preserve">Applicants fully meet the minimum qualification criteria, </w:t>
      </w:r>
      <w:r w:rsidR="005C5EFB">
        <w:rPr>
          <w:lang w:val="en-US"/>
        </w:rPr>
        <w:t xml:space="preserve">and only in that instance, </w:t>
      </w:r>
      <w:r w:rsidR="0065625B" w:rsidRPr="009C6B8F">
        <w:rPr>
          <w:lang w:val="en-US"/>
        </w:rPr>
        <w:t>the Ministry reserves the right to accept Applicants who may not fully satisfy one or more of the minimum qualification criteria</w:t>
      </w:r>
      <w:r w:rsidR="0041206C">
        <w:rPr>
          <w:lang w:val="en-US"/>
        </w:rPr>
        <w:t>,</w:t>
      </w:r>
      <w:r w:rsidR="0065625B" w:rsidRPr="009C6B8F">
        <w:rPr>
          <w:lang w:val="en-US"/>
        </w:rPr>
        <w:t xml:space="preserve"> but demonstrate strong potential </w:t>
      </w:r>
      <w:r w:rsidR="001C0F17" w:rsidRPr="009C6B8F">
        <w:rPr>
          <w:lang w:val="en-US"/>
        </w:rPr>
        <w:t>across other</w:t>
      </w:r>
      <w:r w:rsidR="0065625B" w:rsidRPr="009C6B8F">
        <w:rPr>
          <w:lang w:val="en-US"/>
        </w:rPr>
        <w:t xml:space="preserve"> criteria, until </w:t>
      </w:r>
      <w:r w:rsidR="00B37FE9" w:rsidRPr="00FC34A7">
        <w:rPr>
          <w:color w:val="FF0000"/>
          <w:lang w:val="en-US"/>
        </w:rPr>
        <w:t xml:space="preserve">[three (3) to five </w:t>
      </w:r>
      <w:r w:rsidR="00B37FE9" w:rsidRPr="009C6B8F">
        <w:rPr>
          <w:color w:val="FF0000"/>
          <w:lang w:val="en-US"/>
        </w:rPr>
        <w:t>(5)]</w:t>
      </w:r>
      <w:r w:rsidR="00B37FE9" w:rsidRPr="009C6B8F">
        <w:rPr>
          <w:lang w:val="en-US"/>
        </w:rPr>
        <w:t xml:space="preserve"> </w:t>
      </w:r>
      <w:r w:rsidR="0065625B" w:rsidRPr="009C6B8F">
        <w:rPr>
          <w:lang w:val="en-US"/>
        </w:rPr>
        <w:t xml:space="preserve">Applicants </w:t>
      </w:r>
      <w:r w:rsidR="00A32621" w:rsidRPr="009C6B8F">
        <w:rPr>
          <w:lang w:val="en-US"/>
        </w:rPr>
        <w:t xml:space="preserve">are </w:t>
      </w:r>
      <w:r w:rsidR="0065625B" w:rsidRPr="009C6B8F">
        <w:rPr>
          <w:lang w:val="en-US"/>
        </w:rPr>
        <w:t>participating in the competitive</w:t>
      </w:r>
      <w:r w:rsidR="003F3D74">
        <w:rPr>
          <w:lang w:val="en-US"/>
        </w:rPr>
        <w:t xml:space="preserve"> tender</w:t>
      </w:r>
      <w:r w:rsidR="0065625B" w:rsidRPr="009C6B8F">
        <w:rPr>
          <w:lang w:val="en-US"/>
        </w:rPr>
        <w:t xml:space="preserve"> process.</w:t>
      </w:r>
      <w:r w:rsidR="004D58AE" w:rsidRPr="009C6B8F">
        <w:rPr>
          <w:color w:val="FF0000"/>
          <w:lang w:val="en-US"/>
        </w:rPr>
        <w:t xml:space="preserve"> </w:t>
      </w:r>
      <w:r w:rsidR="004D58AE" w:rsidRPr="009C6B8F">
        <w:rPr>
          <w:lang w:val="en-US"/>
        </w:rPr>
        <w:t xml:space="preserve">In such instances, the Ministry may consider the overall strength of the Applicant's submission and decide whether to allow the Applicant to advance to the bid </w:t>
      </w:r>
      <w:r w:rsidR="006435D3" w:rsidRPr="009C6B8F">
        <w:rPr>
          <w:lang w:val="en-US"/>
        </w:rPr>
        <w:t>submission.</w:t>
      </w:r>
    </w:p>
    <w:p w14:paraId="6799233F" w14:textId="378BFF91" w:rsidR="000D6FE7" w:rsidRPr="009C6B8F" w:rsidRDefault="1D3BBE53" w:rsidP="001A2EE0">
      <w:pPr>
        <w:pStyle w:val="Bodytextindented"/>
        <w:spacing w:line="288" w:lineRule="auto"/>
        <w:rPr>
          <w:color w:val="FF0000"/>
          <w:lang w:val="en-US"/>
        </w:rPr>
      </w:pPr>
      <w:r w:rsidRPr="009C6B8F">
        <w:rPr>
          <w:lang w:val="en-US"/>
        </w:rPr>
        <w:t xml:space="preserve">The Ministry is responsible for evaluating all qualification applications. If necessary, it may seek support from other </w:t>
      </w:r>
      <w:r w:rsidR="0073314A" w:rsidRPr="009C6B8F">
        <w:rPr>
          <w:lang w:val="en-US"/>
        </w:rPr>
        <w:t>G</w:t>
      </w:r>
      <w:r w:rsidRPr="009C6B8F">
        <w:rPr>
          <w:lang w:val="en-US"/>
        </w:rPr>
        <w:t xml:space="preserve">overnment </w:t>
      </w:r>
      <w:r w:rsidR="00DB6E99">
        <w:rPr>
          <w:lang w:val="en-US"/>
        </w:rPr>
        <w:t>of Greenland</w:t>
      </w:r>
      <w:r w:rsidRPr="009C6B8F">
        <w:rPr>
          <w:lang w:val="en-US"/>
        </w:rPr>
        <w:t xml:space="preserve"> agencies or external experts to assist with the evaluation.</w:t>
      </w:r>
      <w:r w:rsidR="282F573F" w:rsidRPr="009C6B8F">
        <w:rPr>
          <w:color w:val="FF0000"/>
          <w:lang w:val="en-US"/>
        </w:rPr>
        <w:t xml:space="preserve"> </w:t>
      </w:r>
    </w:p>
    <w:p w14:paraId="08FDCEF5" w14:textId="376FA7FF" w:rsidR="00B97C43" w:rsidRPr="009C6B8F" w:rsidRDefault="00D13020" w:rsidP="001A2EE0">
      <w:pPr>
        <w:pStyle w:val="Overskrift2"/>
        <w:spacing w:line="288" w:lineRule="auto"/>
        <w:rPr>
          <w:lang w:val="en-US"/>
        </w:rPr>
      </w:pPr>
      <w:bookmarkStart w:id="409" w:name="_Ref180142443"/>
      <w:bookmarkStart w:id="410" w:name="_Toc181014150"/>
      <w:bookmarkStart w:id="411" w:name="_Toc200957355"/>
      <w:r w:rsidRPr="009C6B8F">
        <w:rPr>
          <w:lang w:val="en-US"/>
        </w:rPr>
        <w:lastRenderedPageBreak/>
        <w:t>Conditions applicable to External Support</w:t>
      </w:r>
      <w:bookmarkEnd w:id="409"/>
      <w:bookmarkEnd w:id="410"/>
      <w:bookmarkEnd w:id="411"/>
    </w:p>
    <w:p w14:paraId="17278BCC" w14:textId="13774270" w:rsidR="00903C96" w:rsidRPr="009C6B8F" w:rsidRDefault="00572195" w:rsidP="001A2EE0">
      <w:pPr>
        <w:pStyle w:val="Bodytextindented"/>
        <w:spacing w:line="288" w:lineRule="auto"/>
        <w:rPr>
          <w:lang w:val="en-US"/>
        </w:rPr>
      </w:pPr>
      <w:r w:rsidRPr="009C6B8F">
        <w:rPr>
          <w:lang w:val="en-US"/>
        </w:rPr>
        <w:t>To meet the qualification criteria requiring relevant experience in large-scale hydropower projects and downstream offtake projects</w:t>
      </w:r>
      <w:r w:rsidR="00080EB7" w:rsidRPr="009C6B8F">
        <w:rPr>
          <w:lang w:val="en-US"/>
        </w:rPr>
        <w:t xml:space="preserve"> as outlined in Section </w:t>
      </w:r>
      <w:r w:rsidR="000D069F" w:rsidRPr="009C6B8F">
        <w:rPr>
          <w:lang w:val="en-US"/>
        </w:rPr>
        <w:fldChar w:fldCharType="begin"/>
      </w:r>
      <w:r w:rsidR="000D069F" w:rsidRPr="009C6B8F">
        <w:rPr>
          <w:lang w:val="en-US"/>
        </w:rPr>
        <w:instrText xml:space="preserve"> REF _Ref177635600 \r \h </w:instrText>
      </w:r>
      <w:r w:rsidR="000D069F" w:rsidRPr="009C6B8F">
        <w:rPr>
          <w:lang w:val="en-US"/>
        </w:rPr>
      </w:r>
      <w:r w:rsidR="000D069F" w:rsidRPr="009C6B8F">
        <w:rPr>
          <w:lang w:val="en-US"/>
        </w:rPr>
        <w:fldChar w:fldCharType="separate"/>
      </w:r>
      <w:r w:rsidR="00A56C63">
        <w:rPr>
          <w:lang w:val="en-US"/>
        </w:rPr>
        <w:t>4.4</w:t>
      </w:r>
      <w:r w:rsidR="000D069F" w:rsidRPr="009C6B8F">
        <w:rPr>
          <w:lang w:val="en-US"/>
        </w:rPr>
        <w:fldChar w:fldCharType="end"/>
      </w:r>
      <w:r w:rsidR="00B505DF" w:rsidRPr="009C6B8F">
        <w:rPr>
          <w:lang w:val="en-US"/>
        </w:rPr>
        <w:t xml:space="preserve"> criteri</w:t>
      </w:r>
      <w:r w:rsidR="00DE0D30" w:rsidRPr="009C6B8F">
        <w:rPr>
          <w:lang w:val="en-US"/>
        </w:rPr>
        <w:t>on</w:t>
      </w:r>
      <w:r w:rsidR="00B505DF" w:rsidRPr="009C6B8F">
        <w:rPr>
          <w:lang w:val="en-US"/>
        </w:rPr>
        <w:t xml:space="preserve"> 2</w:t>
      </w:r>
      <w:r w:rsidR="00157C5A" w:rsidRPr="009C6B8F">
        <w:rPr>
          <w:lang w:val="en-US"/>
        </w:rPr>
        <w:t>.</w:t>
      </w:r>
      <w:r w:rsidR="00B505DF" w:rsidRPr="009C6B8F">
        <w:rPr>
          <w:lang w:val="en-US"/>
        </w:rPr>
        <w:t>a and 2</w:t>
      </w:r>
      <w:r w:rsidR="00157C5A" w:rsidRPr="009C6B8F">
        <w:rPr>
          <w:lang w:val="en-US"/>
        </w:rPr>
        <w:t>.</w:t>
      </w:r>
      <w:r w:rsidR="00B505DF" w:rsidRPr="009C6B8F">
        <w:rPr>
          <w:lang w:val="en-US"/>
        </w:rPr>
        <w:t>b</w:t>
      </w:r>
      <w:r w:rsidRPr="009C6B8F">
        <w:rPr>
          <w:lang w:val="en-US"/>
        </w:rPr>
        <w:t>, the Applicant may rely on the experience of the parent company or external suppliers</w:t>
      </w:r>
      <w:r w:rsidR="003D7603" w:rsidRPr="009C6B8F">
        <w:rPr>
          <w:lang w:val="en-US"/>
        </w:rPr>
        <w:t xml:space="preserve"> (“E</w:t>
      </w:r>
      <w:r w:rsidR="00AF336F" w:rsidRPr="009C6B8F">
        <w:rPr>
          <w:lang w:val="en-US"/>
        </w:rPr>
        <w:t>xternal Support”)</w:t>
      </w:r>
      <w:r w:rsidRPr="009C6B8F">
        <w:rPr>
          <w:lang w:val="en-US"/>
        </w:rPr>
        <w:t>. In such cases, the following conditions shall apply:</w:t>
      </w:r>
      <w:r w:rsidR="00903C96" w:rsidRPr="009C6B8F">
        <w:rPr>
          <w:lang w:val="en-US"/>
        </w:rPr>
        <w:t xml:space="preserve"> </w:t>
      </w:r>
    </w:p>
    <w:p w14:paraId="5D12568C" w14:textId="007438DF" w:rsidR="00CE0177" w:rsidRPr="009C6B8F" w:rsidRDefault="00CE0177" w:rsidP="001A2EE0">
      <w:pPr>
        <w:pStyle w:val="Numberedlisti"/>
        <w:numPr>
          <w:ilvl w:val="0"/>
          <w:numId w:val="49"/>
        </w:numPr>
        <w:spacing w:line="288" w:lineRule="auto"/>
        <w:rPr>
          <w:lang w:val="en-US"/>
        </w:rPr>
      </w:pPr>
      <w:r w:rsidRPr="009C6B8F">
        <w:rPr>
          <w:b/>
          <w:lang w:val="en-US"/>
        </w:rPr>
        <w:t xml:space="preserve">Declaration of </w:t>
      </w:r>
      <w:r w:rsidR="00A57C27" w:rsidRPr="009C6B8F">
        <w:rPr>
          <w:b/>
          <w:lang w:val="en-US"/>
        </w:rPr>
        <w:t>r</w:t>
      </w:r>
      <w:r w:rsidRPr="009C6B8F">
        <w:rPr>
          <w:b/>
          <w:lang w:val="en-US"/>
        </w:rPr>
        <w:t>eliance</w:t>
      </w:r>
      <w:r w:rsidRPr="009C6B8F">
        <w:rPr>
          <w:lang w:val="en-US"/>
        </w:rPr>
        <w:t xml:space="preserve">: The Applicant </w:t>
      </w:r>
      <w:r w:rsidR="00D15ADD" w:rsidRPr="009C6B8F">
        <w:rPr>
          <w:lang w:val="en-US"/>
        </w:rPr>
        <w:t>shall</w:t>
      </w:r>
      <w:r w:rsidRPr="009C6B8F">
        <w:rPr>
          <w:lang w:val="en-US"/>
        </w:rPr>
        <w:t xml:space="preserve"> declare in its</w:t>
      </w:r>
      <w:r w:rsidR="005351BA" w:rsidRPr="009C6B8F">
        <w:rPr>
          <w:lang w:val="en-US"/>
        </w:rPr>
        <w:t xml:space="preserve"> application for qualification</w:t>
      </w:r>
      <w:r w:rsidRPr="009C6B8F">
        <w:rPr>
          <w:lang w:val="en-US"/>
        </w:rPr>
        <w:t xml:space="preserve"> that it relies on the capacity of </w:t>
      </w:r>
      <w:r w:rsidR="00AF336F" w:rsidRPr="009C6B8F">
        <w:rPr>
          <w:lang w:val="en-US"/>
        </w:rPr>
        <w:t xml:space="preserve">External Support </w:t>
      </w:r>
      <w:r w:rsidRPr="009C6B8F">
        <w:rPr>
          <w:lang w:val="en-US"/>
        </w:rPr>
        <w:t xml:space="preserve">to fulfil </w:t>
      </w:r>
      <w:r w:rsidR="00586EB0" w:rsidRPr="009C6B8F">
        <w:rPr>
          <w:lang w:val="en-US"/>
        </w:rPr>
        <w:t>the relevant</w:t>
      </w:r>
      <w:r w:rsidRPr="009C6B8F">
        <w:rPr>
          <w:lang w:val="en-US"/>
        </w:rPr>
        <w:t xml:space="preserve"> qualification criteri</w:t>
      </w:r>
      <w:r w:rsidR="00AC5412" w:rsidRPr="009C6B8F">
        <w:rPr>
          <w:lang w:val="en-US"/>
        </w:rPr>
        <w:t>on</w:t>
      </w:r>
      <w:r w:rsidRPr="009C6B8F">
        <w:rPr>
          <w:lang w:val="en-US"/>
        </w:rPr>
        <w:t xml:space="preserve">. </w:t>
      </w:r>
    </w:p>
    <w:p w14:paraId="238F128D" w14:textId="66CA83B9" w:rsidR="00CE0177" w:rsidRPr="009C6B8F" w:rsidRDefault="00CE0177" w:rsidP="001A2EE0">
      <w:pPr>
        <w:pStyle w:val="Numberedlisti"/>
        <w:spacing w:line="288" w:lineRule="auto"/>
        <w:rPr>
          <w:lang w:val="en-US"/>
        </w:rPr>
      </w:pPr>
      <w:r w:rsidRPr="009C6B8F">
        <w:rPr>
          <w:b/>
          <w:lang w:val="en-US"/>
        </w:rPr>
        <w:t xml:space="preserve">Submission of </w:t>
      </w:r>
      <w:r w:rsidR="00A57C27" w:rsidRPr="009C6B8F">
        <w:rPr>
          <w:b/>
          <w:lang w:val="en-US"/>
        </w:rPr>
        <w:t>d</w:t>
      </w:r>
      <w:r w:rsidRPr="009C6B8F">
        <w:rPr>
          <w:b/>
          <w:lang w:val="en-US"/>
        </w:rPr>
        <w:t>ocumentation</w:t>
      </w:r>
      <w:r w:rsidRPr="009C6B8F">
        <w:rPr>
          <w:lang w:val="en-US"/>
        </w:rPr>
        <w:t xml:space="preserve">: The Applicant shall submit, together with </w:t>
      </w:r>
      <w:r w:rsidR="009618E4" w:rsidRPr="009C6B8F">
        <w:rPr>
          <w:lang w:val="en-US"/>
        </w:rPr>
        <w:t xml:space="preserve">all required documentation as </w:t>
      </w:r>
      <w:r w:rsidR="004349AA" w:rsidRPr="009C6B8F">
        <w:rPr>
          <w:lang w:val="en-US"/>
        </w:rPr>
        <w:t>stipulated herein</w:t>
      </w:r>
      <w:r w:rsidR="000954CA" w:rsidRPr="009C6B8F">
        <w:rPr>
          <w:lang w:val="en-US"/>
        </w:rPr>
        <w:t xml:space="preserve">, </w:t>
      </w:r>
      <w:r w:rsidR="001B00E5" w:rsidRPr="009C6B8F">
        <w:rPr>
          <w:lang w:val="en-US"/>
        </w:rPr>
        <w:t xml:space="preserve">documentation demonstrating </w:t>
      </w:r>
      <w:r w:rsidR="00574FFE" w:rsidRPr="009C6B8F">
        <w:rPr>
          <w:lang w:val="en-US"/>
        </w:rPr>
        <w:t>the External Support’</w:t>
      </w:r>
      <w:r w:rsidR="001B00E5" w:rsidRPr="009C6B8F">
        <w:rPr>
          <w:lang w:val="en-US"/>
        </w:rPr>
        <w:t>s</w:t>
      </w:r>
      <w:r w:rsidR="00B20F61" w:rsidRPr="009C6B8F">
        <w:rPr>
          <w:lang w:val="en-US"/>
        </w:rPr>
        <w:t xml:space="preserve"> fulfilment of the specific criterion relied upon by the Applicant</w:t>
      </w:r>
      <w:r w:rsidR="001B00E5" w:rsidRPr="009C6B8F">
        <w:rPr>
          <w:lang w:val="en-US"/>
        </w:rPr>
        <w:t>.</w:t>
      </w:r>
      <w:r w:rsidR="009D0EF8" w:rsidRPr="009C6B8F">
        <w:rPr>
          <w:lang w:val="en-US"/>
        </w:rPr>
        <w:t xml:space="preserve"> If </w:t>
      </w:r>
      <w:r w:rsidR="002D1F0D" w:rsidRPr="009C6B8F">
        <w:rPr>
          <w:lang w:val="en-US"/>
        </w:rPr>
        <w:t xml:space="preserve">multiple </w:t>
      </w:r>
      <w:r w:rsidR="00574FFE" w:rsidRPr="009C6B8F">
        <w:rPr>
          <w:lang w:val="en-US"/>
        </w:rPr>
        <w:t xml:space="preserve">external entities </w:t>
      </w:r>
      <w:r w:rsidR="009D0EF8" w:rsidRPr="009C6B8F">
        <w:rPr>
          <w:lang w:val="en-US"/>
        </w:rPr>
        <w:t>are involved, separate documentation for each</w:t>
      </w:r>
      <w:r w:rsidR="002D1F0D" w:rsidRPr="009C6B8F">
        <w:rPr>
          <w:lang w:val="en-US"/>
        </w:rPr>
        <w:t xml:space="preserve"> entity </w:t>
      </w:r>
      <w:r w:rsidR="009D0EF8" w:rsidRPr="009C6B8F">
        <w:rPr>
          <w:lang w:val="en-US"/>
        </w:rPr>
        <w:t xml:space="preserve">must be submitted. The documentation must further demonstrate </w:t>
      </w:r>
      <w:r w:rsidR="00EB5529" w:rsidRPr="009C6B8F">
        <w:rPr>
          <w:lang w:val="en-US"/>
        </w:rPr>
        <w:t xml:space="preserve">that </w:t>
      </w:r>
      <w:r w:rsidR="008D2472" w:rsidRPr="009C6B8F">
        <w:rPr>
          <w:lang w:val="en-US"/>
        </w:rPr>
        <w:t xml:space="preserve">the </w:t>
      </w:r>
      <w:r w:rsidR="00574FFE" w:rsidRPr="009C6B8F">
        <w:rPr>
          <w:lang w:val="en-US"/>
        </w:rPr>
        <w:t>External Support is</w:t>
      </w:r>
      <w:r w:rsidR="00EB5529" w:rsidRPr="009C6B8F">
        <w:rPr>
          <w:lang w:val="en-US"/>
        </w:rPr>
        <w:t xml:space="preserve"> </w:t>
      </w:r>
      <w:r w:rsidR="009D0EF8" w:rsidRPr="009C6B8F">
        <w:rPr>
          <w:lang w:val="en-US"/>
        </w:rPr>
        <w:t>complian</w:t>
      </w:r>
      <w:r w:rsidR="00EB5529" w:rsidRPr="009C6B8F">
        <w:rPr>
          <w:lang w:val="en-US"/>
        </w:rPr>
        <w:t>t</w:t>
      </w:r>
      <w:r w:rsidR="009D0EF8" w:rsidRPr="009C6B8F">
        <w:rPr>
          <w:lang w:val="en-US"/>
        </w:rPr>
        <w:t xml:space="preserve"> with the qualification criteria related to integrity and Health, Safety, and Environment (HSE), as outlined in Section </w:t>
      </w:r>
      <w:r w:rsidR="00B60A98" w:rsidRPr="009C6B8F">
        <w:rPr>
          <w:lang w:val="en-US"/>
        </w:rPr>
        <w:fldChar w:fldCharType="begin"/>
      </w:r>
      <w:r w:rsidR="00B60A98" w:rsidRPr="009C6B8F">
        <w:rPr>
          <w:lang w:val="en-US"/>
        </w:rPr>
        <w:instrText xml:space="preserve"> REF _Ref177635600 \r \h </w:instrText>
      </w:r>
      <w:r w:rsidR="00361052" w:rsidRPr="009C6B8F">
        <w:rPr>
          <w:lang w:val="en-US"/>
        </w:rPr>
        <w:instrText xml:space="preserve"> \* MERGEFORMAT </w:instrText>
      </w:r>
      <w:r w:rsidR="00B60A98" w:rsidRPr="009C6B8F">
        <w:rPr>
          <w:lang w:val="en-US"/>
        </w:rPr>
      </w:r>
      <w:r w:rsidR="00B60A98" w:rsidRPr="009C6B8F">
        <w:rPr>
          <w:lang w:val="en-US"/>
        </w:rPr>
        <w:fldChar w:fldCharType="separate"/>
      </w:r>
      <w:r w:rsidR="00A56C63">
        <w:rPr>
          <w:lang w:val="en-US"/>
        </w:rPr>
        <w:t>4.4</w:t>
      </w:r>
      <w:r w:rsidR="00B60A98" w:rsidRPr="009C6B8F">
        <w:rPr>
          <w:lang w:val="en-US"/>
        </w:rPr>
        <w:fldChar w:fldCharType="end"/>
      </w:r>
      <w:r w:rsidR="002504C5" w:rsidRPr="009C6B8F">
        <w:rPr>
          <w:lang w:val="en-US"/>
        </w:rPr>
        <w:t>,</w:t>
      </w:r>
      <w:r w:rsidR="00B60A98" w:rsidRPr="009C6B8F">
        <w:rPr>
          <w:lang w:val="en-US"/>
        </w:rPr>
        <w:t xml:space="preserve"> </w:t>
      </w:r>
      <w:r w:rsidR="00FB7E75" w:rsidRPr="009C6B8F">
        <w:rPr>
          <w:lang w:val="en-US"/>
        </w:rPr>
        <w:t>criteri</w:t>
      </w:r>
      <w:r w:rsidR="00DE0D30" w:rsidRPr="009C6B8F">
        <w:rPr>
          <w:lang w:val="en-US"/>
        </w:rPr>
        <w:t>on</w:t>
      </w:r>
      <w:r w:rsidR="00FB7E75" w:rsidRPr="009C6B8F">
        <w:rPr>
          <w:lang w:val="en-US"/>
        </w:rPr>
        <w:t xml:space="preserve"> 3 and 4.</w:t>
      </w:r>
    </w:p>
    <w:p w14:paraId="42C76EF5" w14:textId="46638B45" w:rsidR="00CE0177" w:rsidRPr="009C6B8F" w:rsidRDefault="00CE0177" w:rsidP="001A2EE0">
      <w:pPr>
        <w:pStyle w:val="Numberedlisti"/>
        <w:spacing w:line="288" w:lineRule="auto"/>
        <w:rPr>
          <w:lang w:val="en-US"/>
        </w:rPr>
      </w:pPr>
      <w:r w:rsidRPr="009C6B8F">
        <w:rPr>
          <w:b/>
          <w:lang w:val="en-US"/>
        </w:rPr>
        <w:t xml:space="preserve">Binding </w:t>
      </w:r>
      <w:r w:rsidR="00A57C27" w:rsidRPr="009C6B8F">
        <w:rPr>
          <w:b/>
          <w:lang w:val="en-US"/>
        </w:rPr>
        <w:t>c</w:t>
      </w:r>
      <w:r w:rsidRPr="009C6B8F">
        <w:rPr>
          <w:b/>
          <w:lang w:val="en-US"/>
        </w:rPr>
        <w:t>ommitment</w:t>
      </w:r>
      <w:r w:rsidRPr="009C6B8F">
        <w:rPr>
          <w:lang w:val="en-US"/>
        </w:rPr>
        <w:t xml:space="preserve">: The Applicant must provide documentation demonstrating that the </w:t>
      </w:r>
      <w:r w:rsidR="00EB5529" w:rsidRPr="009C6B8F">
        <w:rPr>
          <w:lang w:val="en-US"/>
        </w:rPr>
        <w:t xml:space="preserve">External Support </w:t>
      </w:r>
      <w:r w:rsidR="007957BE" w:rsidRPr="009C6B8F">
        <w:rPr>
          <w:lang w:val="en-US"/>
        </w:rPr>
        <w:t>is</w:t>
      </w:r>
      <w:r w:rsidRPr="009C6B8F">
        <w:rPr>
          <w:lang w:val="en-US"/>
        </w:rPr>
        <w:t xml:space="preserve"> legally committed to </w:t>
      </w:r>
      <w:r w:rsidR="00FA4052" w:rsidRPr="009C6B8F">
        <w:rPr>
          <w:lang w:val="en-US"/>
        </w:rPr>
        <w:t xml:space="preserve">delivering </w:t>
      </w:r>
      <w:r w:rsidRPr="009C6B8F">
        <w:rPr>
          <w:lang w:val="en-US"/>
        </w:rPr>
        <w:t xml:space="preserve">the necessary services for the performance of the contract, should the Applicant be awarded the </w:t>
      </w:r>
      <w:r w:rsidR="00BA48BD" w:rsidRPr="009C6B8F">
        <w:rPr>
          <w:lang w:val="en-US"/>
        </w:rPr>
        <w:t>Hydropower License</w:t>
      </w:r>
      <w:r w:rsidRPr="009C6B8F">
        <w:rPr>
          <w:lang w:val="en-US"/>
        </w:rPr>
        <w:t xml:space="preserve">. </w:t>
      </w:r>
      <w:r w:rsidR="007957BE" w:rsidRPr="009C6B8F">
        <w:rPr>
          <w:lang w:val="en-US"/>
        </w:rPr>
        <w:t xml:space="preserve">This commitment shall be formalized through a binding agreement, which explicitly obligates the </w:t>
      </w:r>
      <w:r w:rsidR="00EB5529" w:rsidRPr="009C6B8F">
        <w:rPr>
          <w:lang w:val="en-US"/>
        </w:rPr>
        <w:t>External Support</w:t>
      </w:r>
      <w:r w:rsidR="007957BE" w:rsidRPr="009C6B8F">
        <w:rPr>
          <w:lang w:val="en-US"/>
        </w:rPr>
        <w:t xml:space="preserve"> to the Applicant</w:t>
      </w:r>
      <w:r w:rsidR="003E4AF4" w:rsidRPr="009C6B8F">
        <w:rPr>
          <w:lang w:val="en-US"/>
        </w:rPr>
        <w:t>.</w:t>
      </w:r>
    </w:p>
    <w:p w14:paraId="2824606B" w14:textId="7405474A" w:rsidR="00B97C43" w:rsidRPr="009C6B8F" w:rsidRDefault="00CE0177" w:rsidP="001A2EE0">
      <w:pPr>
        <w:pStyle w:val="Numberedlisti"/>
        <w:spacing w:line="288" w:lineRule="auto"/>
        <w:rPr>
          <w:lang w:val="en-US"/>
        </w:rPr>
      </w:pPr>
      <w:r w:rsidRPr="009C6B8F">
        <w:rPr>
          <w:b/>
          <w:lang w:val="en-US"/>
        </w:rPr>
        <w:t xml:space="preserve">Replacement of </w:t>
      </w:r>
      <w:r w:rsidR="00FE0C8F" w:rsidRPr="009C6B8F">
        <w:rPr>
          <w:b/>
          <w:lang w:val="en-US"/>
        </w:rPr>
        <w:t>External Support</w:t>
      </w:r>
      <w:r w:rsidRPr="009C6B8F">
        <w:rPr>
          <w:lang w:val="en-US"/>
        </w:rPr>
        <w:t>: Replacement of any</w:t>
      </w:r>
      <w:r w:rsidR="00A06901" w:rsidRPr="009C6B8F">
        <w:rPr>
          <w:lang w:val="en-US"/>
        </w:rPr>
        <w:t xml:space="preserve"> </w:t>
      </w:r>
      <w:r w:rsidR="00FE0C8F" w:rsidRPr="009C6B8F">
        <w:rPr>
          <w:lang w:val="en-US"/>
        </w:rPr>
        <w:t xml:space="preserve">External Support </w:t>
      </w:r>
      <w:r w:rsidR="005D683B" w:rsidRPr="009C6B8F">
        <w:rPr>
          <w:lang w:val="en-US"/>
        </w:rPr>
        <w:t xml:space="preserve">between the Effective Date </w:t>
      </w:r>
      <w:r w:rsidR="00D06DF8" w:rsidRPr="009C6B8F">
        <w:rPr>
          <w:color w:val="FF0000"/>
          <w:lang w:val="en-US"/>
        </w:rPr>
        <w:t>[</w:t>
      </w:r>
      <w:r w:rsidR="005D683B" w:rsidRPr="009C6B8F">
        <w:rPr>
          <w:color w:val="FF0000"/>
          <w:lang w:val="en-US"/>
        </w:rPr>
        <w:t>and a defined Production Milestone Date</w:t>
      </w:r>
      <w:r w:rsidR="00840A61" w:rsidRPr="009C6B8F">
        <w:rPr>
          <w:lang w:val="en-US"/>
        </w:rPr>
        <w:t>]</w:t>
      </w:r>
      <w:r w:rsidR="00D210F4" w:rsidRPr="009C6B8F">
        <w:rPr>
          <w:lang w:val="en-US"/>
        </w:rPr>
        <w:t xml:space="preserve"> </w:t>
      </w:r>
      <w:r w:rsidRPr="009C6B8F">
        <w:rPr>
          <w:lang w:val="en-US"/>
        </w:rPr>
        <w:t xml:space="preserve">is subject to the prior written approval of the </w:t>
      </w:r>
      <w:r w:rsidR="000E6CE1" w:rsidRPr="009C6B8F">
        <w:rPr>
          <w:lang w:val="en-US"/>
        </w:rPr>
        <w:t>Ministry</w:t>
      </w:r>
      <w:r w:rsidRPr="009C6B8F">
        <w:rPr>
          <w:lang w:val="en-US"/>
        </w:rPr>
        <w:t xml:space="preserve"> and shall only be permitted under the same conditions as originally stipulated in </w:t>
      </w:r>
      <w:r w:rsidRPr="004263BC">
        <w:rPr>
          <w:lang w:val="en-US"/>
        </w:rPr>
        <w:t xml:space="preserve">the tender </w:t>
      </w:r>
      <w:r w:rsidRPr="009C6B8F">
        <w:rPr>
          <w:lang w:val="en-US"/>
        </w:rPr>
        <w:t>documents</w:t>
      </w:r>
      <w:r w:rsidR="00D210F4" w:rsidRPr="009C6B8F">
        <w:rPr>
          <w:lang w:val="en-US"/>
        </w:rPr>
        <w:t xml:space="preserve">, such as the </w:t>
      </w:r>
      <w:proofErr w:type="spellStart"/>
      <w:r w:rsidR="00D210F4" w:rsidRPr="009C6B8F">
        <w:rPr>
          <w:lang w:val="en-US"/>
        </w:rPr>
        <w:t>RfQ</w:t>
      </w:r>
      <w:proofErr w:type="spellEnd"/>
      <w:r w:rsidR="003F45D2" w:rsidRPr="009C6B8F">
        <w:rPr>
          <w:lang w:val="en-US"/>
        </w:rPr>
        <w:t xml:space="preserve">, </w:t>
      </w:r>
      <w:proofErr w:type="spellStart"/>
      <w:r w:rsidR="00D210F4" w:rsidRPr="009C6B8F">
        <w:rPr>
          <w:lang w:val="en-US"/>
        </w:rPr>
        <w:t>RfP</w:t>
      </w:r>
      <w:proofErr w:type="spellEnd"/>
      <w:r w:rsidR="003F45D2" w:rsidRPr="009C6B8F">
        <w:rPr>
          <w:lang w:val="en-US"/>
        </w:rPr>
        <w:t xml:space="preserve"> and Hydropower License</w:t>
      </w:r>
      <w:r w:rsidRPr="009C6B8F">
        <w:rPr>
          <w:lang w:val="en-US"/>
        </w:rPr>
        <w:t xml:space="preserve">. </w:t>
      </w:r>
      <w:r w:rsidR="00B825CE" w:rsidRPr="009C6B8F">
        <w:rPr>
          <w:lang w:val="en-US"/>
        </w:rPr>
        <w:t xml:space="preserve">Any </w:t>
      </w:r>
      <w:r w:rsidR="00FE0C8F" w:rsidRPr="009C6B8F">
        <w:rPr>
          <w:lang w:val="en-US"/>
        </w:rPr>
        <w:t>External Support</w:t>
      </w:r>
      <w:r w:rsidR="00B825CE" w:rsidRPr="009C6B8F">
        <w:rPr>
          <w:lang w:val="en-US"/>
        </w:rPr>
        <w:t xml:space="preserve"> must meet, and provide documentation of, compliance with the qualification criteria </w:t>
      </w:r>
      <w:r w:rsidR="00C8185E">
        <w:rPr>
          <w:lang w:val="en-US"/>
        </w:rPr>
        <w:t xml:space="preserve">defined in this </w:t>
      </w:r>
      <w:proofErr w:type="spellStart"/>
      <w:r w:rsidR="00C8185E">
        <w:rPr>
          <w:lang w:val="en-US"/>
        </w:rPr>
        <w:t>RfQ</w:t>
      </w:r>
      <w:proofErr w:type="spellEnd"/>
      <w:r w:rsidR="00C8185E">
        <w:rPr>
          <w:lang w:val="en-US"/>
        </w:rPr>
        <w:t xml:space="preserve"> document</w:t>
      </w:r>
      <w:r w:rsidR="00B825CE" w:rsidRPr="009C6B8F">
        <w:rPr>
          <w:lang w:val="en-US"/>
        </w:rPr>
        <w:t>.</w:t>
      </w:r>
    </w:p>
    <w:p w14:paraId="30CE63F2" w14:textId="6613530F" w:rsidR="0063219A" w:rsidRPr="009C6B8F" w:rsidRDefault="00F3709B" w:rsidP="001A2EE0">
      <w:pPr>
        <w:pStyle w:val="Overskrift2"/>
        <w:spacing w:line="288" w:lineRule="auto"/>
        <w:rPr>
          <w:lang w:val="en-US"/>
        </w:rPr>
      </w:pPr>
      <w:bookmarkStart w:id="412" w:name="_Ref177635600"/>
      <w:bookmarkStart w:id="413" w:name="_Toc181014151"/>
      <w:bookmarkStart w:id="414" w:name="_Toc200957356"/>
      <w:r w:rsidRPr="009C6B8F">
        <w:rPr>
          <w:lang w:val="en-US"/>
        </w:rPr>
        <w:t>Minimum q</w:t>
      </w:r>
      <w:r w:rsidR="00F2070C" w:rsidRPr="009C6B8F">
        <w:rPr>
          <w:lang w:val="en-US"/>
        </w:rPr>
        <w:t xml:space="preserve">ualification </w:t>
      </w:r>
      <w:r w:rsidR="005F7D3A" w:rsidRPr="009C6B8F">
        <w:rPr>
          <w:lang w:val="en-US"/>
        </w:rPr>
        <w:t>criteria</w:t>
      </w:r>
      <w:bookmarkEnd w:id="412"/>
      <w:bookmarkEnd w:id="413"/>
      <w:bookmarkEnd w:id="414"/>
    </w:p>
    <w:p w14:paraId="46A0087D" w14:textId="6D33CC34" w:rsidR="008F7431" w:rsidRPr="009C6B8F" w:rsidRDefault="330AFDD9" w:rsidP="001A2EE0">
      <w:pPr>
        <w:pStyle w:val="Bodytextindented"/>
        <w:spacing w:line="288" w:lineRule="auto"/>
        <w:rPr>
          <w:lang w:val="en-US"/>
        </w:rPr>
      </w:pPr>
      <w:r w:rsidRPr="009C6B8F">
        <w:rPr>
          <w:lang w:val="en-US"/>
        </w:rPr>
        <w:t xml:space="preserve">To advance to the </w:t>
      </w:r>
      <w:r w:rsidR="4D259D71" w:rsidRPr="009C6B8F">
        <w:rPr>
          <w:lang w:val="en-US"/>
        </w:rPr>
        <w:t xml:space="preserve">bid submission </w:t>
      </w:r>
      <w:r w:rsidRPr="009C6B8F">
        <w:rPr>
          <w:lang w:val="en-US"/>
        </w:rPr>
        <w:t xml:space="preserve">phase, Applicants must meet specific qualification criteria designed to assess their capability to undertake and successfully execute the </w:t>
      </w:r>
      <w:r w:rsidR="00284022" w:rsidRPr="009C6B8F">
        <w:rPr>
          <w:lang w:val="en-US"/>
        </w:rPr>
        <w:t>P</w:t>
      </w:r>
      <w:r w:rsidRPr="009C6B8F">
        <w:rPr>
          <w:lang w:val="en-US"/>
        </w:rPr>
        <w:t xml:space="preserve">roject. These criteria encompass </w:t>
      </w:r>
      <w:r w:rsidR="00AD2B02" w:rsidRPr="009C6B8F">
        <w:rPr>
          <w:lang w:val="en-US"/>
        </w:rPr>
        <w:t>(1)</w:t>
      </w:r>
      <w:r w:rsidR="00D26D4E" w:rsidRPr="009C6B8F">
        <w:rPr>
          <w:lang w:val="en-US"/>
        </w:rPr>
        <w:t xml:space="preserve"> F</w:t>
      </w:r>
      <w:r w:rsidRPr="009C6B8F">
        <w:rPr>
          <w:lang w:val="en-US"/>
        </w:rPr>
        <w:t xml:space="preserve">inancial </w:t>
      </w:r>
      <w:r w:rsidR="62BE3DB8" w:rsidRPr="009C6B8F">
        <w:rPr>
          <w:lang w:val="en-US"/>
        </w:rPr>
        <w:t>robustness</w:t>
      </w:r>
      <w:r w:rsidRPr="009C6B8F">
        <w:rPr>
          <w:lang w:val="en-US"/>
        </w:rPr>
        <w:t xml:space="preserve">, </w:t>
      </w:r>
      <w:r w:rsidR="00D26D4E" w:rsidRPr="009C6B8F">
        <w:rPr>
          <w:lang w:val="en-US"/>
        </w:rPr>
        <w:t>(2</w:t>
      </w:r>
      <w:r w:rsidR="00233862" w:rsidRPr="009C6B8F">
        <w:rPr>
          <w:lang w:val="en-US"/>
        </w:rPr>
        <w:t>.</w:t>
      </w:r>
      <w:r w:rsidR="006F7908" w:rsidRPr="009C6B8F">
        <w:rPr>
          <w:lang w:val="en-US"/>
        </w:rPr>
        <w:t>a</w:t>
      </w:r>
      <w:r w:rsidR="00D26D4E" w:rsidRPr="009C6B8F">
        <w:rPr>
          <w:lang w:val="en-US"/>
        </w:rPr>
        <w:t>) R</w:t>
      </w:r>
      <w:r w:rsidRPr="009C6B8F">
        <w:rPr>
          <w:lang w:val="en-US"/>
        </w:rPr>
        <w:t>elevant experience</w:t>
      </w:r>
      <w:r w:rsidR="00D26D4E" w:rsidRPr="009C6B8F">
        <w:rPr>
          <w:lang w:val="en-US"/>
        </w:rPr>
        <w:t xml:space="preserve"> - Hydropower</w:t>
      </w:r>
      <w:r w:rsidRPr="009C6B8F">
        <w:rPr>
          <w:lang w:val="en-US"/>
        </w:rPr>
        <w:t xml:space="preserve">, </w:t>
      </w:r>
      <w:r w:rsidR="0054112B" w:rsidRPr="009C6B8F">
        <w:rPr>
          <w:lang w:val="en-US"/>
        </w:rPr>
        <w:t>(</w:t>
      </w:r>
      <w:r w:rsidR="006F7908" w:rsidRPr="009C6B8F">
        <w:rPr>
          <w:lang w:val="en-US"/>
        </w:rPr>
        <w:t>2</w:t>
      </w:r>
      <w:r w:rsidR="00233862" w:rsidRPr="009C6B8F">
        <w:rPr>
          <w:lang w:val="en-US"/>
        </w:rPr>
        <w:t>.</w:t>
      </w:r>
      <w:r w:rsidR="006F7908" w:rsidRPr="009C6B8F">
        <w:rPr>
          <w:lang w:val="en-US"/>
        </w:rPr>
        <w:t>b</w:t>
      </w:r>
      <w:r w:rsidR="0054112B" w:rsidRPr="009C6B8F">
        <w:rPr>
          <w:lang w:val="en-US"/>
        </w:rPr>
        <w:t>) Relevant experience – Offtake pr</w:t>
      </w:r>
      <w:r w:rsidR="006F7908" w:rsidRPr="009C6B8F">
        <w:rPr>
          <w:lang w:val="en-US"/>
        </w:rPr>
        <w:t>oject, (3)</w:t>
      </w:r>
      <w:r w:rsidR="0054112B" w:rsidRPr="009C6B8F">
        <w:rPr>
          <w:lang w:val="en-US"/>
        </w:rPr>
        <w:t xml:space="preserve"> </w:t>
      </w:r>
      <w:r w:rsidR="006F7908" w:rsidRPr="009C6B8F">
        <w:rPr>
          <w:lang w:val="en-US"/>
        </w:rPr>
        <w:t>I</w:t>
      </w:r>
      <w:r w:rsidRPr="009C6B8F">
        <w:rPr>
          <w:lang w:val="en-US"/>
        </w:rPr>
        <w:t>ntegrity</w:t>
      </w:r>
      <w:r w:rsidR="006F7908" w:rsidRPr="009C6B8F">
        <w:rPr>
          <w:lang w:val="en-US"/>
        </w:rPr>
        <w:t xml:space="preserve"> of the Applicant</w:t>
      </w:r>
      <w:r w:rsidRPr="009C6B8F">
        <w:rPr>
          <w:lang w:val="en-US"/>
        </w:rPr>
        <w:t xml:space="preserve">, and </w:t>
      </w:r>
      <w:r w:rsidR="006F7908" w:rsidRPr="009C6B8F">
        <w:rPr>
          <w:lang w:val="en-US"/>
        </w:rPr>
        <w:t>(4)</w:t>
      </w:r>
      <w:r w:rsidRPr="009C6B8F">
        <w:rPr>
          <w:lang w:val="en-US"/>
        </w:rPr>
        <w:t xml:space="preserve"> HSE</w:t>
      </w:r>
      <w:r w:rsidR="00973630">
        <w:rPr>
          <w:lang w:val="en-US"/>
        </w:rPr>
        <w:t xml:space="preserve"> (Health, Safety and Environment)</w:t>
      </w:r>
      <w:r w:rsidR="22A41F36" w:rsidRPr="009C6B8F">
        <w:rPr>
          <w:lang w:val="en-US"/>
        </w:rPr>
        <w:t>. The minimum qualification criteria collectively form the basis for assessing an Applicant's suitability to participate in the competitive</w:t>
      </w:r>
      <w:r w:rsidR="003F3D74">
        <w:rPr>
          <w:lang w:val="en-US"/>
        </w:rPr>
        <w:t xml:space="preserve"> tender</w:t>
      </w:r>
      <w:r w:rsidR="22A41F36" w:rsidRPr="009C6B8F">
        <w:rPr>
          <w:lang w:val="en-US"/>
        </w:rPr>
        <w:t xml:space="preserve"> process.</w:t>
      </w:r>
    </w:p>
    <w:p w14:paraId="58C6B9CD" w14:textId="1811935B" w:rsidR="009D7030" w:rsidRDefault="008F7431" w:rsidP="001A2EE0">
      <w:pPr>
        <w:pStyle w:val="Bodytextindented"/>
        <w:spacing w:line="288" w:lineRule="auto"/>
        <w:rPr>
          <w:lang w:val="en-US"/>
        </w:rPr>
      </w:pPr>
      <w:r w:rsidRPr="009C6B8F">
        <w:rPr>
          <w:lang w:val="en-US"/>
        </w:rPr>
        <w:t xml:space="preserve">This </w:t>
      </w:r>
      <w:r w:rsidR="00E641AD" w:rsidRPr="009C6B8F">
        <w:rPr>
          <w:lang w:val="en-US"/>
        </w:rPr>
        <w:t>S</w:t>
      </w:r>
      <w:r w:rsidRPr="009C6B8F">
        <w:rPr>
          <w:lang w:val="en-US"/>
        </w:rPr>
        <w:t xml:space="preserve">ection provides a detailed breakdown of the </w:t>
      </w:r>
      <w:r w:rsidR="005925EB" w:rsidRPr="009C6B8F">
        <w:rPr>
          <w:lang w:val="en-US"/>
        </w:rPr>
        <w:t xml:space="preserve">minimum </w:t>
      </w:r>
      <w:r w:rsidRPr="009C6B8F">
        <w:rPr>
          <w:lang w:val="en-US"/>
        </w:rPr>
        <w:t>qualification criteria, along with the required supporting documentation.</w:t>
      </w:r>
    </w:p>
    <w:p w14:paraId="7F0CE9F6" w14:textId="0494D501" w:rsidR="00547A3B" w:rsidRPr="00EA6F18" w:rsidRDefault="00547A3B" w:rsidP="001A2EE0">
      <w:pPr>
        <w:pStyle w:val="Bodytextindented"/>
        <w:spacing w:line="288" w:lineRule="auto"/>
        <w:rPr>
          <w:sz w:val="18"/>
          <w:szCs w:val="18"/>
          <w:lang w:val="en-US"/>
        </w:rPr>
      </w:pPr>
      <w:r w:rsidRPr="00EA6F18">
        <w:rPr>
          <w:b/>
          <w:bCs/>
          <w:sz w:val="18"/>
          <w:szCs w:val="18"/>
          <w:lang w:val="en-US"/>
        </w:rPr>
        <w:t xml:space="preserve">Table 3: </w:t>
      </w:r>
      <w:r w:rsidRPr="00EA6F18">
        <w:rPr>
          <w:sz w:val="18"/>
          <w:szCs w:val="18"/>
          <w:lang w:val="en-US"/>
        </w:rPr>
        <w:t>Minimum qualification criteria</w:t>
      </w:r>
      <w:r w:rsidR="00EA6F18" w:rsidRPr="00EA6F18">
        <w:rPr>
          <w:sz w:val="18"/>
          <w:szCs w:val="18"/>
          <w:lang w:val="en-US"/>
        </w:rPr>
        <w:t>.</w:t>
      </w:r>
    </w:p>
    <w:tbl>
      <w:tblPr>
        <w:tblStyle w:val="Tabel-Gitter"/>
        <w:tblW w:w="0" w:type="auto"/>
        <w:tblInd w:w="936" w:type="dxa"/>
        <w:tblLayout w:type="fixed"/>
        <w:tblLook w:val="04A0" w:firstRow="1" w:lastRow="0" w:firstColumn="1" w:lastColumn="0" w:noHBand="0" w:noVBand="1"/>
      </w:tblPr>
      <w:tblGrid>
        <w:gridCol w:w="619"/>
        <w:gridCol w:w="2126"/>
        <w:gridCol w:w="2693"/>
        <w:gridCol w:w="2635"/>
      </w:tblGrid>
      <w:tr w:rsidR="00653EAB" w:rsidRPr="009C6B8F" w14:paraId="15C16166" w14:textId="77777777" w:rsidTr="00653EAB">
        <w:tc>
          <w:tcPr>
            <w:tcW w:w="619" w:type="dxa"/>
            <w:shd w:val="clear" w:color="auto" w:fill="008CD2" w:themeFill="accent2"/>
            <w:vAlign w:val="center"/>
          </w:tcPr>
          <w:p w14:paraId="15762C0A" w14:textId="36CD76DE" w:rsidR="00653EAB" w:rsidRPr="00653EAB" w:rsidRDefault="00653EAB" w:rsidP="00653EAB">
            <w:pPr>
              <w:pStyle w:val="Bodytextindented"/>
              <w:spacing w:line="288" w:lineRule="auto"/>
              <w:ind w:left="0"/>
              <w:jc w:val="center"/>
              <w:rPr>
                <w:b/>
                <w:lang w:val="en-US"/>
              </w:rPr>
            </w:pPr>
            <w:r>
              <w:rPr>
                <w:b/>
                <w:lang w:val="en-US"/>
              </w:rPr>
              <w:t>Ref.</w:t>
            </w:r>
          </w:p>
        </w:tc>
        <w:tc>
          <w:tcPr>
            <w:tcW w:w="2126" w:type="dxa"/>
            <w:shd w:val="clear" w:color="auto" w:fill="008CD2" w:themeFill="accent2"/>
            <w:vAlign w:val="center"/>
          </w:tcPr>
          <w:p w14:paraId="71842717" w14:textId="276C75EA" w:rsidR="00653EAB" w:rsidRPr="00653EAB" w:rsidRDefault="00653EAB" w:rsidP="00653EAB">
            <w:pPr>
              <w:pStyle w:val="Bodytextindented"/>
              <w:spacing w:line="288" w:lineRule="auto"/>
              <w:ind w:left="0"/>
              <w:jc w:val="left"/>
              <w:rPr>
                <w:b/>
                <w:lang w:val="en-US"/>
              </w:rPr>
            </w:pPr>
            <w:r>
              <w:rPr>
                <w:b/>
                <w:lang w:val="en-US"/>
              </w:rPr>
              <w:t>Minimum qualification criteria</w:t>
            </w:r>
          </w:p>
        </w:tc>
        <w:tc>
          <w:tcPr>
            <w:tcW w:w="2693" w:type="dxa"/>
            <w:shd w:val="clear" w:color="auto" w:fill="008CD2" w:themeFill="accent2"/>
            <w:vAlign w:val="center"/>
          </w:tcPr>
          <w:p w14:paraId="75DC84AE" w14:textId="5BF50748" w:rsidR="00653EAB" w:rsidRPr="00653EAB" w:rsidRDefault="00653EAB" w:rsidP="00653EAB">
            <w:pPr>
              <w:pStyle w:val="Bodytextindented"/>
              <w:spacing w:line="288" w:lineRule="auto"/>
              <w:ind w:left="0"/>
              <w:jc w:val="left"/>
              <w:rPr>
                <w:lang w:val="en-US"/>
              </w:rPr>
            </w:pPr>
            <w:r>
              <w:rPr>
                <w:b/>
                <w:lang w:val="en-US"/>
              </w:rPr>
              <w:t>Explanation</w:t>
            </w:r>
          </w:p>
        </w:tc>
        <w:tc>
          <w:tcPr>
            <w:tcW w:w="2635" w:type="dxa"/>
            <w:shd w:val="clear" w:color="auto" w:fill="008CD2" w:themeFill="accent2"/>
            <w:vAlign w:val="center"/>
          </w:tcPr>
          <w:p w14:paraId="27DAF3A2" w14:textId="48DC0C55" w:rsidR="00653EAB" w:rsidRPr="00653EAB" w:rsidRDefault="00653EAB" w:rsidP="00653EAB">
            <w:pPr>
              <w:pStyle w:val="Bodytextindented"/>
              <w:spacing w:line="288" w:lineRule="auto"/>
              <w:ind w:left="0"/>
              <w:jc w:val="left"/>
              <w:rPr>
                <w:lang w:val="en-US"/>
              </w:rPr>
            </w:pPr>
            <w:r>
              <w:rPr>
                <w:b/>
                <w:lang w:val="en-US"/>
              </w:rPr>
              <w:t>Documentation</w:t>
            </w:r>
          </w:p>
        </w:tc>
      </w:tr>
      <w:tr w:rsidR="00911FDD" w:rsidRPr="009C6B8F" w14:paraId="18A88FAB" w14:textId="77777777" w:rsidTr="00653EAB">
        <w:tc>
          <w:tcPr>
            <w:tcW w:w="619" w:type="dxa"/>
            <w:shd w:val="clear" w:color="auto" w:fill="FFFFFF" w:themeFill="background1"/>
          </w:tcPr>
          <w:p w14:paraId="1DD3283E" w14:textId="77777777" w:rsidR="00911FDD" w:rsidRPr="009C6B8F" w:rsidRDefault="00911FDD" w:rsidP="001A2EE0">
            <w:pPr>
              <w:pStyle w:val="Bodytextindented"/>
              <w:spacing w:line="288" w:lineRule="auto"/>
              <w:ind w:left="0"/>
              <w:rPr>
                <w:b/>
                <w:lang w:val="en-US"/>
              </w:rPr>
            </w:pPr>
            <w:r w:rsidRPr="009C6B8F">
              <w:rPr>
                <w:b/>
                <w:lang w:val="en-US"/>
              </w:rPr>
              <w:t>1</w:t>
            </w:r>
          </w:p>
        </w:tc>
        <w:tc>
          <w:tcPr>
            <w:tcW w:w="2126" w:type="dxa"/>
            <w:shd w:val="clear" w:color="auto" w:fill="FFFFFF" w:themeFill="background1"/>
          </w:tcPr>
          <w:p w14:paraId="48BB9642" w14:textId="77777777" w:rsidR="00911FDD" w:rsidRPr="009C6B8F" w:rsidRDefault="00911FDD" w:rsidP="001A2EE0">
            <w:pPr>
              <w:pStyle w:val="Bodytextindented"/>
              <w:spacing w:line="288" w:lineRule="auto"/>
              <w:ind w:left="0"/>
              <w:rPr>
                <w:b/>
                <w:lang w:val="en-US"/>
              </w:rPr>
            </w:pPr>
            <w:r w:rsidRPr="009C6B8F">
              <w:rPr>
                <w:b/>
                <w:lang w:val="en-US"/>
              </w:rPr>
              <w:t>Financial robustness</w:t>
            </w:r>
          </w:p>
        </w:tc>
        <w:tc>
          <w:tcPr>
            <w:tcW w:w="2693" w:type="dxa"/>
            <w:shd w:val="clear" w:color="auto" w:fill="FFFFFF" w:themeFill="background1"/>
          </w:tcPr>
          <w:p w14:paraId="5F80439B" w14:textId="77777777" w:rsidR="00911FDD" w:rsidRPr="009C6B8F" w:rsidRDefault="00911FDD" w:rsidP="001A2EE0">
            <w:pPr>
              <w:pStyle w:val="Bodytextindented"/>
              <w:spacing w:line="288" w:lineRule="auto"/>
              <w:ind w:left="0"/>
              <w:jc w:val="left"/>
              <w:rPr>
                <w:lang w:val="en-US"/>
              </w:rPr>
            </w:pPr>
            <w:r w:rsidRPr="009C6B8F">
              <w:rPr>
                <w:lang w:val="en-US"/>
              </w:rPr>
              <w:t xml:space="preserve">The Applicant must have sufficient financial robustness to carry out the preliminary studies and </w:t>
            </w:r>
            <w:r w:rsidRPr="009C6B8F">
              <w:rPr>
                <w:lang w:val="en-US"/>
              </w:rPr>
              <w:lastRenderedPageBreak/>
              <w:t xml:space="preserve">project planning, as well as to build and operate the Facilities. </w:t>
            </w:r>
          </w:p>
          <w:p w14:paraId="56AE8526" w14:textId="77777777" w:rsidR="00911FDD" w:rsidRPr="009C6B8F" w:rsidRDefault="00911FDD" w:rsidP="001A2EE0">
            <w:pPr>
              <w:pStyle w:val="Bodytextindented"/>
              <w:spacing w:line="288" w:lineRule="auto"/>
              <w:ind w:left="0"/>
              <w:jc w:val="left"/>
              <w:rPr>
                <w:lang w:val="en-US"/>
              </w:rPr>
            </w:pPr>
            <w:r w:rsidRPr="009C6B8F">
              <w:rPr>
                <w:lang w:val="en-US"/>
              </w:rPr>
              <w:t>The Primary Member(s) of the Applicant must as a minimum have:</w:t>
            </w:r>
          </w:p>
          <w:p w14:paraId="0036D59B" w14:textId="77777777" w:rsidR="00911FDD" w:rsidRPr="009C6B8F" w:rsidRDefault="00911FDD" w:rsidP="001A2EE0">
            <w:pPr>
              <w:pStyle w:val="Bodytextindented"/>
              <w:numPr>
                <w:ilvl w:val="0"/>
                <w:numId w:val="45"/>
              </w:numPr>
              <w:spacing w:line="288" w:lineRule="auto"/>
              <w:jc w:val="left"/>
              <w:rPr>
                <w:lang w:val="en-US"/>
              </w:rPr>
            </w:pPr>
            <w:r w:rsidRPr="009C6B8F">
              <w:rPr>
                <w:lang w:val="en-US"/>
              </w:rPr>
              <w:t>A combined net asset value of at least DKK 15 billion in each of the three most recently completed fiscal years as evidenced by audited accounts.</w:t>
            </w:r>
          </w:p>
          <w:p w14:paraId="52AD43C5" w14:textId="77777777" w:rsidR="00911FDD" w:rsidRPr="009C6B8F" w:rsidRDefault="00911FDD" w:rsidP="001A2EE0">
            <w:pPr>
              <w:pStyle w:val="Bodytextindented"/>
              <w:numPr>
                <w:ilvl w:val="0"/>
                <w:numId w:val="45"/>
              </w:numPr>
              <w:spacing w:line="288" w:lineRule="auto"/>
              <w:jc w:val="left"/>
              <w:rPr>
                <w:lang w:val="en-US"/>
              </w:rPr>
            </w:pPr>
            <w:r w:rsidRPr="009C6B8F">
              <w:rPr>
                <w:lang w:val="en-US"/>
              </w:rPr>
              <w:t>A combined annual turnover of at least DKK 3 billion calculated as an average over the last three years.</w:t>
            </w:r>
          </w:p>
          <w:p w14:paraId="5C0DB9B4" w14:textId="77777777" w:rsidR="00911FDD" w:rsidRPr="009C6B8F" w:rsidRDefault="00911FDD" w:rsidP="001A2EE0">
            <w:pPr>
              <w:pStyle w:val="Bodytextindented"/>
              <w:spacing w:line="288" w:lineRule="auto"/>
              <w:ind w:left="0"/>
              <w:jc w:val="left"/>
              <w:rPr>
                <w:lang w:val="en-US"/>
              </w:rPr>
            </w:pPr>
            <w:r w:rsidRPr="009C6B8F">
              <w:rPr>
                <w:lang w:val="en-US"/>
              </w:rPr>
              <w:t>The Applicant (all Primary Members and Secondary Members as individual entities) must at a minimum have:</w:t>
            </w:r>
          </w:p>
          <w:p w14:paraId="159A0E27" w14:textId="77777777" w:rsidR="00911FDD" w:rsidRPr="009C6B8F" w:rsidRDefault="00911FDD" w:rsidP="001A2EE0">
            <w:pPr>
              <w:pStyle w:val="Bodytextindented"/>
              <w:numPr>
                <w:ilvl w:val="0"/>
                <w:numId w:val="45"/>
              </w:numPr>
              <w:spacing w:line="288" w:lineRule="auto"/>
              <w:jc w:val="left"/>
              <w:rPr>
                <w:lang w:val="en-US"/>
              </w:rPr>
            </w:pPr>
            <w:r w:rsidRPr="009C6B8F">
              <w:rPr>
                <w:lang w:val="en-US"/>
              </w:rPr>
              <w:t xml:space="preserve">A solvency ratio (equity/total assets) of at least 20% in the last three years' financial reports, or a credit rating of at least BBB- (S&amp;P) / </w:t>
            </w:r>
            <w:proofErr w:type="gramStart"/>
            <w:r w:rsidRPr="009C6B8F">
              <w:rPr>
                <w:lang w:val="en-US"/>
              </w:rPr>
              <w:t>BBB- (</w:t>
            </w:r>
            <w:proofErr w:type="gramEnd"/>
            <w:r w:rsidRPr="009C6B8F">
              <w:rPr>
                <w:lang w:val="en-US"/>
              </w:rPr>
              <w:t>Fitch) / Baa3 (Moody’s).</w:t>
            </w:r>
          </w:p>
          <w:p w14:paraId="521DA6E3" w14:textId="77777777" w:rsidR="00911FDD" w:rsidRPr="009C6B8F" w:rsidRDefault="00911FDD" w:rsidP="001A2EE0">
            <w:pPr>
              <w:pStyle w:val="Bodytextindented"/>
              <w:spacing w:line="288" w:lineRule="auto"/>
              <w:ind w:left="0"/>
              <w:jc w:val="left"/>
              <w:rPr>
                <w:lang w:val="en-US"/>
              </w:rPr>
            </w:pPr>
            <w:r w:rsidRPr="009C6B8F">
              <w:rPr>
                <w:lang w:val="en-US"/>
              </w:rPr>
              <w:t>If the Applicant relies on financial support from the parent company, the solvency ratio will be assessed collectively for the relevant companies.</w:t>
            </w:r>
          </w:p>
          <w:p w14:paraId="56983F8F" w14:textId="77777777" w:rsidR="00911FDD" w:rsidRPr="009C6B8F" w:rsidRDefault="00911FDD" w:rsidP="001A2EE0">
            <w:pPr>
              <w:pStyle w:val="Bodytextindented"/>
              <w:spacing w:line="288" w:lineRule="auto"/>
              <w:ind w:left="0"/>
              <w:jc w:val="left"/>
              <w:rPr>
                <w:b/>
                <w:lang w:val="en-US"/>
              </w:rPr>
            </w:pPr>
            <w:r w:rsidRPr="009C6B8F">
              <w:rPr>
                <w:lang w:val="en-US"/>
              </w:rPr>
              <w:t xml:space="preserve">For consortia, the partnership agreement </w:t>
            </w:r>
            <w:r w:rsidRPr="009C6B8F">
              <w:rPr>
                <w:lang w:val="en-US"/>
              </w:rPr>
              <w:lastRenderedPageBreak/>
              <w:t>regarding financial liability will be part of the assessment of the consortium's overall financial robustness.</w:t>
            </w:r>
          </w:p>
        </w:tc>
        <w:tc>
          <w:tcPr>
            <w:tcW w:w="2635" w:type="dxa"/>
            <w:shd w:val="clear" w:color="auto" w:fill="FFFFFF" w:themeFill="background1"/>
          </w:tcPr>
          <w:p w14:paraId="29CB3CC6" w14:textId="77777777" w:rsidR="00911FDD" w:rsidRPr="009C6B8F" w:rsidRDefault="00911FDD" w:rsidP="001A2EE0">
            <w:pPr>
              <w:pStyle w:val="Bodytextindented"/>
              <w:numPr>
                <w:ilvl w:val="0"/>
                <w:numId w:val="41"/>
              </w:numPr>
              <w:spacing w:line="288" w:lineRule="auto"/>
              <w:ind w:left="331"/>
              <w:jc w:val="left"/>
              <w:rPr>
                <w:lang w:val="en-US"/>
              </w:rPr>
            </w:pPr>
            <w:r w:rsidRPr="009C6B8F">
              <w:rPr>
                <w:lang w:val="en-US"/>
              </w:rPr>
              <w:lastRenderedPageBreak/>
              <w:t>Annual reports for the last three years,</w:t>
            </w:r>
          </w:p>
          <w:p w14:paraId="74E73A03" w14:textId="77777777" w:rsidR="00911FDD" w:rsidRPr="009C6B8F" w:rsidRDefault="00911FDD" w:rsidP="001A2EE0">
            <w:pPr>
              <w:pStyle w:val="Bodytextindented"/>
              <w:numPr>
                <w:ilvl w:val="0"/>
                <w:numId w:val="41"/>
              </w:numPr>
              <w:spacing w:line="288" w:lineRule="auto"/>
              <w:ind w:left="331"/>
              <w:jc w:val="left"/>
              <w:rPr>
                <w:lang w:val="en-US"/>
              </w:rPr>
            </w:pPr>
            <w:r w:rsidRPr="009C6B8F">
              <w:rPr>
                <w:lang w:val="en-US"/>
              </w:rPr>
              <w:lastRenderedPageBreak/>
              <w:t>Audit reports for the last three years (if not included in the annual report),</w:t>
            </w:r>
          </w:p>
          <w:p w14:paraId="65A98D3C" w14:textId="77777777" w:rsidR="00911FDD" w:rsidRPr="009C6B8F" w:rsidRDefault="00911FDD" w:rsidP="001A2EE0">
            <w:pPr>
              <w:pStyle w:val="Bodytextindented"/>
              <w:numPr>
                <w:ilvl w:val="0"/>
                <w:numId w:val="41"/>
              </w:numPr>
              <w:spacing w:line="288" w:lineRule="auto"/>
              <w:ind w:left="331"/>
              <w:jc w:val="left"/>
              <w:rPr>
                <w:lang w:val="en-US"/>
              </w:rPr>
            </w:pPr>
            <w:r w:rsidRPr="009C6B8F">
              <w:rPr>
                <w:lang w:val="en-US"/>
              </w:rPr>
              <w:t>Credit rating for the last three years. The most recent credit rating must not be older than 12 months from the qualification application deadline,</w:t>
            </w:r>
          </w:p>
          <w:p w14:paraId="349C1249" w14:textId="77777777" w:rsidR="00911FDD" w:rsidRPr="009C6B8F" w:rsidRDefault="00911FDD" w:rsidP="001A2EE0">
            <w:pPr>
              <w:pStyle w:val="Bodytextindented"/>
              <w:numPr>
                <w:ilvl w:val="0"/>
                <w:numId w:val="41"/>
              </w:numPr>
              <w:spacing w:line="288" w:lineRule="auto"/>
              <w:ind w:left="331"/>
              <w:jc w:val="left"/>
              <w:rPr>
                <w:lang w:val="en-US"/>
              </w:rPr>
            </w:pPr>
            <w:r w:rsidRPr="009C6B8F">
              <w:rPr>
                <w:lang w:val="en-US"/>
              </w:rPr>
              <w:t xml:space="preserve">A summary with specified </w:t>
            </w:r>
            <w:proofErr w:type="gramStart"/>
            <w:r w:rsidRPr="009C6B8F">
              <w:rPr>
                <w:lang w:val="en-US"/>
              </w:rPr>
              <w:t>financial key</w:t>
            </w:r>
            <w:proofErr w:type="gramEnd"/>
            <w:r w:rsidRPr="009C6B8F">
              <w:rPr>
                <w:lang w:val="en-US"/>
              </w:rPr>
              <w:t xml:space="preserve"> figures as outlined in the explanation of the criterion. </w:t>
            </w:r>
          </w:p>
          <w:p w14:paraId="62764C0A" w14:textId="77777777" w:rsidR="00911FDD" w:rsidRPr="009C6B8F" w:rsidRDefault="00911FDD" w:rsidP="001A2EE0">
            <w:pPr>
              <w:pStyle w:val="Bodytextindented"/>
              <w:spacing w:line="288" w:lineRule="auto"/>
              <w:ind w:left="0"/>
              <w:jc w:val="left"/>
              <w:rPr>
                <w:lang w:val="en-US"/>
              </w:rPr>
            </w:pPr>
            <w:r w:rsidRPr="009C6B8F">
              <w:rPr>
                <w:lang w:val="en-US"/>
              </w:rPr>
              <w:t>If the Applicant cannot submit annual reports, audit reports, or credit ratings for the last three years, they must submit other equivalent documentation demonstrating their financial capacity in a similar manner.</w:t>
            </w:r>
          </w:p>
          <w:p w14:paraId="6F500D72" w14:textId="77777777" w:rsidR="00911FDD" w:rsidRPr="009C6B8F" w:rsidRDefault="00911FDD" w:rsidP="001A2EE0">
            <w:pPr>
              <w:pStyle w:val="Bodytextindented"/>
              <w:spacing w:line="288" w:lineRule="auto"/>
              <w:ind w:left="0"/>
              <w:jc w:val="left"/>
              <w:rPr>
                <w:lang w:val="en-US"/>
              </w:rPr>
            </w:pPr>
            <w:r w:rsidRPr="009C6B8F">
              <w:rPr>
                <w:lang w:val="en-US"/>
              </w:rPr>
              <w:t xml:space="preserve">If the Applicant is </w:t>
            </w:r>
            <w:r>
              <w:rPr>
                <w:lang w:val="en-US"/>
              </w:rPr>
              <w:t xml:space="preserve">a </w:t>
            </w:r>
            <w:r w:rsidRPr="009C6B8F">
              <w:rPr>
                <w:lang w:val="en-US"/>
              </w:rPr>
              <w:t xml:space="preserve">consortium, the required documentation must be submitted </w:t>
            </w:r>
            <w:proofErr w:type="gramStart"/>
            <w:r w:rsidRPr="009C6B8F">
              <w:rPr>
                <w:lang w:val="en-US"/>
              </w:rPr>
              <w:t>for</w:t>
            </w:r>
            <w:proofErr w:type="gramEnd"/>
            <w:r w:rsidRPr="009C6B8F">
              <w:rPr>
                <w:lang w:val="en-US"/>
              </w:rPr>
              <w:t xml:space="preserve"> all Applicant members</w:t>
            </w:r>
            <w:r>
              <w:rPr>
                <w:lang w:val="en-US"/>
              </w:rPr>
              <w:t>, in addition to the partnership agreement regarding financial liability</w:t>
            </w:r>
            <w:r w:rsidRPr="009C6B8F">
              <w:rPr>
                <w:lang w:val="en-US"/>
              </w:rPr>
              <w:t>.</w:t>
            </w:r>
          </w:p>
          <w:p w14:paraId="6D20CB3E" w14:textId="75050CA1" w:rsidR="00911FDD" w:rsidRPr="009C6B8F" w:rsidRDefault="00911FDD" w:rsidP="001A2EE0">
            <w:pPr>
              <w:pStyle w:val="Bodytextindented"/>
              <w:spacing w:line="288" w:lineRule="auto"/>
              <w:ind w:left="0"/>
              <w:jc w:val="left"/>
              <w:rPr>
                <w:lang w:val="en-US"/>
              </w:rPr>
            </w:pPr>
            <w:r w:rsidRPr="009C6B8F">
              <w:rPr>
                <w:lang w:val="en-US"/>
              </w:rPr>
              <w:t xml:space="preserve">If the Applicant relies on financial support from a parent company, a signed confirmation letter from the company providing the support must be submitted, cf. Section </w:t>
            </w:r>
            <w:r w:rsidRPr="009C6B8F">
              <w:rPr>
                <w:lang w:val="en-US"/>
              </w:rPr>
              <w:fldChar w:fldCharType="begin"/>
            </w:r>
            <w:r w:rsidRPr="009C6B8F">
              <w:rPr>
                <w:lang w:val="en-US"/>
              </w:rPr>
              <w:instrText xml:space="preserve"> REF _Ref177634828 \r \h  \* MERGEFORMAT </w:instrText>
            </w:r>
            <w:r w:rsidRPr="009C6B8F">
              <w:rPr>
                <w:lang w:val="en-US"/>
              </w:rPr>
            </w:r>
            <w:r w:rsidRPr="009C6B8F">
              <w:rPr>
                <w:lang w:val="en-US"/>
              </w:rPr>
              <w:fldChar w:fldCharType="separate"/>
            </w:r>
            <w:r w:rsidR="00A56C63">
              <w:rPr>
                <w:lang w:val="en-US"/>
              </w:rPr>
              <w:t>5.1</w:t>
            </w:r>
            <w:r w:rsidRPr="009C6B8F">
              <w:rPr>
                <w:lang w:val="en-US"/>
              </w:rPr>
              <w:fldChar w:fldCharType="end"/>
            </w:r>
            <w:r w:rsidRPr="009C6B8F">
              <w:rPr>
                <w:lang w:val="en-US"/>
              </w:rPr>
              <w:t>.</w:t>
            </w:r>
          </w:p>
          <w:p w14:paraId="1E21FB0B" w14:textId="77777777" w:rsidR="00911FDD" w:rsidRPr="009C6B8F" w:rsidRDefault="00911FDD" w:rsidP="001A2EE0">
            <w:pPr>
              <w:pStyle w:val="Bodytextindented"/>
              <w:spacing w:line="288" w:lineRule="auto"/>
              <w:ind w:left="0"/>
              <w:jc w:val="left"/>
              <w:rPr>
                <w:b/>
                <w:lang w:val="en-US"/>
              </w:rPr>
            </w:pPr>
            <w:r w:rsidRPr="009C6B8F">
              <w:rPr>
                <w:b/>
                <w:lang w:val="en-US"/>
              </w:rPr>
              <w:t>Maximum two</w:t>
            </w:r>
            <w:r>
              <w:rPr>
                <w:b/>
                <w:lang w:val="en-US"/>
              </w:rPr>
              <w:t xml:space="preserve"> (2)</w:t>
            </w:r>
            <w:r w:rsidRPr="009C6B8F">
              <w:rPr>
                <w:b/>
                <w:lang w:val="en-US"/>
              </w:rPr>
              <w:t xml:space="preserve"> pages with a description of the key figures (annexes, annual reports, audit </w:t>
            </w:r>
            <w:r w:rsidRPr="009C6B8F">
              <w:rPr>
                <w:b/>
                <w:lang w:val="en-US"/>
              </w:rPr>
              <w:lastRenderedPageBreak/>
              <w:t>reports, and credit ratings can be provided in addition).</w:t>
            </w:r>
          </w:p>
        </w:tc>
      </w:tr>
      <w:tr w:rsidR="00911FDD" w:rsidRPr="009C6B8F" w14:paraId="2D917AC8" w14:textId="77777777" w:rsidTr="00653EAB">
        <w:tc>
          <w:tcPr>
            <w:tcW w:w="619" w:type="dxa"/>
          </w:tcPr>
          <w:p w14:paraId="159C4F37" w14:textId="77777777" w:rsidR="00911FDD" w:rsidRPr="009C6B8F" w:rsidRDefault="00911FDD" w:rsidP="001A2EE0">
            <w:pPr>
              <w:pStyle w:val="Bodytextindented"/>
              <w:spacing w:line="288" w:lineRule="auto"/>
              <w:ind w:left="0"/>
              <w:rPr>
                <w:b/>
                <w:lang w:val="en-US"/>
              </w:rPr>
            </w:pPr>
            <w:r w:rsidRPr="009C6B8F">
              <w:rPr>
                <w:b/>
                <w:lang w:val="en-US"/>
              </w:rPr>
              <w:lastRenderedPageBreak/>
              <w:t>2.a</w:t>
            </w:r>
          </w:p>
        </w:tc>
        <w:tc>
          <w:tcPr>
            <w:tcW w:w="2126" w:type="dxa"/>
          </w:tcPr>
          <w:p w14:paraId="2897BE62" w14:textId="77777777" w:rsidR="00911FDD" w:rsidRPr="009C6B8F" w:rsidRDefault="00911FDD" w:rsidP="001A2EE0">
            <w:pPr>
              <w:pStyle w:val="Bodytextindented"/>
              <w:spacing w:line="288" w:lineRule="auto"/>
              <w:ind w:left="0"/>
              <w:jc w:val="left"/>
              <w:rPr>
                <w:b/>
                <w:lang w:val="en-US"/>
              </w:rPr>
            </w:pPr>
            <w:r w:rsidRPr="009C6B8F">
              <w:rPr>
                <w:b/>
                <w:lang w:val="en-US"/>
              </w:rPr>
              <w:t>Relevant experience - Hydropower</w:t>
            </w:r>
          </w:p>
          <w:p w14:paraId="606F816D" w14:textId="77777777" w:rsidR="00911FDD" w:rsidRPr="009C6B8F" w:rsidRDefault="00911FDD" w:rsidP="001A2EE0">
            <w:pPr>
              <w:pStyle w:val="Bodytextindented"/>
              <w:spacing w:line="288" w:lineRule="auto"/>
              <w:ind w:left="0"/>
              <w:rPr>
                <w:b/>
                <w:lang w:val="en-US"/>
              </w:rPr>
            </w:pPr>
          </w:p>
        </w:tc>
        <w:tc>
          <w:tcPr>
            <w:tcW w:w="2693" w:type="dxa"/>
          </w:tcPr>
          <w:p w14:paraId="30C52BE8" w14:textId="77777777" w:rsidR="00911FDD" w:rsidRPr="009C6B8F" w:rsidRDefault="00911FDD" w:rsidP="001A2EE0">
            <w:pPr>
              <w:pStyle w:val="Bodytextindented"/>
              <w:spacing w:line="288" w:lineRule="auto"/>
              <w:ind w:left="0"/>
              <w:jc w:val="left"/>
              <w:rPr>
                <w:lang w:val="en-US"/>
              </w:rPr>
            </w:pPr>
            <w:r w:rsidRPr="009C6B8F">
              <w:rPr>
                <w:lang w:val="en-US"/>
              </w:rPr>
              <w:t>The Applicant must have experience with at least:</w:t>
            </w:r>
          </w:p>
          <w:p w14:paraId="1732400C" w14:textId="77777777" w:rsidR="00911FDD" w:rsidRPr="009C6B8F" w:rsidRDefault="00911FDD" w:rsidP="001A2EE0">
            <w:pPr>
              <w:pStyle w:val="Listeafsnit"/>
              <w:numPr>
                <w:ilvl w:val="0"/>
                <w:numId w:val="42"/>
              </w:numPr>
              <w:spacing w:line="288" w:lineRule="auto"/>
              <w:jc w:val="left"/>
              <w:rPr>
                <w:lang w:val="en-US"/>
              </w:rPr>
            </w:pPr>
            <w:r w:rsidRPr="009C6B8F">
              <w:rPr>
                <w:lang w:val="en-US"/>
              </w:rPr>
              <w:t xml:space="preserve">One reference project covering the development of a large-scale hydropower plant with a capacity of 50 MW or more. Only hydropower projects successfully commissioned in the past 15 years and before the Due Date will be considered. </w:t>
            </w:r>
          </w:p>
          <w:p w14:paraId="7DCFBAE3" w14:textId="77777777" w:rsidR="00911FDD" w:rsidRPr="009C6B8F" w:rsidRDefault="00911FDD" w:rsidP="001A2EE0">
            <w:pPr>
              <w:pStyle w:val="Bodytextindented"/>
              <w:spacing w:line="288" w:lineRule="auto"/>
              <w:ind w:left="0"/>
              <w:jc w:val="left"/>
              <w:rPr>
                <w:lang w:val="en-US"/>
              </w:rPr>
            </w:pPr>
            <w:r w:rsidRPr="009C6B8F">
              <w:rPr>
                <w:lang w:val="en-US"/>
              </w:rPr>
              <w:br/>
              <w:t>The reference project(s) must document experience with at least the following project deliveries:</w:t>
            </w:r>
          </w:p>
          <w:p w14:paraId="25418EF4" w14:textId="77777777" w:rsidR="00911FDD" w:rsidRPr="009C6B8F" w:rsidRDefault="00911FDD" w:rsidP="001A2EE0">
            <w:pPr>
              <w:pStyle w:val="Bodytextindented"/>
              <w:numPr>
                <w:ilvl w:val="0"/>
                <w:numId w:val="41"/>
              </w:numPr>
              <w:spacing w:line="288" w:lineRule="auto"/>
              <w:jc w:val="left"/>
              <w:rPr>
                <w:lang w:val="en-US"/>
              </w:rPr>
            </w:pPr>
            <w:r w:rsidRPr="009C6B8F">
              <w:rPr>
                <w:lang w:val="en-US"/>
              </w:rPr>
              <w:t>Project planning (e.g., development, project management, design and engineering),</w:t>
            </w:r>
          </w:p>
          <w:p w14:paraId="5F15DD1D" w14:textId="77777777" w:rsidR="00911FDD" w:rsidRPr="009C6B8F" w:rsidRDefault="00911FDD" w:rsidP="001A2EE0">
            <w:pPr>
              <w:pStyle w:val="Bodytextindented"/>
              <w:numPr>
                <w:ilvl w:val="0"/>
                <w:numId w:val="41"/>
              </w:numPr>
              <w:spacing w:line="288" w:lineRule="auto"/>
              <w:jc w:val="left"/>
              <w:rPr>
                <w:lang w:val="en-US"/>
              </w:rPr>
            </w:pPr>
            <w:r w:rsidRPr="009C6B8F">
              <w:rPr>
                <w:lang w:val="en-US"/>
              </w:rPr>
              <w:t>Permitting processes (e.g., impact assessments, permit applications, government liaison and detailed planning),</w:t>
            </w:r>
          </w:p>
          <w:p w14:paraId="64D07D65" w14:textId="77777777" w:rsidR="00911FDD" w:rsidRPr="009C6B8F" w:rsidRDefault="00911FDD" w:rsidP="001A2EE0">
            <w:pPr>
              <w:pStyle w:val="Bodytextindented"/>
              <w:numPr>
                <w:ilvl w:val="0"/>
                <w:numId w:val="41"/>
              </w:numPr>
              <w:spacing w:line="288" w:lineRule="auto"/>
              <w:jc w:val="left"/>
              <w:rPr>
                <w:lang w:val="en-US"/>
              </w:rPr>
            </w:pPr>
            <w:r w:rsidRPr="009C6B8F">
              <w:rPr>
                <w:lang w:val="en-US"/>
              </w:rPr>
              <w:t xml:space="preserve">Procurement, </w:t>
            </w:r>
          </w:p>
          <w:p w14:paraId="2D67800E" w14:textId="77777777" w:rsidR="00911FDD" w:rsidRPr="009C6B8F" w:rsidRDefault="00911FDD" w:rsidP="001A2EE0">
            <w:pPr>
              <w:pStyle w:val="Bodytextindented"/>
              <w:numPr>
                <w:ilvl w:val="0"/>
                <w:numId w:val="41"/>
              </w:numPr>
              <w:spacing w:line="288" w:lineRule="auto"/>
              <w:jc w:val="left"/>
              <w:rPr>
                <w:lang w:val="en-US"/>
              </w:rPr>
            </w:pPr>
            <w:r w:rsidRPr="009C6B8F">
              <w:rPr>
                <w:lang w:val="en-US"/>
              </w:rPr>
              <w:t>Construction and installation in compliance with HSE standards,</w:t>
            </w:r>
          </w:p>
          <w:p w14:paraId="76A8764B" w14:textId="77777777" w:rsidR="00911FDD" w:rsidRPr="009C6B8F" w:rsidRDefault="00911FDD" w:rsidP="001A2EE0">
            <w:pPr>
              <w:pStyle w:val="Bodytextindented"/>
              <w:numPr>
                <w:ilvl w:val="0"/>
                <w:numId w:val="41"/>
              </w:numPr>
              <w:spacing w:line="288" w:lineRule="auto"/>
              <w:jc w:val="left"/>
              <w:rPr>
                <w:lang w:val="en-US"/>
              </w:rPr>
            </w:pPr>
            <w:r w:rsidRPr="009C6B8F">
              <w:rPr>
                <w:lang w:val="en-US"/>
              </w:rPr>
              <w:lastRenderedPageBreak/>
              <w:t>Operation and maintenance.</w:t>
            </w:r>
          </w:p>
          <w:p w14:paraId="37CF19F3" w14:textId="77777777" w:rsidR="00911FDD" w:rsidRPr="009C6B8F" w:rsidRDefault="00911FDD" w:rsidP="001A2EE0">
            <w:pPr>
              <w:pStyle w:val="Bodytextindented"/>
              <w:spacing w:line="288" w:lineRule="auto"/>
              <w:ind w:left="0"/>
              <w:jc w:val="left"/>
              <w:rPr>
                <w:lang w:val="en-US"/>
              </w:rPr>
            </w:pPr>
            <w:r w:rsidRPr="009C6B8F">
              <w:rPr>
                <w:lang w:val="en-US"/>
              </w:rPr>
              <w:t>At least one reference project must include experience from the phases of planning, permitting, procurement and construction and installation. Experience in the operation and maintenance phase may be demonstrated separately if the project used as reference for full delivery does not include this phase.</w:t>
            </w:r>
          </w:p>
          <w:p w14:paraId="1F235F1D" w14:textId="087E8342" w:rsidR="00911FDD" w:rsidRPr="009C6B8F" w:rsidRDefault="00911FDD" w:rsidP="001A2EE0">
            <w:pPr>
              <w:pStyle w:val="Bodytextindented"/>
              <w:spacing w:line="288" w:lineRule="auto"/>
              <w:ind w:left="0"/>
              <w:jc w:val="left"/>
              <w:rPr>
                <w:lang w:val="en-US"/>
              </w:rPr>
            </w:pPr>
            <w:r w:rsidRPr="009C6B8F">
              <w:rPr>
                <w:lang w:val="en-US"/>
              </w:rPr>
              <w:t xml:space="preserve">If the Applicant relies on the experience and competence of External Support, as described in Section </w:t>
            </w:r>
            <w:r w:rsidRPr="009C6B8F">
              <w:rPr>
                <w:lang w:val="en-US"/>
              </w:rPr>
              <w:fldChar w:fldCharType="begin"/>
            </w:r>
            <w:r w:rsidRPr="009C6B8F">
              <w:rPr>
                <w:lang w:val="en-US"/>
              </w:rPr>
              <w:instrText xml:space="preserve"> REF _Ref180142443 \r \h </w:instrText>
            </w:r>
            <w:r w:rsidRPr="009C6B8F">
              <w:rPr>
                <w:lang w:val="en-US"/>
              </w:rPr>
            </w:r>
            <w:r w:rsidRPr="009C6B8F">
              <w:rPr>
                <w:lang w:val="en-US"/>
              </w:rPr>
              <w:fldChar w:fldCharType="separate"/>
            </w:r>
            <w:r w:rsidR="00A56C63">
              <w:rPr>
                <w:lang w:val="en-US"/>
              </w:rPr>
              <w:t>4.3</w:t>
            </w:r>
            <w:r w:rsidRPr="009C6B8F">
              <w:rPr>
                <w:lang w:val="en-US"/>
              </w:rPr>
              <w:fldChar w:fldCharType="end"/>
            </w:r>
            <w:r w:rsidRPr="009C6B8F">
              <w:rPr>
                <w:lang w:val="en-US"/>
              </w:rPr>
              <w:t>, this will be assessed collectively for the relevant companies.</w:t>
            </w:r>
          </w:p>
        </w:tc>
        <w:tc>
          <w:tcPr>
            <w:tcW w:w="2635" w:type="dxa"/>
          </w:tcPr>
          <w:p w14:paraId="2B049B3A" w14:textId="77777777" w:rsidR="00911FDD" w:rsidRPr="009C6B8F" w:rsidRDefault="00911FDD" w:rsidP="001A2EE0">
            <w:pPr>
              <w:pStyle w:val="Bodytextindented"/>
              <w:spacing w:line="288" w:lineRule="auto"/>
              <w:ind w:left="0"/>
              <w:jc w:val="left"/>
              <w:rPr>
                <w:lang w:val="en-US"/>
              </w:rPr>
            </w:pPr>
            <w:r w:rsidRPr="009C6B8F">
              <w:rPr>
                <w:lang w:val="en-US"/>
              </w:rPr>
              <w:lastRenderedPageBreak/>
              <w:t>Documentation for each reference project should include (to the extent relevant to the specific project):</w:t>
            </w:r>
          </w:p>
          <w:p w14:paraId="6AC3C2AE" w14:textId="77777777" w:rsidR="00911FDD" w:rsidRDefault="00911FDD" w:rsidP="001A2EE0">
            <w:pPr>
              <w:pStyle w:val="Bodytextindented"/>
              <w:spacing w:line="288" w:lineRule="auto"/>
              <w:ind w:left="0"/>
              <w:jc w:val="left"/>
              <w:rPr>
                <w:lang w:val="en-US"/>
              </w:rPr>
            </w:pPr>
            <w:r w:rsidRPr="009C6B8F">
              <w:rPr>
                <w:lang w:val="en-US"/>
              </w:rPr>
              <w:t>a) Name of the hydropower plant,</w:t>
            </w:r>
          </w:p>
          <w:p w14:paraId="73107968" w14:textId="76064B85" w:rsidR="00911FDD" w:rsidRDefault="00911FDD" w:rsidP="001A2EE0">
            <w:pPr>
              <w:pStyle w:val="Bodytextindented"/>
              <w:spacing w:line="288" w:lineRule="auto"/>
              <w:ind w:left="0"/>
              <w:jc w:val="left"/>
              <w:rPr>
                <w:lang w:val="en-US"/>
              </w:rPr>
            </w:pPr>
            <w:r w:rsidRPr="009C6B8F">
              <w:rPr>
                <w:lang w:val="en-US"/>
              </w:rPr>
              <w:t>b) Description of the main elements of the hydropower plant,</w:t>
            </w:r>
          </w:p>
          <w:p w14:paraId="5A0E6FB5" w14:textId="77777777" w:rsidR="00911FDD" w:rsidRDefault="00911FDD" w:rsidP="001A2EE0">
            <w:pPr>
              <w:pStyle w:val="Bodytextindented"/>
              <w:spacing w:line="288" w:lineRule="auto"/>
              <w:ind w:left="0"/>
              <w:jc w:val="left"/>
              <w:rPr>
                <w:lang w:val="en-US"/>
              </w:rPr>
            </w:pPr>
            <w:r w:rsidRPr="009C6B8F">
              <w:rPr>
                <w:lang w:val="en-US"/>
              </w:rPr>
              <w:t>c) The Applicant's role in the project (e.g., developer, owner, main contractor, subcontractor, etc.),</w:t>
            </w:r>
          </w:p>
          <w:p w14:paraId="76E0665D" w14:textId="77777777" w:rsidR="00911FDD" w:rsidRDefault="00911FDD" w:rsidP="001A2EE0">
            <w:pPr>
              <w:pStyle w:val="Bodytextindented"/>
              <w:spacing w:line="288" w:lineRule="auto"/>
              <w:ind w:left="0"/>
              <w:jc w:val="left"/>
              <w:rPr>
                <w:lang w:val="en-US"/>
              </w:rPr>
            </w:pPr>
            <w:r w:rsidRPr="009C6B8F">
              <w:rPr>
                <w:lang w:val="en-US"/>
              </w:rPr>
              <w:t>d) Contact person at the client/contracting authority (preferably including phone number and email address),</w:t>
            </w:r>
          </w:p>
          <w:p w14:paraId="19C40868" w14:textId="77777777" w:rsidR="00911FDD" w:rsidRDefault="00911FDD" w:rsidP="001A2EE0">
            <w:pPr>
              <w:pStyle w:val="Bodytextindented"/>
              <w:spacing w:line="288" w:lineRule="auto"/>
              <w:ind w:left="0"/>
              <w:jc w:val="left"/>
              <w:rPr>
                <w:lang w:val="en-US"/>
              </w:rPr>
            </w:pPr>
            <w:r w:rsidRPr="009C6B8F">
              <w:rPr>
                <w:lang w:val="en-US"/>
              </w:rPr>
              <w:t>e) Date of contract signing with authorities/permit and date of commercial operation,</w:t>
            </w:r>
          </w:p>
          <w:p w14:paraId="108332C2" w14:textId="77777777" w:rsidR="00911FDD" w:rsidRDefault="00911FDD" w:rsidP="001A2EE0">
            <w:pPr>
              <w:pStyle w:val="Bodytextindented"/>
              <w:spacing w:line="288" w:lineRule="auto"/>
              <w:ind w:left="0"/>
              <w:jc w:val="left"/>
              <w:rPr>
                <w:lang w:val="en-US"/>
              </w:rPr>
            </w:pPr>
            <w:r w:rsidRPr="009C6B8F">
              <w:rPr>
                <w:lang w:val="en-US"/>
              </w:rPr>
              <w:t>f) Location of the hydropower plant, including layout of the plant,</w:t>
            </w:r>
          </w:p>
          <w:p w14:paraId="143F0011" w14:textId="77777777" w:rsidR="00911FDD" w:rsidRDefault="00911FDD" w:rsidP="001A2EE0">
            <w:pPr>
              <w:pStyle w:val="Bodytextindented"/>
              <w:spacing w:line="288" w:lineRule="auto"/>
              <w:ind w:left="0"/>
              <w:jc w:val="left"/>
              <w:rPr>
                <w:lang w:val="en-US"/>
              </w:rPr>
            </w:pPr>
            <w:r w:rsidRPr="009C6B8F">
              <w:rPr>
                <w:lang w:val="en-US"/>
              </w:rPr>
              <w:t>g) The project’s installed capacity (MW),</w:t>
            </w:r>
          </w:p>
          <w:p w14:paraId="4FF23982" w14:textId="77777777" w:rsidR="00911FDD" w:rsidRDefault="00911FDD" w:rsidP="001A2EE0">
            <w:pPr>
              <w:pStyle w:val="Bodytextindented"/>
              <w:spacing w:line="288" w:lineRule="auto"/>
              <w:ind w:left="0"/>
              <w:jc w:val="left"/>
              <w:rPr>
                <w:lang w:val="en-US"/>
              </w:rPr>
            </w:pPr>
            <w:r w:rsidRPr="009C6B8F">
              <w:rPr>
                <w:lang w:val="en-US"/>
              </w:rPr>
              <w:t>h) The Applicant’s contribution to the specific project deliveries</w:t>
            </w:r>
          </w:p>
          <w:p w14:paraId="1A9505F2" w14:textId="77777777" w:rsidR="00911FDD" w:rsidRPr="009C6B8F" w:rsidRDefault="00911FDD" w:rsidP="001A2EE0">
            <w:pPr>
              <w:pStyle w:val="Bodytextindented"/>
              <w:spacing w:line="288" w:lineRule="auto"/>
              <w:ind w:left="0"/>
              <w:jc w:val="left"/>
              <w:rPr>
                <w:lang w:val="en-US"/>
              </w:rPr>
            </w:pPr>
            <w:r w:rsidRPr="009C6B8F">
              <w:rPr>
                <w:lang w:val="en-US"/>
              </w:rPr>
              <w:t>i) Summary of the health</w:t>
            </w:r>
            <w:r>
              <w:rPr>
                <w:lang w:val="en-US"/>
              </w:rPr>
              <w:t xml:space="preserve">, </w:t>
            </w:r>
            <w:r w:rsidRPr="009C6B8F">
              <w:rPr>
                <w:lang w:val="en-US"/>
              </w:rPr>
              <w:t xml:space="preserve">safety </w:t>
            </w:r>
            <w:r>
              <w:rPr>
                <w:lang w:val="en-US"/>
              </w:rPr>
              <w:t xml:space="preserve">and environment </w:t>
            </w:r>
            <w:r w:rsidRPr="009C6B8F">
              <w:rPr>
                <w:lang w:val="en-US"/>
              </w:rPr>
              <w:lastRenderedPageBreak/>
              <w:t>(HSE) statistics for the project.</w:t>
            </w:r>
          </w:p>
          <w:p w14:paraId="6211E6F5" w14:textId="19A3E284" w:rsidR="00911FDD" w:rsidRPr="009C6B8F" w:rsidRDefault="00911FDD" w:rsidP="001A2EE0">
            <w:pPr>
              <w:pStyle w:val="Bodytextindented"/>
              <w:spacing w:line="288" w:lineRule="auto"/>
              <w:ind w:left="0"/>
              <w:jc w:val="left"/>
              <w:rPr>
                <w:lang w:val="en-US"/>
              </w:rPr>
            </w:pPr>
            <w:r w:rsidRPr="009C6B8F">
              <w:rPr>
                <w:lang w:val="en-US"/>
              </w:rPr>
              <w:t xml:space="preserve">If the Applicant is relying on the technical and professional competence of another entity (External support), a signed confirmation letter from the company providing support must be submitted, cf. Section </w:t>
            </w:r>
            <w:r w:rsidRPr="009C6B8F">
              <w:rPr>
                <w:lang w:val="en-US"/>
              </w:rPr>
              <w:fldChar w:fldCharType="begin"/>
            </w:r>
            <w:r w:rsidRPr="009C6B8F">
              <w:rPr>
                <w:lang w:val="en-US"/>
              </w:rPr>
              <w:instrText xml:space="preserve"> REF _Ref177634828 \r \h  \* MERGEFORMAT </w:instrText>
            </w:r>
            <w:r w:rsidRPr="009C6B8F">
              <w:rPr>
                <w:lang w:val="en-US"/>
              </w:rPr>
            </w:r>
            <w:r w:rsidRPr="009C6B8F">
              <w:rPr>
                <w:lang w:val="en-US"/>
              </w:rPr>
              <w:fldChar w:fldCharType="separate"/>
            </w:r>
            <w:r w:rsidR="00A56C63">
              <w:rPr>
                <w:lang w:val="en-US"/>
              </w:rPr>
              <w:t>5.1</w:t>
            </w:r>
            <w:r w:rsidRPr="009C6B8F">
              <w:rPr>
                <w:lang w:val="en-US"/>
              </w:rPr>
              <w:fldChar w:fldCharType="end"/>
            </w:r>
            <w:r w:rsidRPr="009C6B8F">
              <w:rPr>
                <w:lang w:val="en-US"/>
              </w:rPr>
              <w:t>.</w:t>
            </w:r>
          </w:p>
          <w:p w14:paraId="63D6413C" w14:textId="77777777" w:rsidR="00911FDD" w:rsidRPr="009C6B8F" w:rsidRDefault="00911FDD" w:rsidP="001A2EE0">
            <w:pPr>
              <w:pStyle w:val="Bodytextindented"/>
              <w:spacing w:line="288" w:lineRule="auto"/>
              <w:ind w:left="0"/>
              <w:jc w:val="left"/>
              <w:rPr>
                <w:b/>
                <w:lang w:val="en-US"/>
              </w:rPr>
            </w:pPr>
            <w:r w:rsidRPr="009C6B8F">
              <w:rPr>
                <w:b/>
                <w:lang w:val="en-US"/>
              </w:rPr>
              <w:t xml:space="preserve">Maximum </w:t>
            </w:r>
            <w:r>
              <w:rPr>
                <w:b/>
                <w:lang w:val="en-US"/>
              </w:rPr>
              <w:t xml:space="preserve">four (4) </w:t>
            </w:r>
            <w:r w:rsidRPr="009C6B8F">
              <w:rPr>
                <w:b/>
                <w:lang w:val="en-US"/>
              </w:rPr>
              <w:t xml:space="preserve">pages per reference project and a maximum of three reference projects in total (illustrations may be included in addition). </w:t>
            </w:r>
            <w:r w:rsidRPr="009C6B8F">
              <w:rPr>
                <w:lang w:val="en-US"/>
              </w:rPr>
              <w:t xml:space="preserve">If the Applicant submits more than three reference projects, the three </w:t>
            </w:r>
            <w:r>
              <w:rPr>
                <w:lang w:val="en-US"/>
              </w:rPr>
              <w:t>evaluated by the Ministry</w:t>
            </w:r>
            <w:r w:rsidRPr="009C6B8F">
              <w:rPr>
                <w:lang w:val="en-US"/>
              </w:rPr>
              <w:t xml:space="preserve"> will be chosen by lottery.</w:t>
            </w:r>
          </w:p>
        </w:tc>
      </w:tr>
      <w:tr w:rsidR="00911FDD" w:rsidRPr="009C6B8F" w14:paraId="4835B18F" w14:textId="77777777" w:rsidTr="00653EAB">
        <w:tc>
          <w:tcPr>
            <w:tcW w:w="619" w:type="dxa"/>
          </w:tcPr>
          <w:p w14:paraId="41201848" w14:textId="77777777" w:rsidR="00911FDD" w:rsidRPr="009C6B8F" w:rsidRDefault="00911FDD" w:rsidP="001A2EE0">
            <w:pPr>
              <w:pStyle w:val="Bodytextindented"/>
              <w:spacing w:line="288" w:lineRule="auto"/>
              <w:ind w:left="0"/>
              <w:rPr>
                <w:b/>
                <w:lang w:val="en-US"/>
              </w:rPr>
            </w:pPr>
            <w:r w:rsidRPr="009C6B8F">
              <w:rPr>
                <w:b/>
                <w:lang w:val="en-US"/>
              </w:rPr>
              <w:lastRenderedPageBreak/>
              <w:t>2.b</w:t>
            </w:r>
          </w:p>
        </w:tc>
        <w:tc>
          <w:tcPr>
            <w:tcW w:w="2126" w:type="dxa"/>
          </w:tcPr>
          <w:p w14:paraId="075062E4" w14:textId="77777777" w:rsidR="00911FDD" w:rsidRPr="009C6B8F" w:rsidRDefault="00911FDD" w:rsidP="001A2EE0">
            <w:pPr>
              <w:pStyle w:val="Bodytextindented"/>
              <w:spacing w:line="288" w:lineRule="auto"/>
              <w:ind w:left="0"/>
              <w:jc w:val="left"/>
              <w:rPr>
                <w:b/>
                <w:lang w:val="en-US"/>
              </w:rPr>
            </w:pPr>
            <w:r w:rsidRPr="009C6B8F">
              <w:rPr>
                <w:b/>
                <w:lang w:val="en-US"/>
              </w:rPr>
              <w:t>Relevant experience – Offtake project</w:t>
            </w:r>
          </w:p>
        </w:tc>
        <w:tc>
          <w:tcPr>
            <w:tcW w:w="2693" w:type="dxa"/>
          </w:tcPr>
          <w:p w14:paraId="31EE8B69" w14:textId="77777777" w:rsidR="00911FDD" w:rsidRPr="009C6B8F" w:rsidRDefault="00911FDD" w:rsidP="001A2EE0">
            <w:pPr>
              <w:pStyle w:val="Bodytextindented"/>
              <w:spacing w:line="288" w:lineRule="auto"/>
              <w:ind w:left="0"/>
              <w:jc w:val="left"/>
              <w:rPr>
                <w:lang w:val="en-US"/>
              </w:rPr>
            </w:pPr>
            <w:r w:rsidRPr="009C6B8F">
              <w:rPr>
                <w:lang w:val="en-US"/>
              </w:rPr>
              <w:t>The Applicant must have experience with at least:</w:t>
            </w:r>
          </w:p>
          <w:p w14:paraId="27671908" w14:textId="2FB0D9A6" w:rsidR="00911FDD" w:rsidRPr="009C6B8F" w:rsidRDefault="00911FDD" w:rsidP="001A2EE0">
            <w:pPr>
              <w:pStyle w:val="Bodytextindented"/>
              <w:numPr>
                <w:ilvl w:val="0"/>
                <w:numId w:val="44"/>
              </w:numPr>
              <w:spacing w:line="288" w:lineRule="auto"/>
              <w:jc w:val="left"/>
              <w:rPr>
                <w:lang w:val="en-US"/>
              </w:rPr>
            </w:pPr>
            <w:r w:rsidRPr="009C6B8F">
              <w:rPr>
                <w:lang w:val="en-US"/>
              </w:rPr>
              <w:t xml:space="preserve">One reference project involving the planning, construction and operation of a </w:t>
            </w:r>
            <w:r w:rsidR="0005099F">
              <w:rPr>
                <w:lang w:val="en-US"/>
              </w:rPr>
              <w:t xml:space="preserve">relevant </w:t>
            </w:r>
            <w:r w:rsidRPr="009C6B8F">
              <w:rPr>
                <w:lang w:val="en-US"/>
              </w:rPr>
              <w:t xml:space="preserve">downstream offtake industry, either connected to the power grid or a standalone power plant. Only projects successfully commissioned in the past 15 years and before the Due Date will be considered. </w:t>
            </w:r>
          </w:p>
          <w:p w14:paraId="3938123C" w14:textId="77777777" w:rsidR="00911FDD" w:rsidRPr="009C6B8F" w:rsidRDefault="00911FDD" w:rsidP="001A2EE0">
            <w:pPr>
              <w:pStyle w:val="Bodytextindented"/>
              <w:spacing w:line="288" w:lineRule="auto"/>
              <w:ind w:left="0"/>
              <w:jc w:val="left"/>
              <w:rPr>
                <w:lang w:val="en-US"/>
              </w:rPr>
            </w:pPr>
            <w:r w:rsidRPr="009C6B8F">
              <w:rPr>
                <w:lang w:val="en-US"/>
              </w:rPr>
              <w:lastRenderedPageBreak/>
              <w:t>The reference project(s) must document experience with at least the following project deliveries:</w:t>
            </w:r>
          </w:p>
          <w:p w14:paraId="372068D4" w14:textId="77777777" w:rsidR="00911FDD" w:rsidRPr="009C6B8F" w:rsidRDefault="00911FDD" w:rsidP="001A2EE0">
            <w:pPr>
              <w:pStyle w:val="Bodytextindented"/>
              <w:numPr>
                <w:ilvl w:val="0"/>
                <w:numId w:val="41"/>
              </w:numPr>
              <w:spacing w:line="288" w:lineRule="auto"/>
              <w:jc w:val="left"/>
              <w:rPr>
                <w:lang w:val="en-US"/>
              </w:rPr>
            </w:pPr>
            <w:r w:rsidRPr="009C6B8F">
              <w:rPr>
                <w:lang w:val="en-US"/>
              </w:rPr>
              <w:t>Project planning (e.g., development, project management, design and engineering),</w:t>
            </w:r>
          </w:p>
          <w:p w14:paraId="71626F78" w14:textId="77777777" w:rsidR="00911FDD" w:rsidRPr="009C6B8F" w:rsidRDefault="00911FDD" w:rsidP="001A2EE0">
            <w:pPr>
              <w:pStyle w:val="Bodytextindented"/>
              <w:numPr>
                <w:ilvl w:val="0"/>
                <w:numId w:val="41"/>
              </w:numPr>
              <w:spacing w:line="288" w:lineRule="auto"/>
              <w:jc w:val="left"/>
              <w:rPr>
                <w:lang w:val="en-US"/>
              </w:rPr>
            </w:pPr>
            <w:r w:rsidRPr="009C6B8F">
              <w:rPr>
                <w:lang w:val="en-US"/>
              </w:rPr>
              <w:t>Permitting processes (e.g., impact assessments, permit applications, government liaison and detailed planning),</w:t>
            </w:r>
          </w:p>
          <w:p w14:paraId="685B425B" w14:textId="77777777" w:rsidR="00911FDD" w:rsidRPr="009C6B8F" w:rsidRDefault="00911FDD" w:rsidP="001A2EE0">
            <w:pPr>
              <w:pStyle w:val="Bodytextindented"/>
              <w:numPr>
                <w:ilvl w:val="0"/>
                <w:numId w:val="41"/>
              </w:numPr>
              <w:spacing w:line="288" w:lineRule="auto"/>
              <w:jc w:val="left"/>
              <w:rPr>
                <w:lang w:val="en-US"/>
              </w:rPr>
            </w:pPr>
            <w:r w:rsidRPr="009C6B8F">
              <w:rPr>
                <w:lang w:val="en-US"/>
              </w:rPr>
              <w:t xml:space="preserve">Procurement, </w:t>
            </w:r>
          </w:p>
          <w:p w14:paraId="100D8F54" w14:textId="77777777" w:rsidR="00911FDD" w:rsidRPr="009C6B8F" w:rsidRDefault="00911FDD" w:rsidP="001A2EE0">
            <w:pPr>
              <w:pStyle w:val="Bodytextindented"/>
              <w:numPr>
                <w:ilvl w:val="0"/>
                <w:numId w:val="41"/>
              </w:numPr>
              <w:spacing w:line="288" w:lineRule="auto"/>
              <w:jc w:val="left"/>
              <w:rPr>
                <w:lang w:val="en-US"/>
              </w:rPr>
            </w:pPr>
            <w:r w:rsidRPr="009C6B8F">
              <w:rPr>
                <w:lang w:val="en-US"/>
              </w:rPr>
              <w:t>Construction and installation in compliance with HSE standards,</w:t>
            </w:r>
          </w:p>
          <w:p w14:paraId="73403D10" w14:textId="77777777" w:rsidR="00911FDD" w:rsidRPr="009C6B8F" w:rsidRDefault="00911FDD" w:rsidP="001A2EE0">
            <w:pPr>
              <w:pStyle w:val="Bodytextindented"/>
              <w:numPr>
                <w:ilvl w:val="0"/>
                <w:numId w:val="41"/>
              </w:numPr>
              <w:spacing w:line="288" w:lineRule="auto"/>
              <w:jc w:val="left"/>
              <w:rPr>
                <w:lang w:val="en-US"/>
              </w:rPr>
            </w:pPr>
            <w:r w:rsidRPr="009C6B8F">
              <w:rPr>
                <w:lang w:val="en-US"/>
              </w:rPr>
              <w:t>Operation and maintenance.</w:t>
            </w:r>
          </w:p>
          <w:p w14:paraId="02738DD2" w14:textId="77777777" w:rsidR="00911FDD" w:rsidRPr="009C6B8F" w:rsidRDefault="00911FDD" w:rsidP="001A2EE0">
            <w:pPr>
              <w:pStyle w:val="Bodytextindented"/>
              <w:spacing w:line="288" w:lineRule="auto"/>
              <w:ind w:left="0"/>
              <w:jc w:val="left"/>
              <w:rPr>
                <w:lang w:val="en-US"/>
              </w:rPr>
            </w:pPr>
            <w:r w:rsidRPr="009C6B8F">
              <w:rPr>
                <w:lang w:val="en-US"/>
              </w:rPr>
              <w:t>At least one reference project must include experience from the phases of planning, permitting, procurement and construction and installation. Experience in the operation and maintenance phase may be demonstrated separately if the project used as reference for full delivery does not include this phase.</w:t>
            </w:r>
          </w:p>
          <w:p w14:paraId="26146045" w14:textId="089DCD03" w:rsidR="00911FDD" w:rsidRPr="009C6B8F" w:rsidRDefault="00911FDD" w:rsidP="001A2EE0">
            <w:pPr>
              <w:pStyle w:val="Bodytextindented"/>
              <w:spacing w:line="288" w:lineRule="auto"/>
              <w:ind w:left="0"/>
              <w:jc w:val="left"/>
              <w:rPr>
                <w:lang w:val="en-US"/>
              </w:rPr>
            </w:pPr>
            <w:r w:rsidRPr="009C6B8F">
              <w:rPr>
                <w:lang w:val="en-US"/>
              </w:rPr>
              <w:t xml:space="preserve">If the Applicant relies on the experience and competence of External Support, as described in Section </w:t>
            </w:r>
            <w:r w:rsidRPr="009C6B8F">
              <w:rPr>
                <w:lang w:val="en-US"/>
              </w:rPr>
              <w:fldChar w:fldCharType="begin"/>
            </w:r>
            <w:r w:rsidRPr="009C6B8F">
              <w:rPr>
                <w:lang w:val="en-US"/>
              </w:rPr>
              <w:instrText xml:space="preserve"> REF _Ref180142443 \r \h </w:instrText>
            </w:r>
            <w:r w:rsidRPr="009C6B8F">
              <w:rPr>
                <w:lang w:val="en-US"/>
              </w:rPr>
            </w:r>
            <w:r w:rsidRPr="009C6B8F">
              <w:rPr>
                <w:lang w:val="en-US"/>
              </w:rPr>
              <w:fldChar w:fldCharType="separate"/>
            </w:r>
            <w:r w:rsidR="00A56C63">
              <w:rPr>
                <w:lang w:val="en-US"/>
              </w:rPr>
              <w:t>4.3</w:t>
            </w:r>
            <w:r w:rsidRPr="009C6B8F">
              <w:rPr>
                <w:lang w:val="en-US"/>
              </w:rPr>
              <w:fldChar w:fldCharType="end"/>
            </w:r>
            <w:r w:rsidRPr="009C6B8F">
              <w:rPr>
                <w:lang w:val="en-US"/>
              </w:rPr>
              <w:t>, this will be assessed collectively for the relevant companies.</w:t>
            </w:r>
          </w:p>
        </w:tc>
        <w:tc>
          <w:tcPr>
            <w:tcW w:w="2635" w:type="dxa"/>
          </w:tcPr>
          <w:p w14:paraId="76BE0CA2" w14:textId="77777777" w:rsidR="00911FDD" w:rsidRPr="009C6B8F" w:rsidRDefault="00911FDD" w:rsidP="001A2EE0">
            <w:pPr>
              <w:pStyle w:val="Bodytextindented"/>
              <w:spacing w:line="288" w:lineRule="auto"/>
              <w:ind w:left="0"/>
              <w:jc w:val="left"/>
              <w:rPr>
                <w:lang w:val="en-US"/>
              </w:rPr>
            </w:pPr>
            <w:r w:rsidRPr="009C6B8F">
              <w:rPr>
                <w:lang w:val="en-US"/>
              </w:rPr>
              <w:lastRenderedPageBreak/>
              <w:t>Documentation for each reference project should include (to the extent relevant to the specific project):</w:t>
            </w:r>
          </w:p>
          <w:p w14:paraId="73F7A453" w14:textId="77777777" w:rsidR="00911FDD" w:rsidRDefault="00911FDD" w:rsidP="001A2EE0">
            <w:pPr>
              <w:pStyle w:val="Bodytextindented"/>
              <w:spacing w:line="288" w:lineRule="auto"/>
              <w:ind w:left="0"/>
              <w:jc w:val="left"/>
              <w:rPr>
                <w:lang w:val="en-US"/>
              </w:rPr>
            </w:pPr>
            <w:r w:rsidRPr="009C6B8F">
              <w:rPr>
                <w:lang w:val="en-US"/>
              </w:rPr>
              <w:t>a) Name of the project,</w:t>
            </w:r>
          </w:p>
          <w:p w14:paraId="7E67FF8E" w14:textId="77777777" w:rsidR="00911FDD" w:rsidRDefault="00911FDD" w:rsidP="001A2EE0">
            <w:pPr>
              <w:pStyle w:val="Bodytextindented"/>
              <w:spacing w:line="288" w:lineRule="auto"/>
              <w:ind w:left="0"/>
              <w:jc w:val="left"/>
              <w:rPr>
                <w:lang w:val="en-US"/>
              </w:rPr>
            </w:pPr>
            <w:r w:rsidRPr="009C6B8F">
              <w:rPr>
                <w:lang w:val="en-US"/>
              </w:rPr>
              <w:t>b) Description of the main elements of the project,</w:t>
            </w:r>
          </w:p>
          <w:p w14:paraId="76C3F114" w14:textId="77777777" w:rsidR="00911FDD" w:rsidRDefault="00911FDD" w:rsidP="001A2EE0">
            <w:pPr>
              <w:pStyle w:val="Bodytextindented"/>
              <w:spacing w:line="288" w:lineRule="auto"/>
              <w:ind w:left="0"/>
              <w:jc w:val="left"/>
              <w:rPr>
                <w:lang w:val="en-US"/>
              </w:rPr>
            </w:pPr>
            <w:r w:rsidRPr="009C6B8F">
              <w:rPr>
                <w:lang w:val="en-US"/>
              </w:rPr>
              <w:t>c) The Applicant's role in the project (e.g., developer, owner, main contractor, subcontractor, etc.),</w:t>
            </w:r>
          </w:p>
          <w:p w14:paraId="56048E44" w14:textId="77777777" w:rsidR="00911FDD" w:rsidRDefault="00911FDD" w:rsidP="001A2EE0">
            <w:pPr>
              <w:pStyle w:val="Bodytextindented"/>
              <w:spacing w:line="288" w:lineRule="auto"/>
              <w:ind w:left="0"/>
              <w:jc w:val="left"/>
              <w:rPr>
                <w:lang w:val="en-US"/>
              </w:rPr>
            </w:pPr>
            <w:r w:rsidRPr="009C6B8F">
              <w:rPr>
                <w:lang w:val="en-US"/>
              </w:rPr>
              <w:t>d) Contact person at the client/contracting authority (preferably including phone number and email address),</w:t>
            </w:r>
          </w:p>
          <w:p w14:paraId="07D2A63E" w14:textId="77777777" w:rsidR="00911FDD" w:rsidRDefault="00911FDD" w:rsidP="001A2EE0">
            <w:pPr>
              <w:pStyle w:val="Bodytextindented"/>
              <w:spacing w:line="288" w:lineRule="auto"/>
              <w:ind w:left="0"/>
              <w:jc w:val="left"/>
              <w:rPr>
                <w:lang w:val="en-US"/>
              </w:rPr>
            </w:pPr>
            <w:r w:rsidRPr="009C6B8F">
              <w:rPr>
                <w:lang w:val="en-US"/>
              </w:rPr>
              <w:lastRenderedPageBreak/>
              <w:t>e) Date of contract signing with authorities/permit and date of commercial operation,</w:t>
            </w:r>
          </w:p>
          <w:p w14:paraId="37403C57" w14:textId="77777777" w:rsidR="00911FDD" w:rsidRDefault="00911FDD" w:rsidP="001A2EE0">
            <w:pPr>
              <w:pStyle w:val="Bodytextindented"/>
              <w:spacing w:line="288" w:lineRule="auto"/>
              <w:ind w:left="0"/>
              <w:jc w:val="left"/>
              <w:rPr>
                <w:lang w:val="en-US"/>
              </w:rPr>
            </w:pPr>
            <w:r w:rsidRPr="009C6B8F">
              <w:rPr>
                <w:lang w:val="en-US"/>
              </w:rPr>
              <w:t>f) Location and layout of the project,</w:t>
            </w:r>
          </w:p>
          <w:p w14:paraId="3657A8B4" w14:textId="77777777" w:rsidR="00911FDD" w:rsidRDefault="00911FDD" w:rsidP="001A2EE0">
            <w:pPr>
              <w:pStyle w:val="Bodytextindented"/>
              <w:spacing w:line="288" w:lineRule="auto"/>
              <w:ind w:left="0"/>
              <w:jc w:val="left"/>
              <w:rPr>
                <w:lang w:val="en-US"/>
              </w:rPr>
            </w:pPr>
            <w:r w:rsidRPr="009C6B8F">
              <w:rPr>
                <w:lang w:val="en-US"/>
              </w:rPr>
              <w:t>g) The Applicant’s contribution to the specific project deliveries,</w:t>
            </w:r>
          </w:p>
          <w:p w14:paraId="5BEFC5B9" w14:textId="77777777" w:rsidR="00911FDD" w:rsidRPr="009C6B8F" w:rsidRDefault="00911FDD" w:rsidP="001A2EE0">
            <w:pPr>
              <w:pStyle w:val="Bodytextindented"/>
              <w:spacing w:line="288" w:lineRule="auto"/>
              <w:ind w:left="0"/>
              <w:jc w:val="left"/>
              <w:rPr>
                <w:color w:val="FF0000"/>
                <w:lang w:val="en-US"/>
              </w:rPr>
            </w:pPr>
            <w:r w:rsidRPr="009C6B8F">
              <w:rPr>
                <w:lang w:val="en-US"/>
              </w:rPr>
              <w:t>h) Summary of the health</w:t>
            </w:r>
            <w:r>
              <w:rPr>
                <w:lang w:val="en-US"/>
              </w:rPr>
              <w:t xml:space="preserve">, </w:t>
            </w:r>
            <w:r w:rsidRPr="009C6B8F">
              <w:rPr>
                <w:lang w:val="en-US"/>
              </w:rPr>
              <w:t xml:space="preserve">safety </w:t>
            </w:r>
            <w:r>
              <w:rPr>
                <w:lang w:val="en-US"/>
              </w:rPr>
              <w:t>and environment</w:t>
            </w:r>
            <w:r w:rsidRPr="009C6B8F">
              <w:rPr>
                <w:lang w:val="en-US"/>
              </w:rPr>
              <w:t xml:space="preserve"> (HSE) statistics for the project.</w:t>
            </w:r>
          </w:p>
          <w:p w14:paraId="18813D3A" w14:textId="1A228B78" w:rsidR="00911FDD" w:rsidRPr="009C6B8F" w:rsidRDefault="00911FDD" w:rsidP="001A2EE0">
            <w:pPr>
              <w:pStyle w:val="Bodytextindented"/>
              <w:spacing w:line="288" w:lineRule="auto"/>
              <w:ind w:left="0"/>
              <w:jc w:val="left"/>
              <w:rPr>
                <w:lang w:val="en-US"/>
              </w:rPr>
            </w:pPr>
            <w:r w:rsidRPr="009C6B8F">
              <w:rPr>
                <w:lang w:val="en-US"/>
              </w:rPr>
              <w:t xml:space="preserve">If the Applicant is relying on the technical and professional competence of another entity (External </w:t>
            </w:r>
            <w:r>
              <w:rPr>
                <w:lang w:val="en-US"/>
              </w:rPr>
              <w:t>S</w:t>
            </w:r>
            <w:r w:rsidRPr="009C6B8F">
              <w:rPr>
                <w:lang w:val="en-US"/>
              </w:rPr>
              <w:t xml:space="preserve">upport), a signed confirmation letter from the company providing support must be submitted, cf. Section </w:t>
            </w:r>
            <w:r w:rsidRPr="009C6B8F">
              <w:rPr>
                <w:lang w:val="en-US"/>
              </w:rPr>
              <w:fldChar w:fldCharType="begin"/>
            </w:r>
            <w:r w:rsidRPr="009C6B8F">
              <w:rPr>
                <w:lang w:val="en-US"/>
              </w:rPr>
              <w:instrText xml:space="preserve"> REF _Ref177634828 \r \h  \* MERGEFORMAT </w:instrText>
            </w:r>
            <w:r w:rsidRPr="009C6B8F">
              <w:rPr>
                <w:lang w:val="en-US"/>
              </w:rPr>
            </w:r>
            <w:r w:rsidRPr="009C6B8F">
              <w:rPr>
                <w:lang w:val="en-US"/>
              </w:rPr>
              <w:fldChar w:fldCharType="separate"/>
            </w:r>
            <w:r w:rsidR="00A56C63">
              <w:rPr>
                <w:lang w:val="en-US"/>
              </w:rPr>
              <w:t>5.1</w:t>
            </w:r>
            <w:r w:rsidRPr="009C6B8F">
              <w:rPr>
                <w:lang w:val="en-US"/>
              </w:rPr>
              <w:fldChar w:fldCharType="end"/>
            </w:r>
            <w:r w:rsidRPr="009C6B8F">
              <w:rPr>
                <w:lang w:val="en-US"/>
              </w:rPr>
              <w:t>.</w:t>
            </w:r>
          </w:p>
          <w:p w14:paraId="31168694" w14:textId="77777777" w:rsidR="00911FDD" w:rsidRPr="009C6B8F" w:rsidRDefault="00911FDD" w:rsidP="001A2EE0">
            <w:pPr>
              <w:pStyle w:val="Bodytextindented"/>
              <w:spacing w:line="288" w:lineRule="auto"/>
              <w:ind w:left="0"/>
              <w:jc w:val="left"/>
              <w:rPr>
                <w:lang w:val="en-US"/>
              </w:rPr>
            </w:pPr>
            <w:r w:rsidRPr="009C6B8F">
              <w:rPr>
                <w:b/>
                <w:lang w:val="en-US"/>
              </w:rPr>
              <w:t xml:space="preserve">Maximum </w:t>
            </w:r>
            <w:r>
              <w:rPr>
                <w:b/>
                <w:lang w:val="en-US"/>
              </w:rPr>
              <w:t>four (4)</w:t>
            </w:r>
            <w:r w:rsidRPr="009C6B8F">
              <w:rPr>
                <w:b/>
                <w:lang w:val="en-US"/>
              </w:rPr>
              <w:t xml:space="preserve"> pages per reference project and a maximum of three reference projects in total (illustrations may be included in addition).</w:t>
            </w:r>
            <w:r w:rsidRPr="009C6B8F">
              <w:rPr>
                <w:lang w:val="en-US"/>
              </w:rPr>
              <w:t xml:space="preserve"> If the Applicant submits more than three reference projects, the three selected will be chosen by lottery.</w:t>
            </w:r>
          </w:p>
        </w:tc>
      </w:tr>
      <w:tr w:rsidR="00911FDD" w:rsidRPr="009C6B8F" w14:paraId="69B2BA38" w14:textId="77777777" w:rsidTr="00653EAB">
        <w:tc>
          <w:tcPr>
            <w:tcW w:w="619" w:type="dxa"/>
          </w:tcPr>
          <w:p w14:paraId="4EE993F7" w14:textId="77777777" w:rsidR="00911FDD" w:rsidRPr="009C6B8F" w:rsidRDefault="00911FDD" w:rsidP="001A2EE0">
            <w:pPr>
              <w:pStyle w:val="Bodytextindented"/>
              <w:spacing w:line="288" w:lineRule="auto"/>
              <w:ind w:left="0"/>
              <w:rPr>
                <w:b/>
                <w:lang w:val="en-US"/>
              </w:rPr>
            </w:pPr>
            <w:r w:rsidRPr="009C6B8F">
              <w:rPr>
                <w:b/>
                <w:lang w:val="en-US"/>
              </w:rPr>
              <w:lastRenderedPageBreak/>
              <w:t>3</w:t>
            </w:r>
          </w:p>
        </w:tc>
        <w:tc>
          <w:tcPr>
            <w:tcW w:w="2126" w:type="dxa"/>
          </w:tcPr>
          <w:p w14:paraId="71DE3C79" w14:textId="77777777" w:rsidR="00911FDD" w:rsidRPr="009C6B8F" w:rsidRDefault="00911FDD" w:rsidP="001A2EE0">
            <w:pPr>
              <w:pStyle w:val="Bodytextindented"/>
              <w:spacing w:line="288" w:lineRule="auto"/>
              <w:ind w:left="0"/>
              <w:jc w:val="left"/>
              <w:rPr>
                <w:b/>
                <w:lang w:val="en-US"/>
              </w:rPr>
            </w:pPr>
            <w:r w:rsidRPr="009C6B8F">
              <w:rPr>
                <w:b/>
                <w:lang w:val="en-US"/>
              </w:rPr>
              <w:t>Integrity of the Applicant</w:t>
            </w:r>
          </w:p>
        </w:tc>
        <w:tc>
          <w:tcPr>
            <w:tcW w:w="2693" w:type="dxa"/>
          </w:tcPr>
          <w:p w14:paraId="75C2F4AD" w14:textId="77777777" w:rsidR="00911FDD" w:rsidRPr="009C6B8F" w:rsidRDefault="00911FDD" w:rsidP="001A2EE0">
            <w:pPr>
              <w:pStyle w:val="Bodytextindented"/>
              <w:spacing w:line="288" w:lineRule="auto"/>
              <w:ind w:left="0"/>
              <w:jc w:val="left"/>
              <w:rPr>
                <w:lang w:val="en-US"/>
              </w:rPr>
            </w:pPr>
            <w:r w:rsidRPr="009C6B8F">
              <w:rPr>
                <w:lang w:val="en-US"/>
              </w:rPr>
              <w:t>The Applicant must have orderly conditions regarding tax and VAT. Applicants with arrears related to tax certificate may be rejected.</w:t>
            </w:r>
          </w:p>
          <w:p w14:paraId="53318177" w14:textId="77777777" w:rsidR="00911FDD" w:rsidRPr="009C6B8F" w:rsidRDefault="00911FDD" w:rsidP="001A2EE0">
            <w:pPr>
              <w:pStyle w:val="Bodytextindented"/>
              <w:spacing w:line="288" w:lineRule="auto"/>
              <w:ind w:left="0"/>
              <w:jc w:val="left"/>
              <w:rPr>
                <w:lang w:val="en-US"/>
              </w:rPr>
            </w:pPr>
            <w:r w:rsidRPr="009C6B8F">
              <w:rPr>
                <w:lang w:val="en-US"/>
              </w:rPr>
              <w:t xml:space="preserve">The Applicant, affiliated companies, owners, or representatives must not pose a risk to national security, public order, or public safety. </w:t>
            </w:r>
          </w:p>
          <w:p w14:paraId="2D408C5F" w14:textId="77777777" w:rsidR="00911FDD" w:rsidRPr="009C6B8F" w:rsidRDefault="00911FDD" w:rsidP="001A2EE0">
            <w:pPr>
              <w:pStyle w:val="Bodytextindented"/>
              <w:spacing w:line="288" w:lineRule="auto"/>
              <w:ind w:left="0"/>
              <w:jc w:val="left"/>
              <w:rPr>
                <w:lang w:val="en-US"/>
              </w:rPr>
            </w:pPr>
            <w:r w:rsidRPr="009C6B8F">
              <w:rPr>
                <w:lang w:val="en-US"/>
              </w:rPr>
              <w:t>The Applicant, affiliated companies, owners, or representatives must not be subject to sanctions or restrictive measures.</w:t>
            </w:r>
          </w:p>
          <w:p w14:paraId="2055DFB2" w14:textId="77777777" w:rsidR="00911FDD" w:rsidRPr="009C6B8F" w:rsidRDefault="00911FDD" w:rsidP="001A2EE0">
            <w:pPr>
              <w:pStyle w:val="Bodytextindented"/>
              <w:spacing w:line="288" w:lineRule="auto"/>
              <w:ind w:left="0"/>
              <w:jc w:val="left"/>
              <w:rPr>
                <w:lang w:val="en-US"/>
              </w:rPr>
            </w:pPr>
            <w:r w:rsidRPr="009C6B8F">
              <w:rPr>
                <w:lang w:val="en-US"/>
              </w:rPr>
              <w:t>If the Applicant, affiliated companies, owners, or representatives have previously been convicted of criminal offenses, appropriate corrective measures must have been taken to prevent recurrence and ensure the necessary integrity.</w:t>
            </w:r>
          </w:p>
          <w:p w14:paraId="19737892" w14:textId="77777777" w:rsidR="00911FDD" w:rsidRPr="009C6B8F" w:rsidRDefault="00911FDD" w:rsidP="001A2EE0">
            <w:pPr>
              <w:pStyle w:val="Bodytextindented"/>
              <w:spacing w:line="288" w:lineRule="auto"/>
              <w:ind w:left="0"/>
              <w:jc w:val="left"/>
              <w:rPr>
                <w:lang w:val="en-US"/>
              </w:rPr>
            </w:pPr>
            <w:r w:rsidRPr="009C6B8F">
              <w:rPr>
                <w:lang w:val="en-US"/>
              </w:rPr>
              <w:t>If the Applicant is a consortium, all Applicant members must demonstrate the necessary integrity.</w:t>
            </w:r>
          </w:p>
        </w:tc>
        <w:tc>
          <w:tcPr>
            <w:tcW w:w="2635" w:type="dxa"/>
          </w:tcPr>
          <w:p w14:paraId="7DE548C2" w14:textId="77777777" w:rsidR="00911FDD" w:rsidRPr="009C6B8F" w:rsidRDefault="00911FDD" w:rsidP="001A2EE0">
            <w:pPr>
              <w:pStyle w:val="Bodytextindented"/>
              <w:numPr>
                <w:ilvl w:val="0"/>
                <w:numId w:val="43"/>
              </w:numPr>
              <w:spacing w:line="288" w:lineRule="auto"/>
              <w:ind w:left="294"/>
              <w:jc w:val="left"/>
              <w:rPr>
                <w:lang w:val="en-US"/>
              </w:rPr>
            </w:pPr>
            <w:r w:rsidRPr="009C6B8F">
              <w:rPr>
                <w:lang w:val="en-US"/>
              </w:rPr>
              <w:t xml:space="preserve">Tax and VAT Certificate, not older than 6 months from the </w:t>
            </w:r>
            <w:r>
              <w:rPr>
                <w:lang w:val="en-US"/>
              </w:rPr>
              <w:t>Due Date</w:t>
            </w:r>
            <w:r w:rsidRPr="009C6B8F">
              <w:rPr>
                <w:lang w:val="en-US"/>
              </w:rPr>
              <w:t xml:space="preserve">, </w:t>
            </w:r>
            <w:proofErr w:type="gramStart"/>
            <w:r w:rsidRPr="009C6B8F">
              <w:rPr>
                <w:lang w:val="en-US"/>
              </w:rPr>
              <w:t>confirming</w:t>
            </w:r>
            <w:proofErr w:type="gramEnd"/>
            <w:r w:rsidRPr="009C6B8F">
              <w:rPr>
                <w:lang w:val="en-US"/>
              </w:rPr>
              <w:t xml:space="preserve"> that the Applicant has fulfilled their obligations regarding the payment of taxes, social security contributions, and VAT. Foreign Applicants must submit certificates from equivalent authorities in their respective countries.</w:t>
            </w:r>
          </w:p>
          <w:p w14:paraId="602544DE" w14:textId="77777777" w:rsidR="00911FDD" w:rsidRPr="009C6B8F" w:rsidRDefault="00911FDD" w:rsidP="001A2EE0">
            <w:pPr>
              <w:pStyle w:val="Bodytextindented"/>
              <w:numPr>
                <w:ilvl w:val="0"/>
                <w:numId w:val="43"/>
              </w:numPr>
              <w:spacing w:line="288" w:lineRule="auto"/>
              <w:ind w:left="294"/>
              <w:jc w:val="left"/>
              <w:rPr>
                <w:lang w:val="en-US"/>
              </w:rPr>
            </w:pPr>
            <w:r w:rsidRPr="009C6B8F">
              <w:rPr>
                <w:lang w:val="en-US"/>
              </w:rPr>
              <w:t>If the Applicant is involved in an appeal or legal dispute with tax authorities regarding imposed or notified additional taxes (or equivalent sanctions from foreign tax authorities for missing or incorrect information), the case must be explained as part of the application.</w:t>
            </w:r>
          </w:p>
          <w:p w14:paraId="10CFE55F" w14:textId="77777777" w:rsidR="00911FDD" w:rsidRPr="009C6B8F" w:rsidRDefault="00911FDD" w:rsidP="001A2EE0">
            <w:pPr>
              <w:pStyle w:val="Bodytextindented"/>
              <w:spacing w:line="288" w:lineRule="auto"/>
              <w:ind w:left="-66"/>
              <w:jc w:val="left"/>
              <w:rPr>
                <w:lang w:val="en-US"/>
              </w:rPr>
            </w:pPr>
            <w:r w:rsidRPr="009C6B8F">
              <w:rPr>
                <w:lang w:val="en-US"/>
              </w:rPr>
              <w:t>The Applicant must confirm that neither the Applicant, the Applicant's direct or indirect parent companies, the Applicant's ultimate beneficial owners, nor board members, the CEO, or any other person in the administration, management, or control bodies of said companies:</w:t>
            </w:r>
          </w:p>
          <w:p w14:paraId="129F367F" w14:textId="77777777" w:rsidR="00911FDD" w:rsidRPr="009C6B8F" w:rsidRDefault="00911FDD" w:rsidP="001A2EE0">
            <w:pPr>
              <w:pStyle w:val="Bodytextindented"/>
              <w:numPr>
                <w:ilvl w:val="0"/>
                <w:numId w:val="43"/>
              </w:numPr>
              <w:spacing w:line="288" w:lineRule="auto"/>
              <w:ind w:left="294"/>
              <w:jc w:val="left"/>
              <w:rPr>
                <w:lang w:val="en-US"/>
              </w:rPr>
            </w:pPr>
            <w:r w:rsidRPr="009C6B8F">
              <w:rPr>
                <w:lang w:val="en-US"/>
              </w:rPr>
              <w:t>Are subject to sanctions or restrictive measures by any authorities or pursuant to Greenland’s international obligations; and</w:t>
            </w:r>
          </w:p>
          <w:p w14:paraId="00FA5678" w14:textId="77777777" w:rsidR="00911FDD" w:rsidRPr="009C6B8F" w:rsidRDefault="00911FDD" w:rsidP="001A2EE0">
            <w:pPr>
              <w:pStyle w:val="Bodytextindented"/>
              <w:numPr>
                <w:ilvl w:val="0"/>
                <w:numId w:val="43"/>
              </w:numPr>
              <w:spacing w:line="288" w:lineRule="auto"/>
              <w:ind w:left="294"/>
              <w:jc w:val="left"/>
              <w:rPr>
                <w:lang w:val="en-US"/>
              </w:rPr>
            </w:pPr>
            <w:r w:rsidRPr="009C6B8F">
              <w:rPr>
                <w:lang w:val="en-US"/>
              </w:rPr>
              <w:lastRenderedPageBreak/>
              <w:t xml:space="preserve">Have been convicted or accepted fines for the following criminal offenses within the last three years: </w:t>
            </w:r>
          </w:p>
          <w:p w14:paraId="1ED3F324" w14:textId="77777777" w:rsidR="00911FDD" w:rsidRPr="009C6B8F" w:rsidRDefault="00911FDD" w:rsidP="001A2EE0">
            <w:pPr>
              <w:pStyle w:val="Bodytextindented"/>
              <w:spacing w:line="288" w:lineRule="auto"/>
              <w:ind w:left="-66"/>
              <w:jc w:val="left"/>
              <w:rPr>
                <w:lang w:val="en-US"/>
              </w:rPr>
            </w:pPr>
            <w:r w:rsidRPr="009C6B8F">
              <w:rPr>
                <w:lang w:val="en-US"/>
              </w:rPr>
              <w:t>a) Participation in a criminal organization,</w:t>
            </w:r>
          </w:p>
          <w:p w14:paraId="442372BD" w14:textId="77777777" w:rsidR="00911FDD" w:rsidRPr="009C6B8F" w:rsidRDefault="00911FDD" w:rsidP="001A2EE0">
            <w:pPr>
              <w:pStyle w:val="Bodytextindented"/>
              <w:spacing w:line="288" w:lineRule="auto"/>
              <w:ind w:left="-66"/>
              <w:jc w:val="left"/>
              <w:rPr>
                <w:lang w:val="en-US"/>
              </w:rPr>
            </w:pPr>
            <w:r w:rsidRPr="009C6B8F">
              <w:rPr>
                <w:lang w:val="en-US"/>
              </w:rPr>
              <w:t>b) Corruption,</w:t>
            </w:r>
          </w:p>
          <w:p w14:paraId="1EF586A7" w14:textId="77777777" w:rsidR="00911FDD" w:rsidRPr="009C6B8F" w:rsidRDefault="00911FDD" w:rsidP="001A2EE0">
            <w:pPr>
              <w:pStyle w:val="Bodytextindented"/>
              <w:spacing w:line="288" w:lineRule="auto"/>
              <w:ind w:left="-66"/>
              <w:jc w:val="left"/>
              <w:rPr>
                <w:lang w:val="en-US"/>
              </w:rPr>
            </w:pPr>
            <w:r w:rsidRPr="009C6B8F">
              <w:rPr>
                <w:lang w:val="en-US"/>
              </w:rPr>
              <w:t>c) Fraud,</w:t>
            </w:r>
          </w:p>
          <w:p w14:paraId="4C3B897D" w14:textId="77777777" w:rsidR="00911FDD" w:rsidRPr="009C6B8F" w:rsidRDefault="00911FDD" w:rsidP="001A2EE0">
            <w:pPr>
              <w:pStyle w:val="Bodytextindented"/>
              <w:spacing w:line="288" w:lineRule="auto"/>
              <w:ind w:left="-66"/>
              <w:jc w:val="left"/>
              <w:rPr>
                <w:lang w:val="en-US"/>
              </w:rPr>
            </w:pPr>
            <w:r w:rsidRPr="009C6B8F">
              <w:rPr>
                <w:lang w:val="en-US"/>
              </w:rPr>
              <w:t>d) Terrorist acts or criminal offenses related to terrorist activities,</w:t>
            </w:r>
          </w:p>
          <w:p w14:paraId="23164B91" w14:textId="77777777" w:rsidR="00911FDD" w:rsidRPr="009C6B8F" w:rsidRDefault="00911FDD" w:rsidP="001A2EE0">
            <w:pPr>
              <w:pStyle w:val="Bodytextindented"/>
              <w:spacing w:line="288" w:lineRule="auto"/>
              <w:ind w:left="-66"/>
              <w:jc w:val="left"/>
              <w:rPr>
                <w:lang w:val="en-US"/>
              </w:rPr>
            </w:pPr>
            <w:r w:rsidRPr="009C6B8F">
              <w:rPr>
                <w:lang w:val="en-US"/>
              </w:rPr>
              <w:t>e) Money laundering or financing of terrorism,</w:t>
            </w:r>
          </w:p>
          <w:p w14:paraId="295DB445" w14:textId="77777777" w:rsidR="00911FDD" w:rsidRPr="009C6B8F" w:rsidRDefault="00911FDD" w:rsidP="001A2EE0">
            <w:pPr>
              <w:pStyle w:val="Bodytextindented"/>
              <w:spacing w:line="288" w:lineRule="auto"/>
              <w:ind w:left="-66"/>
              <w:jc w:val="left"/>
              <w:rPr>
                <w:lang w:val="en-US"/>
              </w:rPr>
            </w:pPr>
            <w:r w:rsidRPr="009C6B8F">
              <w:rPr>
                <w:lang w:val="en-US"/>
              </w:rPr>
              <w:t>f) Child labor and other forms of human trafficking.</w:t>
            </w:r>
          </w:p>
          <w:p w14:paraId="0AD9968F" w14:textId="77777777" w:rsidR="00911FDD" w:rsidRPr="009C6B8F" w:rsidRDefault="00911FDD" w:rsidP="001A2EE0">
            <w:pPr>
              <w:pStyle w:val="Bodytextindented"/>
              <w:spacing w:line="288" w:lineRule="auto"/>
              <w:ind w:left="-66"/>
              <w:jc w:val="left"/>
              <w:rPr>
                <w:lang w:val="en-US"/>
              </w:rPr>
            </w:pPr>
            <w:r w:rsidRPr="009C6B8F">
              <w:rPr>
                <w:lang w:val="en-US"/>
              </w:rPr>
              <w:t xml:space="preserve">If any of the </w:t>
            </w:r>
            <w:proofErr w:type="gramStart"/>
            <w:r w:rsidRPr="009C6B8F">
              <w:rPr>
                <w:lang w:val="en-US"/>
              </w:rPr>
              <w:t>persons</w:t>
            </w:r>
            <w:proofErr w:type="gramEnd"/>
            <w:r w:rsidRPr="009C6B8F">
              <w:rPr>
                <w:lang w:val="en-US"/>
              </w:rPr>
              <w:t xml:space="preserve"> or entities mentioned above have been convicted of one or more of these criminal offenses within the last three years, the Applicant must disclose this. The Applicant must also provide documentation demonstrating that they have taken the following actions to ensure the necessary integrity as a project manager:</w:t>
            </w:r>
          </w:p>
          <w:p w14:paraId="5871971B" w14:textId="77777777" w:rsidR="00911FDD" w:rsidRPr="009C6B8F" w:rsidRDefault="00911FDD" w:rsidP="001A2EE0">
            <w:pPr>
              <w:pStyle w:val="Bodytextindented"/>
              <w:numPr>
                <w:ilvl w:val="0"/>
                <w:numId w:val="43"/>
              </w:numPr>
              <w:spacing w:line="288" w:lineRule="auto"/>
              <w:ind w:left="294"/>
              <w:jc w:val="left"/>
              <w:rPr>
                <w:lang w:val="en-US"/>
              </w:rPr>
            </w:pPr>
            <w:r w:rsidRPr="009C6B8F">
              <w:rPr>
                <w:lang w:val="en-US"/>
              </w:rPr>
              <w:t>Paid compensation that the relevant company/ companies or individual(s) have been ordered to pay for any losses resulting from the incident or made a commitment to such payment,</w:t>
            </w:r>
          </w:p>
          <w:p w14:paraId="18BED8A1" w14:textId="77777777" w:rsidR="00911FDD" w:rsidRPr="009C6B8F" w:rsidRDefault="00911FDD" w:rsidP="001A2EE0">
            <w:pPr>
              <w:pStyle w:val="Bodytextindented"/>
              <w:numPr>
                <w:ilvl w:val="0"/>
                <w:numId w:val="43"/>
              </w:numPr>
              <w:spacing w:line="288" w:lineRule="auto"/>
              <w:ind w:left="294"/>
              <w:jc w:val="left"/>
              <w:rPr>
                <w:lang w:val="en-US"/>
              </w:rPr>
            </w:pPr>
            <w:r w:rsidRPr="009C6B8F">
              <w:rPr>
                <w:lang w:val="en-US"/>
              </w:rPr>
              <w:t xml:space="preserve">Actively cooperated with relevant authorities to clarify the facts and </w:t>
            </w:r>
            <w:r w:rsidRPr="009C6B8F">
              <w:rPr>
                <w:lang w:val="en-US"/>
              </w:rPr>
              <w:lastRenderedPageBreak/>
              <w:t>circumstances surrounding the case, and</w:t>
            </w:r>
          </w:p>
          <w:p w14:paraId="6C894897" w14:textId="77777777" w:rsidR="00911FDD" w:rsidRPr="009C6B8F" w:rsidRDefault="00911FDD" w:rsidP="001A2EE0">
            <w:pPr>
              <w:pStyle w:val="Bodytextindented"/>
              <w:numPr>
                <w:ilvl w:val="0"/>
                <w:numId w:val="43"/>
              </w:numPr>
              <w:spacing w:line="288" w:lineRule="auto"/>
              <w:ind w:left="294"/>
              <w:jc w:val="left"/>
              <w:rPr>
                <w:lang w:val="en-US"/>
              </w:rPr>
            </w:pPr>
            <w:r w:rsidRPr="009C6B8F">
              <w:rPr>
                <w:lang w:val="en-US"/>
              </w:rPr>
              <w:t>Implemented appropriate technical, organizational, and personnel measures to prevent recurrence.</w:t>
            </w:r>
          </w:p>
        </w:tc>
      </w:tr>
      <w:tr w:rsidR="00911FDD" w:rsidRPr="009C6B8F" w14:paraId="0D1B4E06" w14:textId="77777777" w:rsidTr="00653EAB">
        <w:tc>
          <w:tcPr>
            <w:tcW w:w="619" w:type="dxa"/>
          </w:tcPr>
          <w:p w14:paraId="089EEFCE" w14:textId="77777777" w:rsidR="00911FDD" w:rsidRPr="009C6B8F" w:rsidRDefault="00911FDD" w:rsidP="001A2EE0">
            <w:pPr>
              <w:pStyle w:val="Bodytextindented"/>
              <w:spacing w:line="288" w:lineRule="auto"/>
              <w:ind w:left="0"/>
              <w:rPr>
                <w:b/>
                <w:lang w:val="en-US"/>
              </w:rPr>
            </w:pPr>
            <w:r w:rsidRPr="009C6B8F">
              <w:rPr>
                <w:b/>
                <w:lang w:val="en-US"/>
              </w:rPr>
              <w:lastRenderedPageBreak/>
              <w:t>4</w:t>
            </w:r>
          </w:p>
        </w:tc>
        <w:tc>
          <w:tcPr>
            <w:tcW w:w="2126" w:type="dxa"/>
          </w:tcPr>
          <w:p w14:paraId="5462762B" w14:textId="77777777" w:rsidR="00911FDD" w:rsidRPr="009C6B8F" w:rsidRDefault="00911FDD" w:rsidP="001A2EE0">
            <w:pPr>
              <w:pStyle w:val="Bodytextindented"/>
              <w:spacing w:line="288" w:lineRule="auto"/>
              <w:ind w:left="0"/>
              <w:jc w:val="left"/>
              <w:rPr>
                <w:b/>
                <w:lang w:val="en-US"/>
              </w:rPr>
            </w:pPr>
            <w:r w:rsidRPr="009C6B8F">
              <w:rPr>
                <w:b/>
                <w:lang w:val="en-US"/>
              </w:rPr>
              <w:t>Health, Safety, and Environment (HSE)</w:t>
            </w:r>
          </w:p>
        </w:tc>
        <w:tc>
          <w:tcPr>
            <w:tcW w:w="2693" w:type="dxa"/>
          </w:tcPr>
          <w:p w14:paraId="605C42A2" w14:textId="77777777" w:rsidR="00911FDD" w:rsidRPr="009C6B8F" w:rsidRDefault="00911FDD" w:rsidP="001A2EE0">
            <w:pPr>
              <w:pStyle w:val="Bodytextindented"/>
              <w:tabs>
                <w:tab w:val="left" w:pos="2145"/>
              </w:tabs>
              <w:spacing w:line="288" w:lineRule="auto"/>
              <w:ind w:left="0"/>
              <w:jc w:val="left"/>
              <w:rPr>
                <w:lang w:val="en-US"/>
              </w:rPr>
            </w:pPr>
            <w:r w:rsidRPr="009C6B8F">
              <w:rPr>
                <w:lang w:val="en-US"/>
              </w:rPr>
              <w:t xml:space="preserve">The Applicant must have satisfactory systems for quality assurance, HSE (Health, Safety, and Environment), and internal control, and must </w:t>
            </w:r>
            <w:proofErr w:type="gramStart"/>
            <w:r w:rsidRPr="009C6B8F">
              <w:rPr>
                <w:lang w:val="en-US"/>
              </w:rPr>
              <w:t>comply with all applicable HSE regulations at all times</w:t>
            </w:r>
            <w:proofErr w:type="gramEnd"/>
            <w:r w:rsidRPr="009C6B8F">
              <w:rPr>
                <w:lang w:val="en-US"/>
              </w:rPr>
              <w:t>.</w:t>
            </w:r>
          </w:p>
        </w:tc>
        <w:tc>
          <w:tcPr>
            <w:tcW w:w="2635" w:type="dxa"/>
          </w:tcPr>
          <w:p w14:paraId="4E753A16" w14:textId="77777777" w:rsidR="00911FDD" w:rsidRPr="009C6B8F" w:rsidRDefault="00911FDD" w:rsidP="001A2EE0">
            <w:pPr>
              <w:pStyle w:val="Bodytextindented"/>
              <w:numPr>
                <w:ilvl w:val="0"/>
                <w:numId w:val="43"/>
              </w:numPr>
              <w:spacing w:line="288" w:lineRule="auto"/>
              <w:ind w:left="294"/>
              <w:jc w:val="left"/>
              <w:rPr>
                <w:lang w:val="en-US"/>
              </w:rPr>
            </w:pPr>
            <w:r w:rsidRPr="009C6B8F">
              <w:rPr>
                <w:lang w:val="en-US"/>
              </w:rPr>
              <w:t>Signed HSE declaration by the person(s) authorized to commit the Applicant.</w:t>
            </w:r>
          </w:p>
          <w:p w14:paraId="024233CA" w14:textId="77777777" w:rsidR="00911FDD" w:rsidRPr="009C6B8F" w:rsidRDefault="00911FDD" w:rsidP="001A2EE0">
            <w:pPr>
              <w:pStyle w:val="Bodytextindented"/>
              <w:numPr>
                <w:ilvl w:val="0"/>
                <w:numId w:val="43"/>
              </w:numPr>
              <w:spacing w:line="288" w:lineRule="auto"/>
              <w:ind w:left="294"/>
              <w:jc w:val="left"/>
              <w:rPr>
                <w:lang w:val="en-US"/>
              </w:rPr>
            </w:pPr>
            <w:r w:rsidRPr="009C6B8F">
              <w:rPr>
                <w:lang w:val="en-US"/>
              </w:rPr>
              <w:t>Independent audit report or internal inspection records showing that the Applicant passed regular HSE audits or complied with regulatory inspections.</w:t>
            </w:r>
          </w:p>
          <w:p w14:paraId="40C97F09" w14:textId="77777777" w:rsidR="00911FDD" w:rsidRPr="009C6B8F" w:rsidRDefault="00911FDD" w:rsidP="001A2EE0">
            <w:pPr>
              <w:pStyle w:val="Bodytextindented"/>
              <w:spacing w:line="288" w:lineRule="auto"/>
              <w:ind w:left="0"/>
              <w:jc w:val="left"/>
              <w:rPr>
                <w:b/>
                <w:lang w:val="en-US"/>
              </w:rPr>
            </w:pPr>
            <w:r w:rsidRPr="009C6B8F">
              <w:rPr>
                <w:b/>
                <w:lang w:val="en-US"/>
              </w:rPr>
              <w:t xml:space="preserve">Maximum two </w:t>
            </w:r>
            <w:r>
              <w:rPr>
                <w:b/>
                <w:lang w:val="en-US"/>
              </w:rPr>
              <w:t xml:space="preserve">(2) </w:t>
            </w:r>
            <w:r w:rsidRPr="009C6B8F">
              <w:rPr>
                <w:b/>
                <w:lang w:val="en-US"/>
              </w:rPr>
              <w:t>pages in total. (The HSE declaration may be submitted in addition)</w:t>
            </w:r>
          </w:p>
        </w:tc>
      </w:tr>
    </w:tbl>
    <w:p w14:paraId="3117C176" w14:textId="77777777" w:rsidR="00911FDD" w:rsidRDefault="00911FDD" w:rsidP="00653EAB">
      <w:pPr>
        <w:pStyle w:val="Bodytextindented"/>
        <w:spacing w:line="288" w:lineRule="auto"/>
        <w:ind w:left="0"/>
        <w:rPr>
          <w:lang w:val="en-US"/>
        </w:rPr>
      </w:pPr>
    </w:p>
    <w:p w14:paraId="028E8CC8" w14:textId="77777777" w:rsidR="00653EAB" w:rsidRPr="009C6B8F" w:rsidRDefault="00653EAB" w:rsidP="00653EAB">
      <w:pPr>
        <w:pStyle w:val="Bodytextindented"/>
        <w:spacing w:line="288" w:lineRule="auto"/>
        <w:ind w:left="0"/>
        <w:rPr>
          <w:lang w:val="en-US"/>
        </w:rPr>
      </w:pPr>
    </w:p>
    <w:p w14:paraId="1951341F" w14:textId="0D5364A1" w:rsidR="00C41DD5" w:rsidRPr="009C6B8F" w:rsidRDefault="00C41DD5" w:rsidP="001A2EE0">
      <w:pPr>
        <w:pStyle w:val="Overskrift1"/>
        <w:spacing w:line="288" w:lineRule="auto"/>
        <w:rPr>
          <w:lang w:val="en-US"/>
        </w:rPr>
      </w:pPr>
      <w:bookmarkStart w:id="415" w:name="_Toc180082396"/>
      <w:bookmarkStart w:id="416" w:name="_Toc180133976"/>
      <w:bookmarkStart w:id="417" w:name="_Toc180152962"/>
      <w:bookmarkStart w:id="418" w:name="_Toc180082397"/>
      <w:bookmarkStart w:id="419" w:name="_Toc180133977"/>
      <w:bookmarkStart w:id="420" w:name="_Toc180152963"/>
      <w:bookmarkStart w:id="421" w:name="_Toc180082398"/>
      <w:bookmarkStart w:id="422" w:name="_Toc180133978"/>
      <w:bookmarkStart w:id="423" w:name="_Toc180152964"/>
      <w:bookmarkStart w:id="424" w:name="_Toc180082399"/>
      <w:bookmarkStart w:id="425" w:name="_Toc180133979"/>
      <w:bookmarkStart w:id="426" w:name="_Toc180152965"/>
      <w:bookmarkStart w:id="427" w:name="_Toc180082400"/>
      <w:bookmarkStart w:id="428" w:name="_Toc180133980"/>
      <w:bookmarkStart w:id="429" w:name="_Toc180152966"/>
      <w:bookmarkStart w:id="430" w:name="_Toc180082401"/>
      <w:bookmarkStart w:id="431" w:name="_Toc180133981"/>
      <w:bookmarkStart w:id="432" w:name="_Toc180152967"/>
      <w:bookmarkStart w:id="433" w:name="_Toc180082402"/>
      <w:bookmarkStart w:id="434" w:name="_Toc180133982"/>
      <w:bookmarkStart w:id="435" w:name="_Toc180152968"/>
      <w:bookmarkStart w:id="436" w:name="_Toc180082403"/>
      <w:bookmarkStart w:id="437" w:name="_Toc180133983"/>
      <w:bookmarkStart w:id="438" w:name="_Toc180152969"/>
      <w:bookmarkStart w:id="439" w:name="_Toc180082404"/>
      <w:bookmarkStart w:id="440" w:name="_Toc180133984"/>
      <w:bookmarkStart w:id="441" w:name="_Toc180152970"/>
      <w:bookmarkStart w:id="442" w:name="_Toc180082411"/>
      <w:bookmarkStart w:id="443" w:name="_Toc180133991"/>
      <w:bookmarkStart w:id="444" w:name="_Toc180152977"/>
      <w:bookmarkStart w:id="445" w:name="_Toc181014152"/>
      <w:bookmarkStart w:id="446" w:name="_Toc200957357"/>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r w:rsidRPr="009C6B8F">
        <w:rPr>
          <w:lang w:val="en-US"/>
        </w:rPr>
        <w:t>Instructions to Applicants</w:t>
      </w:r>
      <w:bookmarkEnd w:id="445"/>
      <w:bookmarkEnd w:id="446"/>
    </w:p>
    <w:p w14:paraId="0E9C5689" w14:textId="50D565C5" w:rsidR="002D08B3" w:rsidRPr="009C6B8F" w:rsidRDefault="002D08B3" w:rsidP="001A2EE0">
      <w:pPr>
        <w:pStyle w:val="Bodytextindented"/>
        <w:spacing w:line="288" w:lineRule="auto"/>
        <w:rPr>
          <w:lang w:val="en-US"/>
        </w:rPr>
      </w:pPr>
      <w:r w:rsidRPr="009C6B8F">
        <w:rPr>
          <w:lang w:val="en-US"/>
        </w:rPr>
        <w:t xml:space="preserve">This </w:t>
      </w:r>
      <w:r w:rsidR="00AA3C8E" w:rsidRPr="009C6B8F">
        <w:rPr>
          <w:lang w:val="en-US"/>
        </w:rPr>
        <w:t xml:space="preserve">Section outlines </w:t>
      </w:r>
      <w:r w:rsidR="005F1159" w:rsidRPr="009C6B8F">
        <w:rPr>
          <w:lang w:val="en-US"/>
        </w:rPr>
        <w:t xml:space="preserve">the content </w:t>
      </w:r>
      <w:r w:rsidR="00CA29FF" w:rsidRPr="009C6B8F">
        <w:rPr>
          <w:lang w:val="en-US"/>
        </w:rPr>
        <w:t>that</w:t>
      </w:r>
      <w:r w:rsidR="005F1159" w:rsidRPr="009C6B8F">
        <w:rPr>
          <w:lang w:val="en-US"/>
        </w:rPr>
        <w:t xml:space="preserve"> the Applicant </w:t>
      </w:r>
      <w:r w:rsidR="003C06C5" w:rsidRPr="009C6B8F">
        <w:rPr>
          <w:lang w:val="en-US"/>
        </w:rPr>
        <w:t xml:space="preserve">must include in the </w:t>
      </w:r>
      <w:r w:rsidR="00D30FCD" w:rsidRPr="009C6B8F">
        <w:rPr>
          <w:lang w:val="en-US"/>
        </w:rPr>
        <w:t>qualification application</w:t>
      </w:r>
      <w:r w:rsidR="00B32BEF" w:rsidRPr="009C6B8F">
        <w:rPr>
          <w:lang w:val="en-US"/>
        </w:rPr>
        <w:t xml:space="preserve">, including detailed information and </w:t>
      </w:r>
      <w:r w:rsidR="00805937" w:rsidRPr="009C6B8F">
        <w:rPr>
          <w:lang w:val="en-US"/>
        </w:rPr>
        <w:t>required</w:t>
      </w:r>
      <w:r w:rsidR="00B32BEF" w:rsidRPr="009C6B8F">
        <w:rPr>
          <w:lang w:val="en-US"/>
        </w:rPr>
        <w:t xml:space="preserve"> appendi</w:t>
      </w:r>
      <w:r w:rsidR="00805937" w:rsidRPr="009C6B8F">
        <w:rPr>
          <w:lang w:val="en-US"/>
        </w:rPr>
        <w:t>ces</w:t>
      </w:r>
      <w:r w:rsidR="00B32BEF" w:rsidRPr="009C6B8F">
        <w:rPr>
          <w:lang w:val="en-US"/>
        </w:rPr>
        <w:t>.</w:t>
      </w:r>
      <w:r w:rsidR="008D2C79" w:rsidRPr="009C6B8F">
        <w:rPr>
          <w:lang w:val="en-US"/>
        </w:rPr>
        <w:t xml:space="preserve"> One qualification application is to be submitted per Applicant. </w:t>
      </w:r>
    </w:p>
    <w:p w14:paraId="33E077DE" w14:textId="1F2DFEFB" w:rsidR="006E0300" w:rsidRPr="009C6B8F" w:rsidRDefault="00194278" w:rsidP="001A2EE0">
      <w:pPr>
        <w:pStyle w:val="Overskrift2"/>
        <w:spacing w:line="288" w:lineRule="auto"/>
        <w:rPr>
          <w:lang w:val="en-US"/>
        </w:rPr>
      </w:pPr>
      <w:bookmarkStart w:id="447" w:name="_Ref177634828"/>
      <w:bookmarkStart w:id="448" w:name="_Toc181014153"/>
      <w:bookmarkStart w:id="449" w:name="_Toc200957358"/>
      <w:r w:rsidRPr="009C6B8F">
        <w:rPr>
          <w:lang w:val="en-US"/>
        </w:rPr>
        <w:t>S</w:t>
      </w:r>
      <w:r w:rsidR="00771EBF" w:rsidRPr="009C6B8F">
        <w:rPr>
          <w:lang w:val="en-US"/>
        </w:rPr>
        <w:t xml:space="preserve">ubmission of qualification </w:t>
      </w:r>
      <w:r w:rsidR="00771EBF" w:rsidRPr="009C6B8F">
        <w:rPr>
          <w:bCs/>
          <w:lang w:val="en-US"/>
        </w:rPr>
        <w:t>application</w:t>
      </w:r>
      <w:bookmarkEnd w:id="447"/>
      <w:bookmarkEnd w:id="448"/>
      <w:bookmarkEnd w:id="449"/>
    </w:p>
    <w:p w14:paraId="3118D17F" w14:textId="454646F4" w:rsidR="00594C1C" w:rsidRPr="009C6B8F" w:rsidRDefault="0010397F" w:rsidP="001A2EE0">
      <w:pPr>
        <w:pStyle w:val="Overskrift3"/>
        <w:spacing w:line="288" w:lineRule="auto"/>
        <w:rPr>
          <w:lang w:val="en-US"/>
        </w:rPr>
      </w:pPr>
      <w:bookmarkStart w:id="450" w:name="_Toc181014154"/>
      <w:r w:rsidRPr="009C6B8F">
        <w:rPr>
          <w:lang w:val="en-US"/>
        </w:rPr>
        <w:t>Brief p</w:t>
      </w:r>
      <w:r w:rsidR="006E0300" w:rsidRPr="009C6B8F">
        <w:rPr>
          <w:lang w:val="en-US"/>
        </w:rPr>
        <w:t>roject overview</w:t>
      </w:r>
      <w:r w:rsidR="00427FE8" w:rsidRPr="009C6B8F">
        <w:rPr>
          <w:lang w:val="en-US"/>
        </w:rPr>
        <w:t xml:space="preserve"> </w:t>
      </w:r>
      <w:bookmarkEnd w:id="450"/>
      <w:r w:rsidR="00093371" w:rsidRPr="009C6B8F">
        <w:rPr>
          <w:lang w:val="en-US"/>
        </w:rPr>
        <w:t>(maximum one</w:t>
      </w:r>
      <w:r w:rsidR="006605E2">
        <w:rPr>
          <w:lang w:val="en-US"/>
        </w:rPr>
        <w:t xml:space="preserve"> (1)</w:t>
      </w:r>
      <w:r w:rsidR="00093371" w:rsidRPr="009C6B8F">
        <w:rPr>
          <w:lang w:val="en-US"/>
        </w:rPr>
        <w:t xml:space="preserve"> page</w:t>
      </w:r>
      <w:r w:rsidR="00955A19">
        <w:rPr>
          <w:lang w:val="en-US"/>
        </w:rPr>
        <w:t xml:space="preserve"> plus </w:t>
      </w:r>
      <w:r w:rsidR="0077413A">
        <w:rPr>
          <w:lang w:val="en-US"/>
        </w:rPr>
        <w:t>visualizations</w:t>
      </w:r>
      <w:r w:rsidR="00093371" w:rsidRPr="009C6B8F">
        <w:rPr>
          <w:lang w:val="en-US"/>
        </w:rPr>
        <w:t>)</w:t>
      </w:r>
    </w:p>
    <w:p w14:paraId="455CB5C3" w14:textId="5F76682C" w:rsidR="006E0300" w:rsidRPr="009C6B8F" w:rsidRDefault="0010397F" w:rsidP="001A2EE0">
      <w:pPr>
        <w:pStyle w:val="Bodytextindented"/>
        <w:spacing w:line="288" w:lineRule="auto"/>
        <w:rPr>
          <w:lang w:val="en-US"/>
        </w:rPr>
      </w:pPr>
      <w:r w:rsidRPr="009C6B8F">
        <w:rPr>
          <w:lang w:val="en-US"/>
        </w:rPr>
        <w:t xml:space="preserve">The Applicant must provide a concise project overview, summarizing the key elements of the proposed hydropower plant and associated </w:t>
      </w:r>
      <w:r w:rsidR="003E6B27" w:rsidRPr="009C6B8F">
        <w:rPr>
          <w:lang w:val="en-US"/>
        </w:rPr>
        <w:t>O</w:t>
      </w:r>
      <w:r w:rsidRPr="009C6B8F">
        <w:rPr>
          <w:lang w:val="en-US"/>
        </w:rPr>
        <w:t xml:space="preserve">fftake </w:t>
      </w:r>
      <w:r w:rsidR="003E6B27" w:rsidRPr="009C6B8F">
        <w:rPr>
          <w:lang w:val="en-US"/>
        </w:rPr>
        <w:t>I</w:t>
      </w:r>
      <w:r w:rsidRPr="009C6B8F">
        <w:rPr>
          <w:lang w:val="en-US"/>
        </w:rPr>
        <w:t>ndustry</w:t>
      </w:r>
      <w:r w:rsidR="005F075E">
        <w:rPr>
          <w:lang w:val="en-US"/>
        </w:rPr>
        <w:t xml:space="preserve"> </w:t>
      </w:r>
      <w:r w:rsidR="00CA14D0">
        <w:rPr>
          <w:lang w:val="en-US"/>
        </w:rPr>
        <w:t>in Greenland</w:t>
      </w:r>
      <w:r w:rsidRPr="009C6B8F">
        <w:rPr>
          <w:lang w:val="en-US"/>
        </w:rPr>
        <w:t xml:space="preserve">. The overview should include the plant's designated capacity, location, and the primary industries that will utilize the generated energy. The focus should be on the high-level vision of the </w:t>
      </w:r>
      <w:r w:rsidR="009C01B9" w:rsidRPr="009C6B8F">
        <w:rPr>
          <w:lang w:val="en-US"/>
        </w:rPr>
        <w:t>P</w:t>
      </w:r>
      <w:r w:rsidRPr="009C6B8F">
        <w:rPr>
          <w:lang w:val="en-US"/>
        </w:rPr>
        <w:t xml:space="preserve">roject rather than detailed technical specifications. The document is intended to offer a general understanding of the project scope and structure and </w:t>
      </w:r>
      <w:r w:rsidR="00094EC3" w:rsidRPr="009C6B8F">
        <w:rPr>
          <w:lang w:val="en-US"/>
        </w:rPr>
        <w:t>will</w:t>
      </w:r>
      <w:r w:rsidRPr="009C6B8F">
        <w:rPr>
          <w:lang w:val="en-US"/>
        </w:rPr>
        <w:t xml:space="preserve"> not be used as part of </w:t>
      </w:r>
      <w:proofErr w:type="gramStart"/>
      <w:r w:rsidRPr="009C6B8F">
        <w:rPr>
          <w:lang w:val="en-US"/>
        </w:rPr>
        <w:t>the qualification</w:t>
      </w:r>
      <w:proofErr w:type="gramEnd"/>
      <w:r w:rsidRPr="009C6B8F">
        <w:rPr>
          <w:lang w:val="en-US"/>
        </w:rPr>
        <w:t xml:space="preserve"> assessment. The overview must be limited to one page.</w:t>
      </w:r>
    </w:p>
    <w:p w14:paraId="5BBFBD70" w14:textId="7D841CD0" w:rsidR="00151342" w:rsidRPr="009C6B8F" w:rsidRDefault="00151342" w:rsidP="001A2EE0">
      <w:pPr>
        <w:pStyle w:val="Overskrift3"/>
        <w:spacing w:line="288" w:lineRule="auto"/>
        <w:rPr>
          <w:lang w:val="en-US"/>
        </w:rPr>
      </w:pPr>
      <w:bookmarkStart w:id="451" w:name="_Toc181014155"/>
      <w:r w:rsidRPr="009C6B8F">
        <w:rPr>
          <w:lang w:val="en-US"/>
        </w:rPr>
        <w:lastRenderedPageBreak/>
        <w:t>Signed qualification application lette</w:t>
      </w:r>
      <w:r w:rsidR="009B796D" w:rsidRPr="009C6B8F">
        <w:rPr>
          <w:lang w:val="en-US"/>
        </w:rPr>
        <w:t>r</w:t>
      </w:r>
      <w:bookmarkEnd w:id="451"/>
    </w:p>
    <w:p w14:paraId="6C0E3B52" w14:textId="46646393" w:rsidR="004D1D7C" w:rsidRPr="009C6B8F" w:rsidRDefault="6660D738" w:rsidP="001A2EE0">
      <w:pPr>
        <w:pStyle w:val="Bodytextindented"/>
        <w:spacing w:line="288" w:lineRule="auto"/>
        <w:rPr>
          <w:lang w:val="en-US"/>
        </w:rPr>
      </w:pPr>
      <w:r w:rsidRPr="009C6B8F">
        <w:rPr>
          <w:lang w:val="en-US"/>
        </w:rPr>
        <w:t xml:space="preserve">The Applicant must submit a qualification application letter, signed by the person(s) authorized to bind the company/companies. If the application is signed by someone other than the person(s) with signature rights on behalf of the company, the authorization must be provided. For consortia, the application must be signed by all </w:t>
      </w:r>
      <w:r w:rsidR="00877928" w:rsidRPr="009C6B8F">
        <w:rPr>
          <w:lang w:val="en-US"/>
        </w:rPr>
        <w:t>Applicant m</w:t>
      </w:r>
      <w:r w:rsidR="49462898" w:rsidRPr="009C6B8F">
        <w:rPr>
          <w:lang w:val="en-US"/>
        </w:rPr>
        <w:t>embers</w:t>
      </w:r>
      <w:r w:rsidRPr="009C6B8F">
        <w:rPr>
          <w:lang w:val="en-US"/>
        </w:rPr>
        <w:t xml:space="preserve">. A template for </w:t>
      </w:r>
      <w:proofErr w:type="gramStart"/>
      <w:r w:rsidRPr="009C6B8F">
        <w:rPr>
          <w:lang w:val="en-US"/>
        </w:rPr>
        <w:t xml:space="preserve">the </w:t>
      </w:r>
      <w:r w:rsidR="7B1BBB3D" w:rsidRPr="009C6B8F">
        <w:rPr>
          <w:lang w:val="en-US"/>
        </w:rPr>
        <w:t>qualification</w:t>
      </w:r>
      <w:proofErr w:type="gramEnd"/>
      <w:r w:rsidR="7B1BBB3D" w:rsidRPr="009C6B8F">
        <w:rPr>
          <w:lang w:val="en-US"/>
        </w:rPr>
        <w:t xml:space="preserve"> </w:t>
      </w:r>
      <w:r w:rsidRPr="009C6B8F">
        <w:rPr>
          <w:lang w:val="en-US"/>
        </w:rPr>
        <w:t xml:space="preserve">application letter is provided in Appendix </w:t>
      </w:r>
      <w:r w:rsidR="575F8A96" w:rsidRPr="009C6B8F">
        <w:rPr>
          <w:lang w:val="en-US"/>
        </w:rPr>
        <w:t>1</w:t>
      </w:r>
      <w:r w:rsidRPr="009C6B8F">
        <w:rPr>
          <w:lang w:val="en-US"/>
        </w:rPr>
        <w:t>.</w:t>
      </w:r>
    </w:p>
    <w:p w14:paraId="4AA8D788" w14:textId="40EDC90F" w:rsidR="00D42A6F" w:rsidRPr="009C6B8F" w:rsidRDefault="00D42A6F" w:rsidP="001A2EE0">
      <w:pPr>
        <w:pStyle w:val="Overskrift3"/>
        <w:spacing w:line="288" w:lineRule="auto"/>
        <w:rPr>
          <w:lang w:val="en-US"/>
        </w:rPr>
      </w:pPr>
      <w:bookmarkStart w:id="452" w:name="_Ref179371685"/>
      <w:bookmarkStart w:id="453" w:name="_Toc181014156"/>
      <w:r w:rsidRPr="009C6B8F">
        <w:rPr>
          <w:lang w:val="en-US"/>
        </w:rPr>
        <w:t xml:space="preserve">Detailed information about the </w:t>
      </w:r>
      <w:r w:rsidR="00791D17" w:rsidRPr="009C6B8F">
        <w:rPr>
          <w:lang w:val="en-US"/>
        </w:rPr>
        <w:t>A</w:t>
      </w:r>
      <w:r w:rsidRPr="009C6B8F">
        <w:rPr>
          <w:lang w:val="en-US"/>
        </w:rPr>
        <w:t>pplicant</w:t>
      </w:r>
      <w:bookmarkEnd w:id="452"/>
      <w:r w:rsidR="00B05530" w:rsidRPr="009C6B8F">
        <w:rPr>
          <w:lang w:val="en-US"/>
        </w:rPr>
        <w:t xml:space="preserve"> </w:t>
      </w:r>
      <w:bookmarkEnd w:id="453"/>
    </w:p>
    <w:p w14:paraId="10DADBB8" w14:textId="77524362" w:rsidR="00D42A6F" w:rsidRPr="009C6B8F" w:rsidRDefault="00E14C0A" w:rsidP="001A2EE0">
      <w:pPr>
        <w:pStyle w:val="Bodytextindented"/>
        <w:spacing w:line="288" w:lineRule="auto"/>
        <w:rPr>
          <w:lang w:val="en-US"/>
        </w:rPr>
      </w:pPr>
      <w:r w:rsidRPr="009C6B8F">
        <w:rPr>
          <w:lang w:val="en-US"/>
        </w:rPr>
        <w:t xml:space="preserve">The Applicant must provide the following information. </w:t>
      </w:r>
      <w:r w:rsidR="009438A4" w:rsidRPr="009C6B8F">
        <w:rPr>
          <w:lang w:val="en-US"/>
        </w:rPr>
        <w:t>If the Applicant is a consortium, the information listed must be provided for all Applicant members. It must be clearly stated what share each of the Applicant members holds:</w:t>
      </w:r>
    </w:p>
    <w:p w14:paraId="372BEA4D" w14:textId="1876485C" w:rsidR="00D42A6F" w:rsidRPr="009C6B8F" w:rsidRDefault="00D42A6F" w:rsidP="001A2EE0">
      <w:pPr>
        <w:pStyle w:val="Numberedlisti"/>
        <w:numPr>
          <w:ilvl w:val="0"/>
          <w:numId w:val="50"/>
        </w:numPr>
        <w:spacing w:line="288" w:lineRule="auto"/>
        <w:rPr>
          <w:lang w:val="en-US"/>
        </w:rPr>
      </w:pPr>
      <w:r w:rsidRPr="009C6B8F">
        <w:rPr>
          <w:lang w:val="en-US"/>
        </w:rPr>
        <w:t xml:space="preserve">Full name of the </w:t>
      </w:r>
      <w:r w:rsidR="00C47333" w:rsidRPr="009C6B8F">
        <w:rPr>
          <w:lang w:val="en-US"/>
        </w:rPr>
        <w:t>A</w:t>
      </w:r>
      <w:r w:rsidRPr="009C6B8F">
        <w:rPr>
          <w:lang w:val="en-US"/>
        </w:rPr>
        <w:t xml:space="preserve">pplicant </w:t>
      </w:r>
      <w:r w:rsidR="00BC6E2A" w:rsidRPr="009C6B8F">
        <w:rPr>
          <w:lang w:val="en-US"/>
        </w:rPr>
        <w:t>member</w:t>
      </w:r>
      <w:r w:rsidRPr="009C6B8F">
        <w:rPr>
          <w:lang w:val="en-US"/>
        </w:rPr>
        <w:t>, address, and registration number.</w:t>
      </w:r>
    </w:p>
    <w:p w14:paraId="62EE65A4" w14:textId="2FEED2B7" w:rsidR="00D42A6F" w:rsidRPr="009C6B8F" w:rsidRDefault="00D42A6F" w:rsidP="001A2EE0">
      <w:pPr>
        <w:pStyle w:val="Numberedlisti"/>
        <w:numPr>
          <w:ilvl w:val="0"/>
          <w:numId w:val="50"/>
        </w:numPr>
        <w:spacing w:line="288" w:lineRule="auto"/>
        <w:rPr>
          <w:lang w:val="en-US"/>
        </w:rPr>
      </w:pPr>
      <w:r w:rsidRPr="009C6B8F">
        <w:rPr>
          <w:lang w:val="en-US"/>
        </w:rPr>
        <w:t xml:space="preserve">An overview of the </w:t>
      </w:r>
      <w:r w:rsidR="00F43DE4" w:rsidRPr="009C6B8F">
        <w:rPr>
          <w:lang w:val="en-US"/>
        </w:rPr>
        <w:t>A</w:t>
      </w:r>
      <w:r w:rsidRPr="009C6B8F">
        <w:rPr>
          <w:lang w:val="en-US"/>
        </w:rPr>
        <w:t>pplicant’s group structure</w:t>
      </w:r>
      <w:r w:rsidR="00DB5E36" w:rsidRPr="009C6B8F">
        <w:rPr>
          <w:lang w:val="en-US"/>
        </w:rPr>
        <w:t xml:space="preserve">, </w:t>
      </w:r>
      <w:r w:rsidR="000E633E" w:rsidRPr="009C6B8F">
        <w:rPr>
          <w:lang w:val="en-US"/>
        </w:rPr>
        <w:t>including</w:t>
      </w:r>
      <w:r w:rsidR="00DB5E36" w:rsidRPr="009C6B8F">
        <w:rPr>
          <w:lang w:val="en-US"/>
        </w:rPr>
        <w:t xml:space="preserve"> any</w:t>
      </w:r>
      <w:r w:rsidR="00932D31" w:rsidRPr="009C6B8F">
        <w:rPr>
          <w:lang w:val="en-US"/>
        </w:rPr>
        <w:t xml:space="preserve"> indirect </w:t>
      </w:r>
      <w:r w:rsidR="00552938" w:rsidRPr="009C6B8F">
        <w:rPr>
          <w:lang w:val="en-US"/>
        </w:rPr>
        <w:t>shareholder</w:t>
      </w:r>
      <w:r w:rsidR="00492FA9">
        <w:rPr>
          <w:lang w:val="en-US"/>
        </w:rPr>
        <w:t xml:space="preserve"> (</w:t>
      </w:r>
      <w:r w:rsidR="005E49F5">
        <w:rPr>
          <w:lang w:val="en-US"/>
        </w:rPr>
        <w:t>including any natural person)</w:t>
      </w:r>
      <w:r w:rsidR="00552938" w:rsidRPr="009C6B8F">
        <w:rPr>
          <w:lang w:val="en-US"/>
        </w:rPr>
        <w:t xml:space="preserve"> holding</w:t>
      </w:r>
      <w:r w:rsidR="00443E63" w:rsidRPr="009C6B8F">
        <w:rPr>
          <w:lang w:val="en-US"/>
        </w:rPr>
        <w:t xml:space="preserve"> at least</w:t>
      </w:r>
      <w:r w:rsidR="007D68BE" w:rsidRPr="009C6B8F">
        <w:rPr>
          <w:lang w:val="en-US"/>
        </w:rPr>
        <w:t xml:space="preserve"> [</w:t>
      </w:r>
      <w:proofErr w:type="gramStart"/>
      <w:r w:rsidR="00785675" w:rsidRPr="009C6B8F">
        <w:rPr>
          <w:color w:val="FF0000"/>
          <w:lang w:val="en-US"/>
        </w:rPr>
        <w:t>10</w:t>
      </w:r>
      <w:r w:rsidR="00785675" w:rsidRPr="009C6B8F">
        <w:rPr>
          <w:lang w:val="en-US"/>
        </w:rPr>
        <w:t>]%</w:t>
      </w:r>
      <w:proofErr w:type="gramEnd"/>
      <w:r w:rsidR="00785675" w:rsidRPr="009C6B8F">
        <w:rPr>
          <w:lang w:val="en-US"/>
        </w:rPr>
        <w:t xml:space="preserve"> or more of the shares</w:t>
      </w:r>
      <w:r w:rsidR="00451A87">
        <w:rPr>
          <w:lang w:val="en-US"/>
        </w:rPr>
        <w:t>, voting rights or similar control</w:t>
      </w:r>
      <w:r w:rsidR="00D37C4C" w:rsidRPr="009C6B8F">
        <w:rPr>
          <w:lang w:val="en-US"/>
        </w:rPr>
        <w:t xml:space="preserve"> </w:t>
      </w:r>
      <w:r w:rsidR="00785675" w:rsidRPr="009C6B8F">
        <w:rPr>
          <w:lang w:val="en-US"/>
        </w:rPr>
        <w:t>in the Applicant</w:t>
      </w:r>
      <w:r w:rsidRPr="009C6B8F">
        <w:rPr>
          <w:lang w:val="en-US"/>
        </w:rPr>
        <w:t>. The overview must include the full name, address, registration number, and ownership share of all group companies, along with a chart of the company structure.</w:t>
      </w:r>
      <w:r w:rsidR="007F3F7A" w:rsidRPr="009C6B8F">
        <w:rPr>
          <w:lang w:val="en-US"/>
        </w:rPr>
        <w:t xml:space="preserve"> </w:t>
      </w:r>
      <w:r w:rsidR="0019797C" w:rsidRPr="009C6B8F">
        <w:rPr>
          <w:lang w:val="en-US"/>
        </w:rPr>
        <w:t xml:space="preserve">If the Applicant is </w:t>
      </w:r>
      <w:r w:rsidR="000A2D22" w:rsidRPr="009C6B8F">
        <w:rPr>
          <w:lang w:val="en-US"/>
        </w:rPr>
        <w:t xml:space="preserve">not formally </w:t>
      </w:r>
      <w:r w:rsidR="0089549F" w:rsidRPr="009C6B8F">
        <w:rPr>
          <w:lang w:val="en-US"/>
        </w:rPr>
        <w:t>constituted</w:t>
      </w:r>
      <w:r w:rsidR="00B261C9" w:rsidRPr="009C6B8F">
        <w:rPr>
          <w:lang w:val="en-US"/>
        </w:rPr>
        <w:t xml:space="preserve">, the </w:t>
      </w:r>
      <w:r w:rsidR="009D4E28" w:rsidRPr="009C6B8F">
        <w:rPr>
          <w:lang w:val="en-US"/>
        </w:rPr>
        <w:t xml:space="preserve">overview should include the intended </w:t>
      </w:r>
      <w:r w:rsidR="00B41DD8" w:rsidRPr="009C6B8F">
        <w:rPr>
          <w:lang w:val="en-US"/>
        </w:rPr>
        <w:t>group structure</w:t>
      </w:r>
      <w:r w:rsidR="000258F9" w:rsidRPr="009C6B8F">
        <w:rPr>
          <w:lang w:val="en-US"/>
        </w:rPr>
        <w:t xml:space="preserve">. </w:t>
      </w:r>
    </w:p>
    <w:p w14:paraId="4D270970" w14:textId="5CD463BE" w:rsidR="00D42A6F" w:rsidRPr="009C6B8F" w:rsidRDefault="00D42A6F" w:rsidP="001A2EE0">
      <w:pPr>
        <w:pStyle w:val="Numberedlisti"/>
        <w:numPr>
          <w:ilvl w:val="0"/>
          <w:numId w:val="50"/>
        </w:numPr>
        <w:spacing w:line="288" w:lineRule="auto"/>
        <w:rPr>
          <w:lang w:val="en-US"/>
        </w:rPr>
      </w:pPr>
      <w:r w:rsidRPr="009C6B8F">
        <w:rPr>
          <w:lang w:val="en-US"/>
        </w:rPr>
        <w:t>Information on where the companies listed in points i) and ii) are registered, the company headquarters, the composition of the board</w:t>
      </w:r>
      <w:r w:rsidR="00972A2A">
        <w:rPr>
          <w:lang w:val="en-US"/>
        </w:rPr>
        <w:t xml:space="preserve"> of directors</w:t>
      </w:r>
      <w:r w:rsidRPr="009C6B8F">
        <w:rPr>
          <w:lang w:val="en-US"/>
        </w:rPr>
        <w:t xml:space="preserve"> with details of the board members’ residences and nationalities, and who constitutes the company’s executive management.</w:t>
      </w:r>
    </w:p>
    <w:p w14:paraId="4236E5A1" w14:textId="70779B6F" w:rsidR="00157F50" w:rsidRPr="009C6B8F" w:rsidRDefault="00157F50" w:rsidP="001A2EE0">
      <w:pPr>
        <w:pStyle w:val="Overskrift3"/>
        <w:spacing w:line="288" w:lineRule="auto"/>
        <w:rPr>
          <w:lang w:val="en-US"/>
        </w:rPr>
      </w:pPr>
      <w:bookmarkStart w:id="454" w:name="_Ref177635273"/>
      <w:bookmarkStart w:id="455" w:name="_Toc181014157"/>
      <w:r w:rsidRPr="009C6B8F">
        <w:rPr>
          <w:lang w:val="en-US"/>
        </w:rPr>
        <w:t xml:space="preserve">Copy of Articles of Association, </w:t>
      </w:r>
      <w:r w:rsidR="00B12AB5" w:rsidRPr="009C6B8F">
        <w:rPr>
          <w:lang w:val="en-US"/>
        </w:rPr>
        <w:t>c</w:t>
      </w:r>
      <w:r w:rsidRPr="009C6B8F">
        <w:rPr>
          <w:lang w:val="en-US"/>
        </w:rPr>
        <w:t xml:space="preserve">ompany </w:t>
      </w:r>
      <w:r w:rsidR="00B12AB5" w:rsidRPr="009C6B8F">
        <w:rPr>
          <w:lang w:val="en-US"/>
        </w:rPr>
        <w:t>a</w:t>
      </w:r>
      <w:r w:rsidRPr="009C6B8F">
        <w:rPr>
          <w:lang w:val="en-US"/>
        </w:rPr>
        <w:t xml:space="preserve">greement, or </w:t>
      </w:r>
      <w:r w:rsidR="00B12AB5" w:rsidRPr="009C6B8F">
        <w:rPr>
          <w:lang w:val="en-US"/>
        </w:rPr>
        <w:t>b</w:t>
      </w:r>
      <w:r w:rsidRPr="009C6B8F">
        <w:rPr>
          <w:lang w:val="en-US"/>
        </w:rPr>
        <w:t xml:space="preserve">inding </w:t>
      </w:r>
      <w:r w:rsidR="00B12AB5" w:rsidRPr="009C6B8F">
        <w:rPr>
          <w:lang w:val="en-US"/>
        </w:rPr>
        <w:t>c</w:t>
      </w:r>
      <w:r w:rsidRPr="009C6B8F">
        <w:rPr>
          <w:lang w:val="en-US"/>
        </w:rPr>
        <w:t xml:space="preserve">ooperation </w:t>
      </w:r>
      <w:r w:rsidR="00B12AB5" w:rsidRPr="009C6B8F">
        <w:rPr>
          <w:lang w:val="en-US"/>
        </w:rPr>
        <w:t>a</w:t>
      </w:r>
      <w:r w:rsidRPr="009C6B8F">
        <w:rPr>
          <w:lang w:val="en-US"/>
        </w:rPr>
        <w:t>greement</w:t>
      </w:r>
      <w:bookmarkEnd w:id="454"/>
      <w:r w:rsidR="00B05530" w:rsidRPr="009C6B8F">
        <w:rPr>
          <w:lang w:val="en-US"/>
        </w:rPr>
        <w:t xml:space="preserve"> </w:t>
      </w:r>
      <w:bookmarkEnd w:id="455"/>
    </w:p>
    <w:p w14:paraId="0C55B50B" w14:textId="7D05D1DE" w:rsidR="001263F2" w:rsidRPr="009C6B8F" w:rsidRDefault="5D1EF9C1" w:rsidP="001A2EE0">
      <w:pPr>
        <w:pStyle w:val="Bodytextindented"/>
        <w:spacing w:line="288" w:lineRule="auto"/>
        <w:rPr>
          <w:lang w:val="en-US"/>
        </w:rPr>
      </w:pPr>
      <w:r w:rsidRPr="009C6B8F">
        <w:rPr>
          <w:lang w:val="en-US"/>
        </w:rPr>
        <w:t xml:space="preserve">Each Primary </w:t>
      </w:r>
      <w:r w:rsidR="00BA134E">
        <w:rPr>
          <w:lang w:val="en-US"/>
        </w:rPr>
        <w:t>Member</w:t>
      </w:r>
      <w:r w:rsidRPr="009C6B8F">
        <w:rPr>
          <w:lang w:val="en-US"/>
        </w:rPr>
        <w:t xml:space="preserve"> and Secondary Member must </w:t>
      </w:r>
      <w:r w:rsidR="4EDA226C" w:rsidRPr="009C6B8F">
        <w:rPr>
          <w:lang w:val="en-US"/>
        </w:rPr>
        <w:t>submit articles of association</w:t>
      </w:r>
      <w:r w:rsidR="28A6DAB1" w:rsidRPr="009C6B8F">
        <w:rPr>
          <w:lang w:val="en-US"/>
        </w:rPr>
        <w:t xml:space="preserve"> and</w:t>
      </w:r>
      <w:r w:rsidR="317EDB2D" w:rsidRPr="009C6B8F">
        <w:rPr>
          <w:lang w:val="en-US"/>
        </w:rPr>
        <w:t xml:space="preserve"> certificate of registration in the commercial and/or company registry</w:t>
      </w:r>
      <w:r w:rsidR="28A6DAB1" w:rsidRPr="009C6B8F">
        <w:rPr>
          <w:lang w:val="en-US"/>
        </w:rPr>
        <w:t>.</w:t>
      </w:r>
    </w:p>
    <w:p w14:paraId="4F1431EC" w14:textId="5959A60F" w:rsidR="00157F50" w:rsidRPr="009C6B8F" w:rsidRDefault="4A29AC9A" w:rsidP="001A2EE0">
      <w:pPr>
        <w:pStyle w:val="Bodytextindented"/>
        <w:spacing w:line="288" w:lineRule="auto"/>
        <w:rPr>
          <w:lang w:val="en-US"/>
        </w:rPr>
      </w:pPr>
      <w:r w:rsidRPr="009C6B8F">
        <w:rPr>
          <w:lang w:val="en-US"/>
        </w:rPr>
        <w:t xml:space="preserve">The </w:t>
      </w:r>
      <w:r w:rsidR="69C56CB4" w:rsidRPr="009C6B8F">
        <w:rPr>
          <w:lang w:val="en-US"/>
        </w:rPr>
        <w:t>A</w:t>
      </w:r>
      <w:r w:rsidRPr="009C6B8F">
        <w:rPr>
          <w:lang w:val="en-US"/>
        </w:rPr>
        <w:t xml:space="preserve">pplicant must submit the </w:t>
      </w:r>
      <w:r w:rsidR="69C56CB4" w:rsidRPr="009C6B8F">
        <w:rPr>
          <w:lang w:val="en-US"/>
        </w:rPr>
        <w:t>A</w:t>
      </w:r>
      <w:r w:rsidRPr="009C6B8F">
        <w:rPr>
          <w:lang w:val="en-US"/>
        </w:rPr>
        <w:t xml:space="preserve">pplicant’s </w:t>
      </w:r>
      <w:r w:rsidR="360C4F35" w:rsidRPr="009C6B8F">
        <w:rPr>
          <w:lang w:val="en-US"/>
        </w:rPr>
        <w:t>A</w:t>
      </w:r>
      <w:r w:rsidRPr="009C6B8F">
        <w:rPr>
          <w:lang w:val="en-US"/>
        </w:rPr>
        <w:t xml:space="preserve">rticles of </w:t>
      </w:r>
      <w:r w:rsidR="360C4F35" w:rsidRPr="009C6B8F">
        <w:rPr>
          <w:lang w:val="en-US"/>
        </w:rPr>
        <w:t>A</w:t>
      </w:r>
      <w:r w:rsidRPr="009C6B8F">
        <w:rPr>
          <w:lang w:val="en-US"/>
        </w:rPr>
        <w:t xml:space="preserve">ssociation or binding company agreement. The </w:t>
      </w:r>
      <w:r w:rsidR="69C56CB4" w:rsidRPr="009C6B8F">
        <w:rPr>
          <w:lang w:val="en-US"/>
        </w:rPr>
        <w:t>A</w:t>
      </w:r>
      <w:r w:rsidRPr="009C6B8F">
        <w:rPr>
          <w:lang w:val="en-US"/>
        </w:rPr>
        <w:t xml:space="preserve">pplicant must also submit any shareholder agreement, if such an agreement exists. If no shareholder agreement exists for the </w:t>
      </w:r>
      <w:r w:rsidR="69C56CB4" w:rsidRPr="009C6B8F">
        <w:rPr>
          <w:lang w:val="en-US"/>
        </w:rPr>
        <w:t>A</w:t>
      </w:r>
      <w:r w:rsidRPr="009C6B8F">
        <w:rPr>
          <w:lang w:val="en-US"/>
        </w:rPr>
        <w:t xml:space="preserve">pplicant, this must be stated. If </w:t>
      </w:r>
      <w:r w:rsidR="000B6F79" w:rsidRPr="009C6B8F">
        <w:rPr>
          <w:lang w:val="en-US"/>
        </w:rPr>
        <w:t xml:space="preserve">the Applicant is a </w:t>
      </w:r>
      <w:r w:rsidRPr="009C6B8F">
        <w:rPr>
          <w:lang w:val="en-US"/>
        </w:rPr>
        <w:t xml:space="preserve">consortium, a binding cooperation agreement between the </w:t>
      </w:r>
      <w:r w:rsidR="1B94B6CA" w:rsidRPr="009C6B8F">
        <w:rPr>
          <w:lang w:val="en-US"/>
        </w:rPr>
        <w:t>A</w:t>
      </w:r>
      <w:r w:rsidRPr="009C6B8F">
        <w:rPr>
          <w:lang w:val="en-US"/>
        </w:rPr>
        <w:t xml:space="preserve">pplicant </w:t>
      </w:r>
      <w:r w:rsidR="005D1CEF" w:rsidRPr="009C6B8F">
        <w:rPr>
          <w:lang w:val="en-US"/>
        </w:rPr>
        <w:t xml:space="preserve">members </w:t>
      </w:r>
      <w:r w:rsidRPr="009C6B8F">
        <w:rPr>
          <w:lang w:val="en-US"/>
        </w:rPr>
        <w:t>must be provided, including relevant cooperation, company, and/or shareholder agreements with appendices.</w:t>
      </w:r>
    </w:p>
    <w:p w14:paraId="41B7B70A" w14:textId="432244DD" w:rsidR="00B54072" w:rsidRPr="009C6B8F" w:rsidRDefault="00157F50" w:rsidP="001A2EE0">
      <w:pPr>
        <w:pStyle w:val="Bodytextindented"/>
        <w:spacing w:line="288" w:lineRule="auto"/>
        <w:rPr>
          <w:lang w:val="en-US"/>
        </w:rPr>
      </w:pPr>
      <w:r w:rsidRPr="009C6B8F">
        <w:rPr>
          <w:lang w:val="en-US"/>
        </w:rPr>
        <w:t>In addition, a summary of the content of the attached agreement(s) must be included, with a maximum of two pages per agreement. The summary must describe the main elements of the agreement(s), including decision-making processes and voting rules, roles, ownership, financial responsibilities, transfer restrictions, termination, etc. The summary must clearly reference the relevant provisions in the agreement(s).</w:t>
      </w:r>
    </w:p>
    <w:p w14:paraId="7D794E6D" w14:textId="6A8C2AE5" w:rsidR="00594C1C" w:rsidRPr="009C6B8F" w:rsidRDefault="00B54072" w:rsidP="001A2EE0">
      <w:pPr>
        <w:pStyle w:val="Overskrift3"/>
        <w:spacing w:line="288" w:lineRule="auto"/>
        <w:rPr>
          <w:lang w:val="en-US"/>
        </w:rPr>
      </w:pPr>
      <w:bookmarkStart w:id="456" w:name="_Ref180160357"/>
      <w:bookmarkStart w:id="457" w:name="_Toc181014158"/>
      <w:r w:rsidRPr="009C6B8F">
        <w:rPr>
          <w:lang w:val="en-US"/>
        </w:rPr>
        <w:t xml:space="preserve">Documentation of </w:t>
      </w:r>
      <w:r w:rsidR="00F2627B" w:rsidRPr="009C6B8F">
        <w:rPr>
          <w:lang w:val="en-US"/>
        </w:rPr>
        <w:t>c</w:t>
      </w:r>
      <w:r w:rsidRPr="009C6B8F">
        <w:rPr>
          <w:lang w:val="en-US"/>
        </w:rPr>
        <w:t xml:space="preserve">ompliance with </w:t>
      </w:r>
      <w:r w:rsidR="004F2163" w:rsidRPr="009C6B8F">
        <w:rPr>
          <w:lang w:val="en-US"/>
        </w:rPr>
        <w:t xml:space="preserve">minimum </w:t>
      </w:r>
      <w:r w:rsidRPr="009C6B8F">
        <w:rPr>
          <w:lang w:val="en-US"/>
        </w:rPr>
        <w:t xml:space="preserve">qualification </w:t>
      </w:r>
      <w:r w:rsidR="00F2627B" w:rsidRPr="009C6B8F">
        <w:rPr>
          <w:lang w:val="en-US"/>
        </w:rPr>
        <w:t>c</w:t>
      </w:r>
      <w:r w:rsidRPr="009C6B8F">
        <w:rPr>
          <w:lang w:val="en-US"/>
        </w:rPr>
        <w:t>riteria</w:t>
      </w:r>
      <w:bookmarkEnd w:id="456"/>
      <w:bookmarkEnd w:id="457"/>
    </w:p>
    <w:p w14:paraId="55077613" w14:textId="42540784" w:rsidR="00B54072" w:rsidRDefault="00B54072" w:rsidP="001A2EE0">
      <w:pPr>
        <w:pStyle w:val="Bodytextindented"/>
        <w:spacing w:line="288" w:lineRule="auto"/>
        <w:rPr>
          <w:lang w:val="en-US"/>
        </w:rPr>
      </w:pPr>
      <w:r w:rsidRPr="009C6B8F">
        <w:rPr>
          <w:lang w:val="en-US"/>
        </w:rPr>
        <w:t xml:space="preserve">The Applicant must submit the requested documentation in the application demonstrating compliance and evaluation of the </w:t>
      </w:r>
      <w:r w:rsidR="004F2163" w:rsidRPr="009C6B8F">
        <w:rPr>
          <w:lang w:val="en-US"/>
        </w:rPr>
        <w:t xml:space="preserve">minimum </w:t>
      </w:r>
      <w:r w:rsidRPr="009C6B8F">
        <w:rPr>
          <w:lang w:val="en-US"/>
        </w:rPr>
        <w:t xml:space="preserve">qualification criteria. The documentation requirements and how the criteria will be assessed are described in </w:t>
      </w:r>
      <w:r w:rsidR="00A30CDD" w:rsidRPr="009C6B8F">
        <w:rPr>
          <w:lang w:val="en-US"/>
        </w:rPr>
        <w:t>Section</w:t>
      </w:r>
      <w:r w:rsidR="00E641AD" w:rsidRPr="009C6B8F">
        <w:rPr>
          <w:lang w:val="en-US"/>
        </w:rPr>
        <w:t xml:space="preserve"> </w:t>
      </w:r>
      <w:r w:rsidR="00E641AD" w:rsidRPr="009C6B8F">
        <w:rPr>
          <w:lang w:val="en-US"/>
        </w:rPr>
        <w:fldChar w:fldCharType="begin"/>
      </w:r>
      <w:r w:rsidR="00E641AD" w:rsidRPr="009C6B8F">
        <w:rPr>
          <w:lang w:val="en-US"/>
        </w:rPr>
        <w:instrText xml:space="preserve"> REF _Ref177635600 \r \h </w:instrText>
      </w:r>
      <w:r w:rsidR="00E641AD" w:rsidRPr="009C6B8F">
        <w:rPr>
          <w:lang w:val="en-US"/>
        </w:rPr>
      </w:r>
      <w:r w:rsidR="00E641AD" w:rsidRPr="009C6B8F">
        <w:rPr>
          <w:lang w:val="en-US"/>
        </w:rPr>
        <w:fldChar w:fldCharType="separate"/>
      </w:r>
      <w:r w:rsidR="00A56C63">
        <w:rPr>
          <w:lang w:val="en-US"/>
        </w:rPr>
        <w:t>4.4</w:t>
      </w:r>
      <w:r w:rsidR="00E641AD" w:rsidRPr="009C6B8F">
        <w:rPr>
          <w:lang w:val="en-US"/>
        </w:rPr>
        <w:fldChar w:fldCharType="end"/>
      </w:r>
      <w:r w:rsidR="002B1B9C">
        <w:rPr>
          <w:lang w:val="en-US"/>
        </w:rPr>
        <w:t xml:space="preserve">. </w:t>
      </w:r>
      <w:r w:rsidR="00BD4D43">
        <w:rPr>
          <w:lang w:val="en-US"/>
        </w:rPr>
        <w:t xml:space="preserve">The </w:t>
      </w:r>
      <w:r w:rsidR="007A2590" w:rsidRPr="009C6B8F">
        <w:rPr>
          <w:lang w:val="en-US"/>
        </w:rPr>
        <w:t xml:space="preserve">application and attachments </w:t>
      </w:r>
      <w:r w:rsidR="00BB36FE">
        <w:rPr>
          <w:lang w:val="en-US"/>
        </w:rPr>
        <w:t xml:space="preserve">for the </w:t>
      </w:r>
      <w:r w:rsidR="00BD4D43">
        <w:rPr>
          <w:lang w:val="en-US"/>
        </w:rPr>
        <w:t xml:space="preserve">documentation of compliance with </w:t>
      </w:r>
      <w:r w:rsidR="00F40EEB">
        <w:rPr>
          <w:lang w:val="en-US"/>
        </w:rPr>
        <w:t xml:space="preserve">the </w:t>
      </w:r>
      <w:r w:rsidR="00BD4D43">
        <w:rPr>
          <w:lang w:val="en-US"/>
        </w:rPr>
        <w:t xml:space="preserve">minimum </w:t>
      </w:r>
      <w:r w:rsidR="00BD4D43">
        <w:rPr>
          <w:lang w:val="en-US"/>
        </w:rPr>
        <w:lastRenderedPageBreak/>
        <w:t xml:space="preserve">qualification </w:t>
      </w:r>
      <w:r w:rsidR="00FA6D3A">
        <w:rPr>
          <w:lang w:val="en-US"/>
        </w:rPr>
        <w:t xml:space="preserve">criteria </w:t>
      </w:r>
      <w:r w:rsidR="002B1B9C" w:rsidRPr="009C6B8F">
        <w:rPr>
          <w:lang w:val="en-US"/>
        </w:rPr>
        <w:t>must be structured and labeled according to the format in the same Section</w:t>
      </w:r>
      <w:r w:rsidR="00D26E00">
        <w:rPr>
          <w:lang w:val="en-US"/>
        </w:rPr>
        <w:t xml:space="preserve"> 4.4, including </w:t>
      </w:r>
      <w:r w:rsidR="00832AA0">
        <w:rPr>
          <w:lang w:val="en-US"/>
        </w:rPr>
        <w:t xml:space="preserve">the maximum </w:t>
      </w:r>
      <w:r w:rsidR="00354B9D">
        <w:rPr>
          <w:lang w:val="en-US"/>
        </w:rPr>
        <w:t>page count as follows:</w:t>
      </w:r>
    </w:p>
    <w:p w14:paraId="7FD56A4D" w14:textId="4E26EA1C" w:rsidR="00354B9D" w:rsidRPr="00354B9D" w:rsidRDefault="00354B9D" w:rsidP="001A2EE0">
      <w:pPr>
        <w:pStyle w:val="Bodytextindented"/>
        <w:numPr>
          <w:ilvl w:val="0"/>
          <w:numId w:val="51"/>
        </w:numPr>
        <w:spacing w:line="288" w:lineRule="auto"/>
        <w:rPr>
          <w:lang w:val="en-US"/>
        </w:rPr>
      </w:pPr>
      <w:r w:rsidRPr="009C6B8F">
        <w:rPr>
          <w:b/>
          <w:lang w:val="en-US"/>
        </w:rPr>
        <w:t>Financial robustness</w:t>
      </w:r>
      <w:r>
        <w:rPr>
          <w:b/>
          <w:lang w:val="en-US"/>
        </w:rPr>
        <w:t xml:space="preserve">: </w:t>
      </w:r>
      <w:r w:rsidRPr="00354B9D">
        <w:rPr>
          <w:bCs/>
          <w:lang w:val="en-US"/>
        </w:rPr>
        <w:t>Maximum two</w:t>
      </w:r>
      <w:r w:rsidR="00793BE6">
        <w:rPr>
          <w:bCs/>
          <w:lang w:val="en-US"/>
        </w:rPr>
        <w:t xml:space="preserve"> (2)</w:t>
      </w:r>
      <w:r w:rsidRPr="00354B9D">
        <w:rPr>
          <w:bCs/>
          <w:lang w:val="en-US"/>
        </w:rPr>
        <w:t xml:space="preserve"> pages with a description of the key figures (annexes, annual reports, audit reports, and credit ratings can be provided in addition).</w:t>
      </w:r>
    </w:p>
    <w:p w14:paraId="5290037B" w14:textId="2DF4DB2E" w:rsidR="007B3C0A" w:rsidRPr="009C6B8F" w:rsidRDefault="007B3C0A" w:rsidP="001A2EE0">
      <w:pPr>
        <w:pStyle w:val="Bodytextindented"/>
        <w:numPr>
          <w:ilvl w:val="0"/>
          <w:numId w:val="51"/>
        </w:numPr>
        <w:spacing w:line="288" w:lineRule="auto"/>
        <w:jc w:val="left"/>
        <w:rPr>
          <w:b/>
          <w:lang w:val="en-US"/>
        </w:rPr>
      </w:pPr>
      <w:r w:rsidRPr="009C6B8F">
        <w:rPr>
          <w:b/>
          <w:lang w:val="en-US"/>
        </w:rPr>
        <w:t>Relevant experience - Hydropower</w:t>
      </w:r>
      <w:r>
        <w:rPr>
          <w:b/>
          <w:lang w:val="en-US"/>
        </w:rPr>
        <w:t>:</w:t>
      </w:r>
      <w:r w:rsidR="00793BE6">
        <w:rPr>
          <w:b/>
          <w:lang w:val="en-US"/>
        </w:rPr>
        <w:t xml:space="preserve"> </w:t>
      </w:r>
      <w:r w:rsidR="00793BE6" w:rsidRPr="00662D27">
        <w:rPr>
          <w:bCs/>
          <w:lang w:val="en-US"/>
        </w:rPr>
        <w:t xml:space="preserve">Maximum four </w:t>
      </w:r>
      <w:r w:rsidR="00793BE6">
        <w:rPr>
          <w:bCs/>
          <w:lang w:val="en-US"/>
        </w:rPr>
        <w:t xml:space="preserve">(4) </w:t>
      </w:r>
      <w:r w:rsidR="00793BE6" w:rsidRPr="00662D27">
        <w:rPr>
          <w:bCs/>
          <w:lang w:val="en-US"/>
        </w:rPr>
        <w:t>pages per reference project and a maximum of three</w:t>
      </w:r>
      <w:r w:rsidR="00C44A4D">
        <w:rPr>
          <w:bCs/>
          <w:lang w:val="en-US"/>
        </w:rPr>
        <w:t xml:space="preserve"> (3)</w:t>
      </w:r>
      <w:r w:rsidR="00793BE6" w:rsidRPr="00662D27">
        <w:rPr>
          <w:bCs/>
          <w:lang w:val="en-US"/>
        </w:rPr>
        <w:t xml:space="preserve"> reference projects in total (illustrations may be included in addition).</w:t>
      </w:r>
      <w:r w:rsidR="00793BE6" w:rsidRPr="009C6B8F">
        <w:rPr>
          <w:b/>
          <w:lang w:val="en-US"/>
        </w:rPr>
        <w:t xml:space="preserve"> </w:t>
      </w:r>
      <w:r w:rsidR="00793BE6" w:rsidRPr="009C6B8F">
        <w:rPr>
          <w:lang w:val="en-US"/>
        </w:rPr>
        <w:t>If the Applicant submits more than three</w:t>
      </w:r>
      <w:r w:rsidR="004A708E">
        <w:rPr>
          <w:lang w:val="en-US"/>
        </w:rPr>
        <w:t xml:space="preserve"> (3)</w:t>
      </w:r>
      <w:r w:rsidR="00793BE6" w:rsidRPr="009C6B8F">
        <w:rPr>
          <w:lang w:val="en-US"/>
        </w:rPr>
        <w:t xml:space="preserve"> reference projects, the three </w:t>
      </w:r>
      <w:r w:rsidR="004A708E">
        <w:rPr>
          <w:lang w:val="en-US"/>
        </w:rPr>
        <w:t xml:space="preserve">(3) </w:t>
      </w:r>
      <w:r w:rsidR="00793BE6">
        <w:rPr>
          <w:lang w:val="en-US"/>
        </w:rPr>
        <w:t>evaluated by the Ministry</w:t>
      </w:r>
      <w:r w:rsidR="00793BE6" w:rsidRPr="009C6B8F">
        <w:rPr>
          <w:lang w:val="en-US"/>
        </w:rPr>
        <w:t xml:space="preserve"> will be chosen by lottery.</w:t>
      </w:r>
    </w:p>
    <w:p w14:paraId="1204AEF8" w14:textId="130E2282" w:rsidR="00354B9D" w:rsidRPr="00662D27" w:rsidRDefault="007B3C0A" w:rsidP="001A2EE0">
      <w:pPr>
        <w:pStyle w:val="Bodytextindented"/>
        <w:numPr>
          <w:ilvl w:val="0"/>
          <w:numId w:val="51"/>
        </w:numPr>
        <w:spacing w:line="288" w:lineRule="auto"/>
        <w:rPr>
          <w:lang w:val="en-US"/>
        </w:rPr>
      </w:pPr>
      <w:r w:rsidRPr="009C6B8F">
        <w:rPr>
          <w:b/>
          <w:lang w:val="en-US"/>
        </w:rPr>
        <w:t>Relevant experience – Offtake project</w:t>
      </w:r>
      <w:r>
        <w:rPr>
          <w:b/>
          <w:lang w:val="en-US"/>
        </w:rPr>
        <w:t>:</w:t>
      </w:r>
      <w:r w:rsidR="00C44A4D">
        <w:rPr>
          <w:b/>
          <w:lang w:val="en-US"/>
        </w:rPr>
        <w:t xml:space="preserve"> </w:t>
      </w:r>
      <w:r w:rsidR="00C44A4D" w:rsidRPr="00662D27">
        <w:rPr>
          <w:bCs/>
          <w:lang w:val="en-US"/>
        </w:rPr>
        <w:t>Maximum four</w:t>
      </w:r>
      <w:r w:rsidR="00C44A4D">
        <w:rPr>
          <w:bCs/>
          <w:lang w:val="en-US"/>
        </w:rPr>
        <w:t xml:space="preserve"> (4)</w:t>
      </w:r>
      <w:r w:rsidR="00C44A4D" w:rsidRPr="00662D27">
        <w:rPr>
          <w:bCs/>
          <w:lang w:val="en-US"/>
        </w:rPr>
        <w:t xml:space="preserve"> pages per reference project and a maximum of three</w:t>
      </w:r>
      <w:r w:rsidR="00C44A4D">
        <w:rPr>
          <w:bCs/>
          <w:lang w:val="en-US"/>
        </w:rPr>
        <w:t xml:space="preserve"> (3)</w:t>
      </w:r>
      <w:r w:rsidR="00C44A4D" w:rsidRPr="00662D27">
        <w:rPr>
          <w:bCs/>
          <w:lang w:val="en-US"/>
        </w:rPr>
        <w:t xml:space="preserve"> reference projects in total (illustrations may be included in addition). If the Applicant submits more than three</w:t>
      </w:r>
      <w:r w:rsidR="004A708E">
        <w:rPr>
          <w:bCs/>
          <w:lang w:val="en-US"/>
        </w:rPr>
        <w:t xml:space="preserve"> (3)</w:t>
      </w:r>
      <w:r w:rsidR="00C44A4D" w:rsidRPr="00662D27">
        <w:rPr>
          <w:bCs/>
          <w:lang w:val="en-US"/>
        </w:rPr>
        <w:t xml:space="preserve"> reference projects, the three </w:t>
      </w:r>
      <w:r w:rsidR="004A708E">
        <w:rPr>
          <w:bCs/>
          <w:lang w:val="en-US"/>
        </w:rPr>
        <w:t xml:space="preserve">(3) </w:t>
      </w:r>
      <w:r w:rsidR="00C44A4D" w:rsidRPr="00662D27">
        <w:rPr>
          <w:bCs/>
          <w:lang w:val="en-US"/>
        </w:rPr>
        <w:t>selected will be chosen by lottery.</w:t>
      </w:r>
    </w:p>
    <w:p w14:paraId="6D341932" w14:textId="1A063007" w:rsidR="007B3C0A" w:rsidRPr="009C6B8F" w:rsidRDefault="007B3C0A" w:rsidP="001A2EE0">
      <w:pPr>
        <w:pStyle w:val="Bodytextindented"/>
        <w:numPr>
          <w:ilvl w:val="0"/>
          <w:numId w:val="51"/>
        </w:numPr>
        <w:spacing w:line="288" w:lineRule="auto"/>
        <w:rPr>
          <w:lang w:val="en-US"/>
        </w:rPr>
      </w:pPr>
      <w:r w:rsidRPr="009C6B8F">
        <w:rPr>
          <w:b/>
          <w:lang w:val="en-US"/>
        </w:rPr>
        <w:t>Health, Safety, and Environment (HSE)</w:t>
      </w:r>
      <w:r>
        <w:rPr>
          <w:b/>
          <w:lang w:val="en-US"/>
        </w:rPr>
        <w:t>:</w:t>
      </w:r>
      <w:r w:rsidR="00F33E50">
        <w:rPr>
          <w:b/>
          <w:lang w:val="en-US"/>
        </w:rPr>
        <w:t xml:space="preserve"> </w:t>
      </w:r>
      <w:r w:rsidR="00F33E50" w:rsidRPr="00662D27">
        <w:rPr>
          <w:bCs/>
          <w:lang w:val="en-US"/>
        </w:rPr>
        <w:t>Maximum two</w:t>
      </w:r>
      <w:r w:rsidR="00F33E50">
        <w:rPr>
          <w:bCs/>
          <w:lang w:val="en-US"/>
        </w:rPr>
        <w:t xml:space="preserve"> (2)</w:t>
      </w:r>
      <w:r w:rsidR="00F33E50" w:rsidRPr="00662D27">
        <w:rPr>
          <w:bCs/>
          <w:lang w:val="en-US"/>
        </w:rPr>
        <w:t xml:space="preserve"> pages in total. (The HSE declaration may be submitted in addition)</w:t>
      </w:r>
      <w:r w:rsidR="00F33E50">
        <w:rPr>
          <w:bCs/>
          <w:lang w:val="en-US"/>
        </w:rPr>
        <w:t>.</w:t>
      </w:r>
    </w:p>
    <w:p w14:paraId="3B12DF94" w14:textId="199F72CE" w:rsidR="008905F1" w:rsidRPr="009C6B8F" w:rsidRDefault="008905F1" w:rsidP="001A2EE0">
      <w:pPr>
        <w:pStyle w:val="Overskrift3"/>
        <w:spacing w:line="288" w:lineRule="auto"/>
        <w:rPr>
          <w:lang w:val="en-US"/>
        </w:rPr>
      </w:pPr>
      <w:bookmarkStart w:id="458" w:name="_Toc181014159"/>
      <w:r w:rsidRPr="009C6B8F">
        <w:rPr>
          <w:lang w:val="en-US"/>
        </w:rPr>
        <w:t xml:space="preserve">Confirmation </w:t>
      </w:r>
      <w:r w:rsidR="00F2627B" w:rsidRPr="009C6B8F">
        <w:rPr>
          <w:lang w:val="en-US"/>
        </w:rPr>
        <w:t>l</w:t>
      </w:r>
      <w:r w:rsidRPr="009C6B8F">
        <w:rPr>
          <w:lang w:val="en-US"/>
        </w:rPr>
        <w:t>etter from</w:t>
      </w:r>
      <w:r w:rsidR="00F2627B" w:rsidRPr="009C6B8F">
        <w:rPr>
          <w:lang w:val="en-US"/>
        </w:rPr>
        <w:t xml:space="preserve"> </w:t>
      </w:r>
      <w:r w:rsidR="00944E5F" w:rsidRPr="009C6B8F">
        <w:rPr>
          <w:lang w:val="en-US"/>
        </w:rPr>
        <w:t>External Support</w:t>
      </w:r>
      <w:r w:rsidRPr="009C6B8F">
        <w:rPr>
          <w:lang w:val="en-US"/>
        </w:rPr>
        <w:t xml:space="preserve"> </w:t>
      </w:r>
      <w:r w:rsidR="00F2627B" w:rsidRPr="009C6B8F">
        <w:rPr>
          <w:lang w:val="en-US"/>
        </w:rPr>
        <w:t>c</w:t>
      </w:r>
      <w:r w:rsidRPr="009C6B8F">
        <w:rPr>
          <w:lang w:val="en-US"/>
        </w:rPr>
        <w:t xml:space="preserve">ontributing to </w:t>
      </w:r>
      <w:r w:rsidR="00F2627B" w:rsidRPr="009C6B8F">
        <w:rPr>
          <w:lang w:val="en-US"/>
        </w:rPr>
        <w:t>c</w:t>
      </w:r>
      <w:r w:rsidRPr="009C6B8F">
        <w:rPr>
          <w:lang w:val="en-US"/>
        </w:rPr>
        <w:t xml:space="preserve">ompliance with </w:t>
      </w:r>
      <w:r w:rsidR="00766138" w:rsidRPr="009C6B8F">
        <w:rPr>
          <w:lang w:val="en-US"/>
        </w:rPr>
        <w:t xml:space="preserve">minimum </w:t>
      </w:r>
      <w:r w:rsidRPr="009C6B8F">
        <w:rPr>
          <w:lang w:val="en-US"/>
        </w:rPr>
        <w:t xml:space="preserve">qualification </w:t>
      </w:r>
      <w:r w:rsidR="00F2627B" w:rsidRPr="009C6B8F">
        <w:rPr>
          <w:lang w:val="en-US"/>
        </w:rPr>
        <w:t>c</w:t>
      </w:r>
      <w:r w:rsidRPr="009C6B8F">
        <w:rPr>
          <w:lang w:val="en-US"/>
        </w:rPr>
        <w:t>riteria</w:t>
      </w:r>
      <w:bookmarkEnd w:id="458"/>
    </w:p>
    <w:p w14:paraId="27C36BB6" w14:textId="77777777" w:rsidR="002B7F3C" w:rsidRDefault="6AAEB4AA" w:rsidP="001A2EE0">
      <w:pPr>
        <w:pStyle w:val="Bodytextindented"/>
        <w:spacing w:line="288" w:lineRule="auto"/>
        <w:rPr>
          <w:lang w:val="en-US"/>
        </w:rPr>
      </w:pPr>
      <w:r w:rsidRPr="009C6B8F">
        <w:rPr>
          <w:lang w:val="en-US"/>
        </w:rPr>
        <w:t xml:space="preserve">If the </w:t>
      </w:r>
      <w:r w:rsidR="1E5FC6DE" w:rsidRPr="009C6B8F">
        <w:rPr>
          <w:lang w:val="en-US"/>
        </w:rPr>
        <w:t>A</w:t>
      </w:r>
      <w:r w:rsidRPr="009C6B8F">
        <w:rPr>
          <w:lang w:val="en-US"/>
        </w:rPr>
        <w:t xml:space="preserve">pplicant’s compliance with the </w:t>
      </w:r>
      <w:r w:rsidR="08491CA1" w:rsidRPr="009C6B8F">
        <w:rPr>
          <w:lang w:val="en-US"/>
        </w:rPr>
        <w:t xml:space="preserve">minimum </w:t>
      </w:r>
      <w:r w:rsidRPr="009C6B8F">
        <w:rPr>
          <w:lang w:val="en-US"/>
        </w:rPr>
        <w:t xml:space="preserve">qualification criteria is based on contributions from </w:t>
      </w:r>
      <w:r w:rsidR="007A4310" w:rsidRPr="009C6B8F">
        <w:rPr>
          <w:lang w:val="en-US"/>
        </w:rPr>
        <w:t>External Support</w:t>
      </w:r>
      <w:r w:rsidRPr="009C6B8F">
        <w:rPr>
          <w:lang w:val="en-US"/>
        </w:rPr>
        <w:t xml:space="preserve">, the </w:t>
      </w:r>
      <w:r w:rsidR="1E5FC6DE" w:rsidRPr="009C6B8F">
        <w:rPr>
          <w:lang w:val="en-US"/>
        </w:rPr>
        <w:t>A</w:t>
      </w:r>
      <w:r w:rsidRPr="009C6B8F">
        <w:rPr>
          <w:lang w:val="en-US"/>
        </w:rPr>
        <w:t xml:space="preserve">pplicant must submit a confirmation letter signed by </w:t>
      </w:r>
      <w:r w:rsidR="00E16C1A" w:rsidRPr="009C6B8F">
        <w:rPr>
          <w:lang w:val="en-US"/>
        </w:rPr>
        <w:t xml:space="preserve">the </w:t>
      </w:r>
      <w:r w:rsidR="00DB5032" w:rsidRPr="009C6B8F">
        <w:rPr>
          <w:lang w:val="en-US"/>
        </w:rPr>
        <w:t>relevant</w:t>
      </w:r>
      <w:r w:rsidRPr="009C6B8F">
        <w:rPr>
          <w:lang w:val="en-US"/>
        </w:rPr>
        <w:t xml:space="preserve"> company. If the </w:t>
      </w:r>
      <w:r w:rsidR="1B94B6CA" w:rsidRPr="009C6B8F">
        <w:rPr>
          <w:lang w:val="en-US"/>
        </w:rPr>
        <w:t>A</w:t>
      </w:r>
      <w:r w:rsidRPr="009C6B8F">
        <w:rPr>
          <w:lang w:val="en-US"/>
        </w:rPr>
        <w:t xml:space="preserve">pplicant relies on contributions from multiple companies, confirmation letters must be submitted by all of them. </w:t>
      </w:r>
    </w:p>
    <w:p w14:paraId="20B02314" w14:textId="6C161F80" w:rsidR="00BD44CB" w:rsidRPr="009C6B8F" w:rsidRDefault="6AAEB4AA" w:rsidP="001A2EE0">
      <w:pPr>
        <w:pStyle w:val="Bodytextindented"/>
        <w:spacing w:line="288" w:lineRule="auto"/>
        <w:rPr>
          <w:lang w:val="en-US"/>
        </w:rPr>
      </w:pPr>
      <w:r w:rsidRPr="009C6B8F">
        <w:rPr>
          <w:lang w:val="en-US"/>
        </w:rPr>
        <w:t xml:space="preserve">The confirmation letter must be prepared </w:t>
      </w:r>
      <w:r w:rsidR="005E4F9A" w:rsidRPr="009C6B8F">
        <w:rPr>
          <w:lang w:val="en-US"/>
        </w:rPr>
        <w:t xml:space="preserve">and </w:t>
      </w:r>
      <w:r w:rsidRPr="009C6B8F">
        <w:rPr>
          <w:lang w:val="en-US"/>
        </w:rPr>
        <w:t xml:space="preserve">indicated </w:t>
      </w:r>
      <w:r w:rsidR="005E4F9A" w:rsidRPr="009C6B8F">
        <w:rPr>
          <w:lang w:val="en-US"/>
        </w:rPr>
        <w:t xml:space="preserve">as </w:t>
      </w:r>
      <w:r w:rsidRPr="009C6B8F">
        <w:rPr>
          <w:lang w:val="en-US"/>
        </w:rPr>
        <w:t xml:space="preserve">Appendix </w:t>
      </w:r>
      <w:r w:rsidR="00E16C1A" w:rsidRPr="009C6B8F">
        <w:rPr>
          <w:lang w:val="en-US"/>
        </w:rPr>
        <w:t>5</w:t>
      </w:r>
      <w:r w:rsidRPr="009C6B8F">
        <w:rPr>
          <w:lang w:val="en-US"/>
        </w:rPr>
        <w:t>.</w:t>
      </w:r>
    </w:p>
    <w:p w14:paraId="687F5354" w14:textId="51D97D56" w:rsidR="00426351" w:rsidRPr="009C6B8F" w:rsidRDefault="00426351" w:rsidP="001A2EE0">
      <w:pPr>
        <w:pStyle w:val="Overskrift2"/>
        <w:spacing w:line="288" w:lineRule="auto"/>
        <w:rPr>
          <w:lang w:val="en-US"/>
        </w:rPr>
      </w:pPr>
      <w:bookmarkStart w:id="459" w:name="_Toc181014160"/>
      <w:bookmarkStart w:id="460" w:name="_Toc200957359"/>
      <w:r w:rsidRPr="009C6B8F">
        <w:rPr>
          <w:lang w:val="en-US"/>
        </w:rPr>
        <w:t>Language</w:t>
      </w:r>
      <w:bookmarkEnd w:id="459"/>
      <w:bookmarkEnd w:id="460"/>
      <w:r w:rsidRPr="009C6B8F">
        <w:rPr>
          <w:lang w:val="en-US"/>
        </w:rPr>
        <w:t xml:space="preserve"> </w:t>
      </w:r>
    </w:p>
    <w:p w14:paraId="79C58479" w14:textId="35308498" w:rsidR="00426351" w:rsidRPr="009C6B8F" w:rsidRDefault="61E91149" w:rsidP="001A2EE0">
      <w:pPr>
        <w:pStyle w:val="Bodytextindented"/>
        <w:spacing w:line="288" w:lineRule="auto"/>
        <w:rPr>
          <w:lang w:val="en-US"/>
        </w:rPr>
      </w:pPr>
      <w:r w:rsidRPr="009C6B8F">
        <w:rPr>
          <w:lang w:val="en-US"/>
        </w:rPr>
        <w:t xml:space="preserve">The </w:t>
      </w:r>
      <w:r w:rsidR="7978E30D" w:rsidRPr="009C6B8F">
        <w:rPr>
          <w:lang w:val="en-US"/>
        </w:rPr>
        <w:t>qualification application</w:t>
      </w:r>
      <w:r w:rsidRPr="009C6B8F">
        <w:rPr>
          <w:lang w:val="en-US"/>
        </w:rPr>
        <w:t>, all supporting documents, and all requests for clarification must be in English. Where an original document is written in a language other than English, the Applicant shall provide both the original and an English translation. In the event of any discrepancy between the English and non-English versions of the document, the English version shall prevail.</w:t>
      </w:r>
      <w:r w:rsidR="7978E30D" w:rsidRPr="009C6B8F">
        <w:rPr>
          <w:lang w:val="en-US"/>
        </w:rPr>
        <w:t xml:space="preserve"> </w:t>
      </w:r>
      <w:r w:rsidR="0037016E">
        <w:rPr>
          <w:lang w:val="en-US"/>
        </w:rPr>
        <w:t xml:space="preserve">If the original documents </w:t>
      </w:r>
      <w:proofErr w:type="gramStart"/>
      <w:r w:rsidR="0037016E">
        <w:rPr>
          <w:lang w:val="en-US"/>
        </w:rPr>
        <w:t>is</w:t>
      </w:r>
      <w:proofErr w:type="gramEnd"/>
      <w:r w:rsidR="008469F2">
        <w:rPr>
          <w:lang w:val="en-US"/>
        </w:rPr>
        <w:t xml:space="preserve"> not in English the original documentation will prevail, for instance </w:t>
      </w:r>
      <w:r w:rsidR="0042604B">
        <w:rPr>
          <w:lang w:val="en-US"/>
        </w:rPr>
        <w:t>in the case of criminal records or Articles of Association.</w:t>
      </w:r>
    </w:p>
    <w:p w14:paraId="58F242EE" w14:textId="4F3BC4F0" w:rsidR="005C0C63" w:rsidRPr="009C6B8F" w:rsidRDefault="005C0C63" w:rsidP="001A2EE0">
      <w:pPr>
        <w:pStyle w:val="Overskrift2"/>
        <w:spacing w:line="288" w:lineRule="auto"/>
        <w:rPr>
          <w:lang w:val="en-US"/>
        </w:rPr>
      </w:pPr>
      <w:bookmarkStart w:id="461" w:name="_Toc181014161"/>
      <w:bookmarkStart w:id="462" w:name="_Toc200957360"/>
      <w:r w:rsidRPr="009C6B8F">
        <w:rPr>
          <w:lang w:val="en-US"/>
        </w:rPr>
        <w:t xml:space="preserve">Other </w:t>
      </w:r>
      <w:r w:rsidR="000A0CEB" w:rsidRPr="009C6B8F">
        <w:rPr>
          <w:lang w:val="en-US"/>
        </w:rPr>
        <w:t>c</w:t>
      </w:r>
      <w:r w:rsidRPr="009C6B8F">
        <w:rPr>
          <w:lang w:val="en-US"/>
        </w:rPr>
        <w:t>onditions</w:t>
      </w:r>
      <w:bookmarkEnd w:id="461"/>
      <w:bookmarkEnd w:id="462"/>
      <w:r w:rsidRPr="009C6B8F">
        <w:rPr>
          <w:lang w:val="en-US"/>
        </w:rPr>
        <w:t xml:space="preserve"> </w:t>
      </w:r>
    </w:p>
    <w:p w14:paraId="60FE7827" w14:textId="3288885E" w:rsidR="005C0C63" w:rsidRPr="009C6B8F" w:rsidRDefault="005C0C63" w:rsidP="001A2EE0">
      <w:pPr>
        <w:pStyle w:val="Bodytextindented"/>
        <w:spacing w:line="288" w:lineRule="auto"/>
        <w:rPr>
          <w:lang w:val="en-US"/>
        </w:rPr>
      </w:pPr>
      <w:r w:rsidRPr="009C6B8F">
        <w:rPr>
          <w:lang w:val="en-US"/>
        </w:rPr>
        <w:t xml:space="preserve">By submitting its </w:t>
      </w:r>
      <w:r w:rsidR="001F7983" w:rsidRPr="009C6B8F">
        <w:rPr>
          <w:lang w:val="en-US"/>
        </w:rPr>
        <w:t>qualification application</w:t>
      </w:r>
      <w:r w:rsidRPr="009C6B8F">
        <w:rPr>
          <w:lang w:val="en-US"/>
        </w:rPr>
        <w:t xml:space="preserve">, each Primary </w:t>
      </w:r>
      <w:r w:rsidR="00587505">
        <w:rPr>
          <w:lang w:val="en-US"/>
        </w:rPr>
        <w:t xml:space="preserve">Member </w:t>
      </w:r>
      <w:r w:rsidRPr="009C6B8F">
        <w:rPr>
          <w:lang w:val="en-US"/>
        </w:rPr>
        <w:t xml:space="preserve">and Secondary Member releases </w:t>
      </w:r>
      <w:r w:rsidR="0055256F" w:rsidRPr="009C6B8F">
        <w:rPr>
          <w:lang w:val="en-US"/>
        </w:rPr>
        <w:t>the Ministry</w:t>
      </w:r>
      <w:r w:rsidRPr="009C6B8F">
        <w:rPr>
          <w:lang w:val="en-US"/>
        </w:rPr>
        <w:t xml:space="preserve"> and its advisors and consultants irrevocably, completely and unconditionally, from any and all liability for claims, losses, damages, costs, expenses, or any other liabilities in any way related to or arising from the assessment of, and associated decisional process regarding, the Applicant’s </w:t>
      </w:r>
      <w:r w:rsidR="001F7983" w:rsidRPr="009C6B8F">
        <w:rPr>
          <w:lang w:val="en-US"/>
        </w:rPr>
        <w:t xml:space="preserve">qualification application </w:t>
      </w:r>
      <w:r w:rsidRPr="009C6B8F">
        <w:rPr>
          <w:lang w:val="en-US"/>
        </w:rPr>
        <w:t xml:space="preserve">and/or eligibility and qualifications for each Project. </w:t>
      </w:r>
    </w:p>
    <w:p w14:paraId="7A6E6DBD" w14:textId="71B68AA1" w:rsidR="00853E60" w:rsidRPr="009C6B8F" w:rsidRDefault="5127DB2F" w:rsidP="001A2EE0">
      <w:pPr>
        <w:pStyle w:val="Bodytextindented"/>
        <w:spacing w:line="288" w:lineRule="auto"/>
        <w:rPr>
          <w:lang w:val="en-US"/>
        </w:rPr>
      </w:pPr>
      <w:r w:rsidRPr="009C6B8F">
        <w:rPr>
          <w:lang w:val="en-US"/>
        </w:rPr>
        <w:t xml:space="preserve">Each Primary </w:t>
      </w:r>
      <w:r w:rsidR="00587505">
        <w:rPr>
          <w:lang w:val="en-US"/>
        </w:rPr>
        <w:t>Member</w:t>
      </w:r>
      <w:r w:rsidRPr="009C6B8F">
        <w:rPr>
          <w:lang w:val="en-US"/>
        </w:rPr>
        <w:t xml:space="preserve"> or Secondary Member acknowledges that neither the issue of this </w:t>
      </w:r>
      <w:proofErr w:type="spellStart"/>
      <w:r w:rsidRPr="009C6B8F">
        <w:rPr>
          <w:lang w:val="en-US"/>
        </w:rPr>
        <w:t>R</w:t>
      </w:r>
      <w:r w:rsidR="4095F05C" w:rsidRPr="009C6B8F">
        <w:rPr>
          <w:lang w:val="en-US"/>
        </w:rPr>
        <w:t>f</w:t>
      </w:r>
      <w:r w:rsidRPr="009C6B8F">
        <w:rPr>
          <w:lang w:val="en-US"/>
        </w:rPr>
        <w:t>Q</w:t>
      </w:r>
      <w:proofErr w:type="spellEnd"/>
      <w:r w:rsidRPr="009C6B8F">
        <w:rPr>
          <w:lang w:val="en-US"/>
        </w:rPr>
        <w:t xml:space="preserve">, nor the submission of any </w:t>
      </w:r>
      <w:r w:rsidR="02C77837" w:rsidRPr="009C6B8F">
        <w:rPr>
          <w:lang w:val="en-US"/>
        </w:rPr>
        <w:t>qualification application</w:t>
      </w:r>
      <w:r w:rsidRPr="009C6B8F">
        <w:rPr>
          <w:lang w:val="en-US"/>
        </w:rPr>
        <w:t xml:space="preserve">, nor the issue of any declaration as </w:t>
      </w:r>
      <w:r w:rsidR="58CBD54E" w:rsidRPr="009C6B8F">
        <w:rPr>
          <w:lang w:val="en-US"/>
        </w:rPr>
        <w:t>q</w:t>
      </w:r>
      <w:r w:rsidRPr="009C6B8F">
        <w:rPr>
          <w:lang w:val="en-US"/>
        </w:rPr>
        <w:t xml:space="preserve">ualified </w:t>
      </w:r>
      <w:r w:rsidR="006B140D" w:rsidRPr="009C6B8F">
        <w:rPr>
          <w:lang w:val="en-US"/>
        </w:rPr>
        <w:t>Bidder</w:t>
      </w:r>
      <w:r w:rsidRPr="009C6B8F">
        <w:rPr>
          <w:lang w:val="en-US"/>
        </w:rPr>
        <w:t xml:space="preserve"> shall oblige </w:t>
      </w:r>
      <w:r w:rsidR="616F985B" w:rsidRPr="009C6B8F">
        <w:rPr>
          <w:lang w:val="en-US"/>
        </w:rPr>
        <w:t>the Ministry</w:t>
      </w:r>
      <w:r w:rsidRPr="009C6B8F">
        <w:rPr>
          <w:lang w:val="en-US"/>
        </w:rPr>
        <w:t xml:space="preserve"> to proceed with the </w:t>
      </w:r>
      <w:r w:rsidR="4095F05C" w:rsidRPr="009C6B8F">
        <w:rPr>
          <w:lang w:val="en-US"/>
        </w:rPr>
        <w:t>competitive</w:t>
      </w:r>
      <w:r w:rsidR="003F3D74">
        <w:rPr>
          <w:lang w:val="en-US"/>
        </w:rPr>
        <w:t xml:space="preserve"> tender</w:t>
      </w:r>
      <w:r w:rsidR="4095F05C" w:rsidRPr="009C6B8F">
        <w:rPr>
          <w:lang w:val="en-US"/>
        </w:rPr>
        <w:t xml:space="preserve"> process</w:t>
      </w:r>
      <w:r w:rsidRPr="009C6B8F">
        <w:rPr>
          <w:lang w:val="en-US"/>
        </w:rPr>
        <w:t>.</w:t>
      </w:r>
      <w:r w:rsidR="5FF52ACC" w:rsidRPr="009C6B8F">
        <w:rPr>
          <w:lang w:val="en-US"/>
        </w:rPr>
        <w:t xml:space="preserve"> </w:t>
      </w:r>
    </w:p>
    <w:p w14:paraId="5D75082C" w14:textId="0F91574B" w:rsidR="00547A4F" w:rsidRPr="009C6B8F" w:rsidRDefault="00547A4F" w:rsidP="001A2EE0">
      <w:pPr>
        <w:pStyle w:val="Overskrift2"/>
        <w:spacing w:line="288" w:lineRule="auto"/>
        <w:rPr>
          <w:lang w:val="en-US"/>
        </w:rPr>
      </w:pPr>
      <w:bookmarkStart w:id="463" w:name="_Ref180160664"/>
      <w:bookmarkStart w:id="464" w:name="_Toc181014162"/>
      <w:bookmarkStart w:id="465" w:name="_Toc200957361"/>
      <w:r w:rsidRPr="009C6B8F">
        <w:rPr>
          <w:lang w:val="en-US"/>
        </w:rPr>
        <w:lastRenderedPageBreak/>
        <w:t>Submission of qualification application</w:t>
      </w:r>
      <w:bookmarkEnd w:id="463"/>
      <w:bookmarkEnd w:id="464"/>
      <w:bookmarkEnd w:id="465"/>
    </w:p>
    <w:p w14:paraId="5FC3FD35" w14:textId="03BD1089" w:rsidR="00C8450B" w:rsidRDefault="2EEB5969" w:rsidP="001A2EE0">
      <w:pPr>
        <w:pStyle w:val="Bodytextindented"/>
        <w:spacing w:line="288" w:lineRule="auto"/>
        <w:rPr>
          <w:lang w:val="en-US"/>
        </w:rPr>
      </w:pPr>
      <w:r w:rsidRPr="009C6B8F">
        <w:rPr>
          <w:lang w:val="en-US"/>
        </w:rPr>
        <w:t xml:space="preserve">The Applicant must submit </w:t>
      </w:r>
      <w:r w:rsidR="59DE3F2C" w:rsidRPr="009C6B8F">
        <w:rPr>
          <w:lang w:val="en-US"/>
        </w:rPr>
        <w:t>the qualification application</w:t>
      </w:r>
      <w:r w:rsidR="00C94FA8">
        <w:rPr>
          <w:lang w:val="en-US"/>
        </w:rPr>
        <w:t xml:space="preserve"> electronically</w:t>
      </w:r>
      <w:r w:rsidR="59DE3F2C" w:rsidRPr="009C6B8F">
        <w:rPr>
          <w:lang w:val="en-US"/>
        </w:rPr>
        <w:t xml:space="preserve"> </w:t>
      </w:r>
      <w:r w:rsidR="00C8450B">
        <w:rPr>
          <w:lang w:val="en-US"/>
        </w:rPr>
        <w:t>to</w:t>
      </w:r>
      <w:r w:rsidRPr="009C6B8F">
        <w:rPr>
          <w:lang w:val="en-US"/>
        </w:rPr>
        <w:t>:</w:t>
      </w:r>
    </w:p>
    <w:p w14:paraId="1C07A5EC" w14:textId="77777777" w:rsidR="00C94FA8" w:rsidRPr="007164EE" w:rsidRDefault="00C94FA8" w:rsidP="00C94FA8">
      <w:pPr>
        <w:pStyle w:val="Bodytextindented"/>
        <w:spacing w:line="288" w:lineRule="auto"/>
        <w:rPr>
          <w:lang w:val="en-US"/>
        </w:rPr>
      </w:pPr>
      <w:r w:rsidRPr="007164EE">
        <w:rPr>
          <w:lang w:val="en-US"/>
        </w:rPr>
        <w:t>Abeline Bentzon-Tarp and Maja Heegaard</w:t>
      </w:r>
    </w:p>
    <w:p w14:paraId="6C752114" w14:textId="77777777" w:rsidR="00C94FA8" w:rsidRPr="00050162" w:rsidRDefault="00C94FA8" w:rsidP="00C94FA8">
      <w:pPr>
        <w:pStyle w:val="Bodytextindented"/>
        <w:spacing w:line="288" w:lineRule="auto"/>
        <w:rPr>
          <w:lang w:val="en-US"/>
        </w:rPr>
      </w:pPr>
      <w:hyperlink r:id="rId19" w:history="1">
        <w:r>
          <w:rPr>
            <w:rStyle w:val="Hyperlink"/>
            <w:lang w:val="en-US"/>
          </w:rPr>
          <w:t>hydropower</w:t>
        </w:r>
        <w:r w:rsidRPr="00050162">
          <w:rPr>
            <w:rStyle w:val="Hyperlink"/>
            <w:lang w:val="en-US"/>
          </w:rPr>
          <w:t>@nanoq.gl</w:t>
        </w:r>
      </w:hyperlink>
      <w:r w:rsidRPr="00050162">
        <w:rPr>
          <w:lang w:val="en-US"/>
        </w:rPr>
        <w:t xml:space="preserve"> </w:t>
      </w:r>
    </w:p>
    <w:p w14:paraId="0DF19261" w14:textId="77777777" w:rsidR="00C94FA8" w:rsidRPr="009C6B8F" w:rsidRDefault="00C94FA8" w:rsidP="00C94FA8">
      <w:pPr>
        <w:spacing w:after="0" w:line="288" w:lineRule="auto"/>
        <w:ind w:left="907"/>
        <w:jc w:val="left"/>
        <w:rPr>
          <w:lang w:val="en-US"/>
        </w:rPr>
      </w:pPr>
      <w:r w:rsidRPr="009C6B8F">
        <w:rPr>
          <w:lang w:val="en-US"/>
        </w:rPr>
        <w:t>Energy Department</w:t>
      </w:r>
    </w:p>
    <w:p w14:paraId="078949F1" w14:textId="77777777" w:rsidR="00C94FA8" w:rsidRDefault="00C94FA8" w:rsidP="00C94FA8">
      <w:pPr>
        <w:spacing w:after="0" w:line="288" w:lineRule="auto"/>
        <w:ind w:left="907"/>
        <w:jc w:val="left"/>
        <w:rPr>
          <w:lang w:val="en-US"/>
        </w:rPr>
      </w:pPr>
      <w:r w:rsidRPr="009C6B8F">
        <w:rPr>
          <w:lang w:val="en-US"/>
        </w:rPr>
        <w:t xml:space="preserve">The Ministry of </w:t>
      </w:r>
      <w:r>
        <w:rPr>
          <w:lang w:val="en-US"/>
        </w:rPr>
        <w:t>Business, Mineral Resources, Energy, Justice and Gender Equality.</w:t>
      </w:r>
    </w:p>
    <w:p w14:paraId="38E64698" w14:textId="77777777" w:rsidR="00C94FA8" w:rsidRPr="009C6B8F" w:rsidRDefault="00C94FA8" w:rsidP="00C94FA8">
      <w:pPr>
        <w:spacing w:after="0" w:line="288" w:lineRule="auto"/>
        <w:ind w:left="907"/>
        <w:jc w:val="left"/>
        <w:rPr>
          <w:lang w:val="en-US"/>
        </w:rPr>
      </w:pPr>
      <w:r>
        <w:rPr>
          <w:lang w:val="en-US"/>
        </w:rPr>
        <w:t>Postbox 1601</w:t>
      </w:r>
      <w:r w:rsidRPr="009C6B8F">
        <w:rPr>
          <w:lang w:val="en-US"/>
        </w:rPr>
        <w:t>, 3900 Nuuk, Greenland</w:t>
      </w:r>
    </w:p>
    <w:p w14:paraId="752EF6DA" w14:textId="77777777" w:rsidR="00C94FA8" w:rsidRPr="009C6B8F" w:rsidRDefault="00C94FA8" w:rsidP="00C94FA8">
      <w:pPr>
        <w:spacing w:after="0" w:line="288" w:lineRule="auto"/>
        <w:ind w:left="907"/>
        <w:jc w:val="left"/>
        <w:rPr>
          <w:lang w:val="en-US"/>
        </w:rPr>
      </w:pPr>
      <w:r w:rsidRPr="009C6B8F">
        <w:rPr>
          <w:lang w:val="en-US"/>
        </w:rPr>
        <w:t>Telephone: +299 34</w:t>
      </w:r>
      <w:r>
        <w:rPr>
          <w:lang w:val="en-US"/>
        </w:rPr>
        <w:t xml:space="preserve"> </w:t>
      </w:r>
      <w:r w:rsidRPr="009C6B8F">
        <w:rPr>
          <w:lang w:val="en-US"/>
        </w:rPr>
        <w:t>50</w:t>
      </w:r>
      <w:r>
        <w:rPr>
          <w:lang w:val="en-US"/>
        </w:rPr>
        <w:t xml:space="preserve"> </w:t>
      </w:r>
      <w:r w:rsidRPr="009C6B8F">
        <w:rPr>
          <w:lang w:val="en-US"/>
        </w:rPr>
        <w:t>00</w:t>
      </w:r>
    </w:p>
    <w:p w14:paraId="25C10DE5" w14:textId="77777777" w:rsidR="00C94FA8" w:rsidRDefault="00C94FA8" w:rsidP="00C94FA8">
      <w:pPr>
        <w:spacing w:after="0" w:line="288" w:lineRule="auto"/>
        <w:ind w:left="907"/>
        <w:jc w:val="left"/>
        <w:rPr>
          <w:lang w:val="en-US"/>
        </w:rPr>
      </w:pPr>
      <w:r w:rsidRPr="009C6B8F">
        <w:rPr>
          <w:lang w:val="en-US"/>
        </w:rPr>
        <w:t xml:space="preserve">Email: </w:t>
      </w:r>
      <w:hyperlink r:id="rId20" w:history="1">
        <w:r w:rsidRPr="00F2337E">
          <w:rPr>
            <w:rStyle w:val="Hyperlink"/>
            <w:lang w:val="en-US"/>
          </w:rPr>
          <w:t>hydropower@nanoq.gl</w:t>
        </w:r>
      </w:hyperlink>
    </w:p>
    <w:p w14:paraId="6236553A" w14:textId="77777777" w:rsidR="00C94FA8" w:rsidRDefault="00C94FA8" w:rsidP="00C94FA8">
      <w:pPr>
        <w:spacing w:after="0" w:line="288" w:lineRule="auto"/>
        <w:ind w:left="907"/>
        <w:jc w:val="left"/>
        <w:rPr>
          <w:lang w:val="en-US"/>
        </w:rPr>
      </w:pPr>
    </w:p>
    <w:p w14:paraId="160A59A3" w14:textId="687142A5" w:rsidR="00C67BBD" w:rsidRPr="009C6B8F" w:rsidRDefault="2EEB5969" w:rsidP="001A2EE0">
      <w:pPr>
        <w:pStyle w:val="Bodytextindented"/>
        <w:spacing w:line="288" w:lineRule="auto"/>
        <w:rPr>
          <w:lang w:val="en-US"/>
        </w:rPr>
      </w:pPr>
      <w:r w:rsidRPr="009C6B8F">
        <w:rPr>
          <w:lang w:val="en-US"/>
        </w:rPr>
        <w:t>All documents must be submitted in pdf format.</w:t>
      </w:r>
    </w:p>
    <w:p w14:paraId="6DC75ACC" w14:textId="316FFA81" w:rsidR="00547A4F" w:rsidRPr="009C6B8F" w:rsidRDefault="4E84C68F" w:rsidP="001A2EE0">
      <w:pPr>
        <w:pStyle w:val="Bodytextindented"/>
        <w:spacing w:line="288" w:lineRule="auto"/>
        <w:rPr>
          <w:lang w:val="en-US"/>
        </w:rPr>
      </w:pPr>
      <w:r w:rsidRPr="009C6B8F">
        <w:rPr>
          <w:lang w:val="en-US"/>
        </w:rPr>
        <w:t xml:space="preserve">The Applicant must submit complete information to the Ministry by the </w:t>
      </w:r>
      <w:r w:rsidR="00443C9A" w:rsidRPr="009C6B8F">
        <w:rPr>
          <w:color w:val="FF0000"/>
          <w:lang w:val="en-US"/>
        </w:rPr>
        <w:t>[Date]</w:t>
      </w:r>
      <w:r w:rsidR="00443C9A" w:rsidRPr="009C6B8F">
        <w:rPr>
          <w:lang w:val="en-US"/>
        </w:rPr>
        <w:t xml:space="preserve"> (“</w:t>
      </w:r>
      <w:r w:rsidRPr="009C6B8F">
        <w:rPr>
          <w:lang w:val="en-US"/>
        </w:rPr>
        <w:t>Due Date</w:t>
      </w:r>
      <w:r w:rsidR="00443C9A" w:rsidRPr="009C6B8F">
        <w:rPr>
          <w:lang w:val="en-US"/>
        </w:rPr>
        <w:t>”)</w:t>
      </w:r>
      <w:r w:rsidRPr="009C6B8F">
        <w:rPr>
          <w:lang w:val="en-US"/>
        </w:rPr>
        <w:t>.</w:t>
      </w:r>
      <w:r w:rsidR="00AA1663" w:rsidRPr="009C6B8F">
        <w:rPr>
          <w:lang w:val="en-US"/>
        </w:rPr>
        <w:t xml:space="preserve"> </w:t>
      </w:r>
    </w:p>
    <w:p w14:paraId="510AC73A" w14:textId="4E9E5302" w:rsidR="00547A4F" w:rsidRPr="009C6B8F" w:rsidRDefault="4E84C68F" w:rsidP="001A2EE0">
      <w:pPr>
        <w:pStyle w:val="Bodytextindented"/>
        <w:spacing w:line="288" w:lineRule="auto"/>
        <w:rPr>
          <w:lang w:val="en-US"/>
        </w:rPr>
      </w:pPr>
      <w:r w:rsidRPr="009C6B8F">
        <w:rPr>
          <w:lang w:val="en-US"/>
        </w:rPr>
        <w:t xml:space="preserve">After the </w:t>
      </w:r>
      <w:r w:rsidR="004D530E">
        <w:rPr>
          <w:lang w:val="en-US"/>
        </w:rPr>
        <w:t>Due Date</w:t>
      </w:r>
      <w:r w:rsidRPr="009C6B8F">
        <w:rPr>
          <w:lang w:val="en-US"/>
        </w:rPr>
        <w:t xml:space="preserve"> has passed, no changes can be made to the application, except for any </w:t>
      </w:r>
      <w:r w:rsidR="1CA2AFF2" w:rsidRPr="009C6B8F">
        <w:rPr>
          <w:lang w:val="en-US"/>
        </w:rPr>
        <w:t xml:space="preserve">additional information/queries </w:t>
      </w:r>
      <w:r w:rsidRPr="009C6B8F">
        <w:rPr>
          <w:lang w:val="en-US"/>
        </w:rPr>
        <w:t xml:space="preserve">that may be </w:t>
      </w:r>
      <w:r w:rsidR="04904C2D" w:rsidRPr="009C6B8F">
        <w:rPr>
          <w:lang w:val="en-US"/>
        </w:rPr>
        <w:t>requ</w:t>
      </w:r>
      <w:r w:rsidR="007F0ABA">
        <w:rPr>
          <w:lang w:val="en-US"/>
        </w:rPr>
        <w:t>ested by the Ministry</w:t>
      </w:r>
      <w:r w:rsidR="04904C2D" w:rsidRPr="009C6B8F">
        <w:rPr>
          <w:lang w:val="en-US"/>
        </w:rPr>
        <w:t>.</w:t>
      </w:r>
      <w:r w:rsidR="08402E76" w:rsidRPr="009C6B8F">
        <w:rPr>
          <w:lang w:val="en-US"/>
        </w:rPr>
        <w:t xml:space="preserve"> </w:t>
      </w:r>
      <w:r w:rsidRPr="009C6B8F">
        <w:rPr>
          <w:lang w:val="en-US"/>
        </w:rPr>
        <w:t>The Applicant must submit all additional information if requested by the Ministry during the review of the qualification application.</w:t>
      </w:r>
    </w:p>
    <w:p w14:paraId="0E4C91D0" w14:textId="054BCEB8" w:rsidR="003116CB" w:rsidRPr="009C6B8F" w:rsidRDefault="003116CB" w:rsidP="001A2EE0">
      <w:pPr>
        <w:pStyle w:val="Bodytextindented"/>
        <w:spacing w:line="288" w:lineRule="auto"/>
        <w:rPr>
          <w:lang w:val="en-US"/>
        </w:rPr>
      </w:pPr>
      <w:r w:rsidRPr="009C6B8F">
        <w:rPr>
          <w:lang w:val="en-US"/>
        </w:rPr>
        <w:t xml:space="preserve">Applications may not contain deviations, reservations, or ambiguities in relation to the </w:t>
      </w:r>
      <w:r w:rsidRPr="00D80C1C">
        <w:rPr>
          <w:lang w:val="en-US"/>
        </w:rPr>
        <w:t xml:space="preserve">tender </w:t>
      </w:r>
      <w:r w:rsidRPr="009C6B8F">
        <w:rPr>
          <w:lang w:val="en-US"/>
        </w:rPr>
        <w:t xml:space="preserve">documents. The Ministry may in exceptional circumstances decide to accept an application which contains slight deviations, reservations or ambiguities from the </w:t>
      </w:r>
      <w:r w:rsidRPr="00D80C1C">
        <w:rPr>
          <w:lang w:val="en-US"/>
        </w:rPr>
        <w:t xml:space="preserve">tender </w:t>
      </w:r>
      <w:r w:rsidRPr="009C6B8F">
        <w:rPr>
          <w:lang w:val="en-US"/>
        </w:rPr>
        <w:t>documents, provided that such a decision does not favor one Applicant over another.</w:t>
      </w:r>
    </w:p>
    <w:p w14:paraId="204B33DE" w14:textId="30D11B3F" w:rsidR="003F060E" w:rsidRPr="009C6B8F" w:rsidRDefault="00547A4F" w:rsidP="001A2EE0">
      <w:pPr>
        <w:pStyle w:val="Bodytextindented"/>
        <w:spacing w:line="288" w:lineRule="auto"/>
        <w:rPr>
          <w:lang w:val="en-US"/>
        </w:rPr>
      </w:pPr>
      <w:r w:rsidRPr="009C6B8F">
        <w:rPr>
          <w:lang w:val="en-US"/>
        </w:rPr>
        <w:t xml:space="preserve">If the Applicant is a consortium, </w:t>
      </w:r>
      <w:r w:rsidR="00E84D90" w:rsidRPr="009C6B8F">
        <w:rPr>
          <w:lang w:val="en-US"/>
        </w:rPr>
        <w:t>the Primary Lead</w:t>
      </w:r>
      <w:r w:rsidRPr="009C6B8F">
        <w:rPr>
          <w:lang w:val="en-US"/>
        </w:rPr>
        <w:t xml:space="preserve"> must be appointed through a Power of Attorney executed by all other </w:t>
      </w:r>
      <w:r w:rsidR="00FB5CC3" w:rsidRPr="009C6B8F">
        <w:rPr>
          <w:lang w:val="en-US"/>
        </w:rPr>
        <w:t>m</w:t>
      </w:r>
      <w:r w:rsidRPr="009C6B8F">
        <w:rPr>
          <w:lang w:val="en-US"/>
        </w:rPr>
        <w:t xml:space="preserve">embers of the Applicant, as referred to in </w:t>
      </w:r>
      <w:r w:rsidR="000A38DE" w:rsidRPr="009C6B8F">
        <w:rPr>
          <w:lang w:val="en-US"/>
        </w:rPr>
        <w:t>Appendix</w:t>
      </w:r>
      <w:r w:rsidRPr="009C6B8F">
        <w:rPr>
          <w:lang w:val="en-US"/>
        </w:rPr>
        <w:t xml:space="preserve"> </w:t>
      </w:r>
      <w:r w:rsidR="00B16C9B" w:rsidRPr="009C6B8F">
        <w:rPr>
          <w:lang w:val="en-US"/>
        </w:rPr>
        <w:t>2</w:t>
      </w:r>
      <w:r w:rsidRPr="009C6B8F">
        <w:rPr>
          <w:lang w:val="en-US"/>
        </w:rPr>
        <w:t>.</w:t>
      </w:r>
      <w:r w:rsidR="003F060E" w:rsidRPr="009C6B8F">
        <w:rPr>
          <w:lang w:val="en-US"/>
        </w:rPr>
        <w:t xml:space="preserve"> </w:t>
      </w:r>
    </w:p>
    <w:p w14:paraId="692EFD1A" w14:textId="7B94EFC4" w:rsidR="00853E60" w:rsidRPr="009C6B8F" w:rsidRDefault="00853E60" w:rsidP="001A2EE0">
      <w:pPr>
        <w:pStyle w:val="Overskrift2"/>
        <w:spacing w:line="288" w:lineRule="auto"/>
        <w:rPr>
          <w:lang w:val="en-US"/>
        </w:rPr>
      </w:pPr>
      <w:bookmarkStart w:id="466" w:name="_Toc181014163"/>
      <w:bookmarkStart w:id="467" w:name="_Toc181015102"/>
      <w:bookmarkStart w:id="468" w:name="_Toc181015146"/>
      <w:bookmarkStart w:id="469" w:name="_Toc181015182"/>
      <w:bookmarkStart w:id="470" w:name="_Toc181015222"/>
      <w:bookmarkStart w:id="471" w:name="_Toc181015274"/>
      <w:bookmarkStart w:id="472" w:name="_Toc181014164"/>
      <w:bookmarkStart w:id="473" w:name="_Toc200957362"/>
      <w:bookmarkEnd w:id="466"/>
      <w:bookmarkEnd w:id="467"/>
      <w:bookmarkEnd w:id="468"/>
      <w:bookmarkEnd w:id="469"/>
      <w:bookmarkEnd w:id="470"/>
      <w:bookmarkEnd w:id="471"/>
      <w:r w:rsidRPr="009C6B8F">
        <w:rPr>
          <w:lang w:val="en-US"/>
        </w:rPr>
        <w:t xml:space="preserve">Notification of </w:t>
      </w:r>
      <w:r w:rsidR="000A0CEB" w:rsidRPr="009C6B8F">
        <w:rPr>
          <w:lang w:val="en-US"/>
        </w:rPr>
        <w:t>e</w:t>
      </w:r>
      <w:r w:rsidRPr="009C6B8F">
        <w:rPr>
          <w:lang w:val="en-US"/>
        </w:rPr>
        <w:t xml:space="preserve">valuation </w:t>
      </w:r>
      <w:r w:rsidR="000A0CEB" w:rsidRPr="009C6B8F">
        <w:rPr>
          <w:lang w:val="en-US"/>
        </w:rPr>
        <w:t>r</w:t>
      </w:r>
      <w:r w:rsidRPr="009C6B8F">
        <w:rPr>
          <w:lang w:val="en-US"/>
        </w:rPr>
        <w:t>esults</w:t>
      </w:r>
      <w:bookmarkEnd w:id="472"/>
      <w:bookmarkEnd w:id="473"/>
      <w:r w:rsidRPr="009C6B8F">
        <w:rPr>
          <w:lang w:val="en-US"/>
        </w:rPr>
        <w:t xml:space="preserve"> </w:t>
      </w:r>
    </w:p>
    <w:p w14:paraId="1C681D74" w14:textId="610F1E72" w:rsidR="00F709F1" w:rsidRPr="009C6B8F" w:rsidRDefault="00853E60" w:rsidP="001A2EE0">
      <w:pPr>
        <w:pStyle w:val="Bodytextindented"/>
        <w:spacing w:line="288" w:lineRule="auto"/>
        <w:rPr>
          <w:lang w:val="en-US"/>
        </w:rPr>
      </w:pPr>
      <w:r w:rsidRPr="009C6B8F">
        <w:rPr>
          <w:lang w:val="en-US"/>
        </w:rPr>
        <w:t xml:space="preserve">Notification of the qualification results will be communicated by </w:t>
      </w:r>
      <w:r w:rsidR="009F2EDC" w:rsidRPr="009C6B8F">
        <w:rPr>
          <w:lang w:val="en-US"/>
        </w:rPr>
        <w:t>the Ministry</w:t>
      </w:r>
      <w:r w:rsidRPr="009C6B8F">
        <w:rPr>
          <w:lang w:val="en-US"/>
        </w:rPr>
        <w:t xml:space="preserve"> to the Primary </w:t>
      </w:r>
      <w:r w:rsidR="00E84D90" w:rsidRPr="009C6B8F">
        <w:rPr>
          <w:lang w:val="en-US"/>
        </w:rPr>
        <w:t>Lead</w:t>
      </w:r>
      <w:r w:rsidRPr="009C6B8F">
        <w:rPr>
          <w:lang w:val="en-US"/>
        </w:rPr>
        <w:t xml:space="preserve">. </w:t>
      </w:r>
    </w:p>
    <w:p w14:paraId="04A6F2F9" w14:textId="5C0A4FF7" w:rsidR="00940D9B" w:rsidRPr="009C6B8F" w:rsidRDefault="00940D9B" w:rsidP="001A2EE0">
      <w:pPr>
        <w:pStyle w:val="Overskrift2"/>
        <w:spacing w:line="288" w:lineRule="auto"/>
        <w:rPr>
          <w:lang w:val="en-US"/>
        </w:rPr>
      </w:pPr>
      <w:bookmarkStart w:id="474" w:name="_Ref177635891"/>
      <w:bookmarkStart w:id="475" w:name="_Toc181014165"/>
      <w:bookmarkStart w:id="476" w:name="_Toc200957363"/>
      <w:r w:rsidRPr="009C6B8F">
        <w:rPr>
          <w:lang w:val="en-US"/>
        </w:rPr>
        <w:t xml:space="preserve">Additional </w:t>
      </w:r>
      <w:r w:rsidR="000A0CEB" w:rsidRPr="009C6B8F">
        <w:rPr>
          <w:lang w:val="en-US"/>
        </w:rPr>
        <w:t>i</w:t>
      </w:r>
      <w:r w:rsidRPr="009C6B8F">
        <w:rPr>
          <w:lang w:val="en-US"/>
        </w:rPr>
        <w:t>nformation/</w:t>
      </w:r>
      <w:r w:rsidR="000A0CEB" w:rsidRPr="009C6B8F">
        <w:rPr>
          <w:lang w:val="en-US"/>
        </w:rPr>
        <w:t>q</w:t>
      </w:r>
      <w:r w:rsidRPr="009C6B8F">
        <w:rPr>
          <w:lang w:val="en-US"/>
        </w:rPr>
        <w:t>ueries</w:t>
      </w:r>
      <w:bookmarkEnd w:id="474"/>
      <w:bookmarkEnd w:id="475"/>
      <w:bookmarkEnd w:id="476"/>
    </w:p>
    <w:p w14:paraId="50540E85" w14:textId="1762BAB8" w:rsidR="00584E86" w:rsidRDefault="00584E86" w:rsidP="001A2EE0">
      <w:pPr>
        <w:pStyle w:val="Bodytextindented"/>
        <w:spacing w:line="288" w:lineRule="auto"/>
        <w:rPr>
          <w:lang w:val="en-US"/>
        </w:rPr>
      </w:pPr>
      <w:r w:rsidRPr="009C6B8F">
        <w:rPr>
          <w:lang w:val="en-US"/>
        </w:rPr>
        <w:t>Additional information/queries (if required) regarding the submission of application can be obtained from:</w:t>
      </w:r>
    </w:p>
    <w:p w14:paraId="1E2ECC9F" w14:textId="77777777" w:rsidR="00C94FA8" w:rsidRPr="007164EE" w:rsidRDefault="00C94FA8" w:rsidP="00C94FA8">
      <w:pPr>
        <w:pStyle w:val="Bodytextindented"/>
        <w:spacing w:line="288" w:lineRule="auto"/>
        <w:rPr>
          <w:lang w:val="en-US"/>
        </w:rPr>
      </w:pPr>
      <w:r w:rsidRPr="007164EE">
        <w:rPr>
          <w:lang w:val="en-US"/>
        </w:rPr>
        <w:t>Abeline Bentzon-Tarp and Maja Heegaard</w:t>
      </w:r>
    </w:p>
    <w:p w14:paraId="349971BE" w14:textId="1A8E4089" w:rsidR="00C94FA8" w:rsidRDefault="00C94FA8" w:rsidP="00C94FA8">
      <w:pPr>
        <w:pStyle w:val="Bodytextindented"/>
        <w:spacing w:line="288" w:lineRule="auto"/>
        <w:rPr>
          <w:lang w:val="en-US"/>
        </w:rPr>
      </w:pPr>
      <w:hyperlink r:id="rId21" w:history="1">
        <w:r>
          <w:rPr>
            <w:rStyle w:val="Hyperlink"/>
            <w:lang w:val="en-US"/>
          </w:rPr>
          <w:t>hydropower</w:t>
        </w:r>
        <w:r w:rsidRPr="00050162">
          <w:rPr>
            <w:rStyle w:val="Hyperlink"/>
            <w:lang w:val="en-US"/>
          </w:rPr>
          <w:t>@nanoq.gl</w:t>
        </w:r>
      </w:hyperlink>
      <w:r w:rsidRPr="00050162">
        <w:rPr>
          <w:lang w:val="en-US"/>
        </w:rPr>
        <w:t xml:space="preserve"> </w:t>
      </w:r>
    </w:p>
    <w:p w14:paraId="5706AE72" w14:textId="420DBB42" w:rsidR="005618D5" w:rsidRPr="009C6B8F" w:rsidRDefault="005618D5" w:rsidP="001A2EE0">
      <w:pPr>
        <w:spacing w:after="0" w:line="288" w:lineRule="auto"/>
        <w:ind w:left="907"/>
        <w:jc w:val="left"/>
        <w:rPr>
          <w:lang w:val="en-US"/>
        </w:rPr>
      </w:pPr>
      <w:r w:rsidRPr="009C6B8F">
        <w:rPr>
          <w:lang w:val="en-US"/>
        </w:rPr>
        <w:t>Energy Department</w:t>
      </w:r>
    </w:p>
    <w:p w14:paraId="709E4F3A" w14:textId="78FE1F58" w:rsidR="00465360" w:rsidRDefault="00465360" w:rsidP="001A2EE0">
      <w:pPr>
        <w:spacing w:after="0" w:line="288" w:lineRule="auto"/>
        <w:ind w:left="907"/>
        <w:jc w:val="left"/>
        <w:rPr>
          <w:lang w:val="en-US"/>
        </w:rPr>
      </w:pPr>
      <w:r w:rsidRPr="00465360">
        <w:rPr>
          <w:lang w:val="en-US"/>
        </w:rPr>
        <w:t>The Ministry of Business, Mineral Resources, Energy, Justice and Gender Equality</w:t>
      </w:r>
    </w:p>
    <w:p w14:paraId="7B501E58" w14:textId="43536033" w:rsidR="005618D5" w:rsidRPr="009C6B8F" w:rsidRDefault="005618D5" w:rsidP="001A2EE0">
      <w:pPr>
        <w:spacing w:after="0" w:line="288" w:lineRule="auto"/>
        <w:ind w:left="907"/>
        <w:jc w:val="left"/>
        <w:rPr>
          <w:lang w:val="en-US"/>
        </w:rPr>
      </w:pPr>
      <w:r>
        <w:rPr>
          <w:lang w:val="en-US"/>
        </w:rPr>
        <w:t>Postbox 1601</w:t>
      </w:r>
      <w:r w:rsidRPr="009C6B8F">
        <w:rPr>
          <w:lang w:val="en-US"/>
        </w:rPr>
        <w:t>, 3900 Nuuk, Greenland</w:t>
      </w:r>
    </w:p>
    <w:p w14:paraId="4BA8FE45" w14:textId="77777777" w:rsidR="005618D5" w:rsidRPr="009C6B8F" w:rsidRDefault="005618D5" w:rsidP="001A2EE0">
      <w:pPr>
        <w:spacing w:after="0" w:line="288" w:lineRule="auto"/>
        <w:ind w:left="907"/>
        <w:jc w:val="left"/>
        <w:rPr>
          <w:lang w:val="en-US"/>
        </w:rPr>
      </w:pPr>
      <w:r w:rsidRPr="009C6B8F">
        <w:rPr>
          <w:lang w:val="en-US"/>
        </w:rPr>
        <w:t>Telephone: +299 345000</w:t>
      </w:r>
    </w:p>
    <w:p w14:paraId="2D2F70EA" w14:textId="418C21A9" w:rsidR="005618D5" w:rsidRDefault="005618D5" w:rsidP="001A2EE0">
      <w:pPr>
        <w:spacing w:after="0" w:line="288" w:lineRule="auto"/>
        <w:ind w:left="907"/>
        <w:jc w:val="left"/>
        <w:rPr>
          <w:lang w:val="en-US"/>
        </w:rPr>
      </w:pPr>
      <w:r w:rsidRPr="009C6B8F">
        <w:rPr>
          <w:lang w:val="en-US"/>
        </w:rPr>
        <w:t xml:space="preserve">Email: </w:t>
      </w:r>
      <w:hyperlink r:id="rId22" w:history="1">
        <w:r w:rsidRPr="00184B30">
          <w:rPr>
            <w:rStyle w:val="Hyperlink"/>
            <w:lang w:val="en-US"/>
          </w:rPr>
          <w:t>hydropower@nanoq.gl</w:t>
        </w:r>
      </w:hyperlink>
    </w:p>
    <w:p w14:paraId="50664BB4" w14:textId="77777777" w:rsidR="005618D5" w:rsidRPr="009C6B8F" w:rsidRDefault="005618D5" w:rsidP="001A2EE0">
      <w:pPr>
        <w:spacing w:after="0" w:line="288" w:lineRule="auto"/>
        <w:ind w:left="907"/>
        <w:jc w:val="left"/>
        <w:rPr>
          <w:lang w:val="en-US"/>
        </w:rPr>
      </w:pPr>
    </w:p>
    <w:p w14:paraId="1BCCEACD" w14:textId="77777777" w:rsidR="0032190F" w:rsidRPr="009C6B8F" w:rsidRDefault="0032190F" w:rsidP="001A2EE0">
      <w:pPr>
        <w:pStyle w:val="Overskrift2"/>
        <w:spacing w:line="288" w:lineRule="auto"/>
        <w:rPr>
          <w:lang w:val="en-US"/>
        </w:rPr>
      </w:pPr>
      <w:bookmarkStart w:id="477" w:name="_Toc200957364"/>
      <w:bookmarkStart w:id="478" w:name="_Toc181014166"/>
      <w:r w:rsidRPr="009C6B8F">
        <w:rPr>
          <w:lang w:val="en-US"/>
        </w:rPr>
        <w:lastRenderedPageBreak/>
        <w:t>Confidentiality</w:t>
      </w:r>
      <w:bookmarkEnd w:id="477"/>
    </w:p>
    <w:bookmarkEnd w:id="478"/>
    <w:p w14:paraId="542C338D" w14:textId="21822AA2" w:rsidR="00995189" w:rsidRPr="009C6B8F" w:rsidRDefault="00CF0B6C" w:rsidP="001A2EE0">
      <w:pPr>
        <w:pStyle w:val="Bodytextindented"/>
        <w:spacing w:line="288" w:lineRule="auto"/>
        <w:rPr>
          <w:lang w:val="en-US"/>
        </w:rPr>
      </w:pPr>
      <w:r w:rsidRPr="009C6B8F">
        <w:rPr>
          <w:lang w:val="en-US"/>
        </w:rPr>
        <w:t>T</w:t>
      </w:r>
      <w:r w:rsidR="003F060E" w:rsidRPr="009C6B8F">
        <w:rPr>
          <w:lang w:val="en-US"/>
        </w:rPr>
        <w:t xml:space="preserve">he Applicant and the Applicant’s personnel shall </w:t>
      </w:r>
      <w:r w:rsidR="00B67D19" w:rsidRPr="009C6B8F">
        <w:rPr>
          <w:lang w:val="en-US"/>
        </w:rPr>
        <w:t>maintain</w:t>
      </w:r>
      <w:r w:rsidR="003F060E" w:rsidRPr="009C6B8F">
        <w:rPr>
          <w:lang w:val="en-US"/>
        </w:rPr>
        <w:t xml:space="preserve"> </w:t>
      </w:r>
      <w:r w:rsidR="00D40AB0" w:rsidRPr="009C6B8F">
        <w:rPr>
          <w:lang w:val="en-US"/>
        </w:rPr>
        <w:t>absolute</w:t>
      </w:r>
      <w:r w:rsidR="003F060E" w:rsidRPr="009C6B8F">
        <w:rPr>
          <w:lang w:val="en-US"/>
        </w:rPr>
        <w:t xml:space="preserve"> confidentiality regarding the contents of the </w:t>
      </w:r>
      <w:proofErr w:type="spellStart"/>
      <w:proofErr w:type="gramStart"/>
      <w:r w:rsidR="003F060E" w:rsidRPr="009C6B8F">
        <w:rPr>
          <w:lang w:val="en-US"/>
        </w:rPr>
        <w:t>RfQ</w:t>
      </w:r>
      <w:proofErr w:type="spellEnd"/>
      <w:proofErr w:type="gramEnd"/>
      <w:r w:rsidR="003F060E" w:rsidRPr="009C6B8F">
        <w:rPr>
          <w:lang w:val="en-US"/>
        </w:rPr>
        <w:t xml:space="preserve"> and </w:t>
      </w:r>
      <w:r w:rsidR="0042139E" w:rsidRPr="009C6B8F">
        <w:rPr>
          <w:lang w:val="en-US"/>
        </w:rPr>
        <w:t>any information obtained in connection with its execution</w:t>
      </w:r>
      <w:r w:rsidR="003F060E" w:rsidRPr="009C6B8F">
        <w:rPr>
          <w:lang w:val="en-US"/>
        </w:rPr>
        <w:t xml:space="preserve">. The Applicant shall not use or disclose such information, except to the extent necessary </w:t>
      </w:r>
      <w:r w:rsidR="00995189" w:rsidRPr="009C6B8F">
        <w:rPr>
          <w:lang w:val="en-US"/>
        </w:rPr>
        <w:t>to</w:t>
      </w:r>
      <w:r w:rsidR="00864AE2" w:rsidRPr="009C6B8F">
        <w:rPr>
          <w:lang w:val="en-US"/>
        </w:rPr>
        <w:t xml:space="preserve"> submit the </w:t>
      </w:r>
      <w:r w:rsidR="000423E1" w:rsidRPr="009C6B8F">
        <w:rPr>
          <w:lang w:val="en-US"/>
        </w:rPr>
        <w:t>qualification application</w:t>
      </w:r>
      <w:r w:rsidR="00A90EC8" w:rsidRPr="009C6B8F">
        <w:rPr>
          <w:lang w:val="en-US"/>
        </w:rPr>
        <w:t xml:space="preserve"> </w:t>
      </w:r>
      <w:r w:rsidR="000423E1" w:rsidRPr="009C6B8F">
        <w:rPr>
          <w:lang w:val="en-US"/>
        </w:rPr>
        <w:t>according to</w:t>
      </w:r>
      <w:r w:rsidR="003F060E" w:rsidRPr="009C6B8F">
        <w:rPr>
          <w:lang w:val="en-US"/>
        </w:rPr>
        <w:t xml:space="preserve"> the </w:t>
      </w:r>
      <w:proofErr w:type="spellStart"/>
      <w:r w:rsidR="003F060E" w:rsidRPr="009C6B8F">
        <w:rPr>
          <w:lang w:val="en-US"/>
        </w:rPr>
        <w:t>RfQ</w:t>
      </w:r>
      <w:proofErr w:type="spellEnd"/>
      <w:r w:rsidR="003F060E" w:rsidRPr="009C6B8F">
        <w:rPr>
          <w:lang w:val="en-US"/>
        </w:rPr>
        <w:t>.</w:t>
      </w:r>
    </w:p>
    <w:p w14:paraId="642559E2" w14:textId="094BE89F" w:rsidR="003F060E" w:rsidRPr="009C6B8F" w:rsidRDefault="001D1108" w:rsidP="001A2EE0">
      <w:pPr>
        <w:pStyle w:val="Bodytextindented"/>
        <w:spacing w:line="288" w:lineRule="auto"/>
        <w:rPr>
          <w:lang w:val="en-US"/>
        </w:rPr>
      </w:pPr>
      <w:r w:rsidRPr="009C6B8F">
        <w:rPr>
          <w:lang w:val="en-US"/>
        </w:rPr>
        <w:t>The information p</w:t>
      </w:r>
      <w:r w:rsidR="004A7D17" w:rsidRPr="009C6B8F">
        <w:rPr>
          <w:lang w:val="en-US"/>
        </w:rPr>
        <w:t xml:space="preserve">rovided by the Applicant through the </w:t>
      </w:r>
      <w:r w:rsidR="00BF4E8C" w:rsidRPr="009C6B8F">
        <w:rPr>
          <w:lang w:val="en-US"/>
        </w:rPr>
        <w:t>qualification application shall remain confidential. However, t</w:t>
      </w:r>
      <w:r w:rsidR="003F060E" w:rsidRPr="009C6B8F">
        <w:rPr>
          <w:lang w:val="en-US"/>
        </w:rPr>
        <w:t xml:space="preserve">he Government </w:t>
      </w:r>
      <w:r w:rsidR="00854B6F">
        <w:rPr>
          <w:lang w:val="en-US"/>
        </w:rPr>
        <w:t>of Greenland</w:t>
      </w:r>
      <w:r w:rsidR="003F060E" w:rsidRPr="009C6B8F">
        <w:rPr>
          <w:lang w:val="en-US"/>
        </w:rPr>
        <w:t xml:space="preserve"> is subject to rules regarding the right of access to information and is entitled to disclose information to third parties if required by such rules.</w:t>
      </w:r>
      <w:r w:rsidR="000F0DF0">
        <w:rPr>
          <w:lang w:val="en-US"/>
        </w:rPr>
        <w:t xml:space="preserve"> In addition, </w:t>
      </w:r>
      <w:r w:rsidR="001746DA">
        <w:rPr>
          <w:lang w:val="en-US"/>
        </w:rPr>
        <w:t xml:space="preserve">the Government </w:t>
      </w:r>
      <w:r w:rsidR="00B405F7">
        <w:rPr>
          <w:lang w:val="en-US"/>
        </w:rPr>
        <w:t xml:space="preserve">of Greenland </w:t>
      </w:r>
      <w:r w:rsidR="001746DA">
        <w:rPr>
          <w:lang w:val="en-US"/>
        </w:rPr>
        <w:t xml:space="preserve">may share information with external advisors such as </w:t>
      </w:r>
      <w:r w:rsidR="00BD1437">
        <w:rPr>
          <w:lang w:val="en-US"/>
        </w:rPr>
        <w:t>legal advisors</w:t>
      </w:r>
      <w:r w:rsidR="00B40ED4">
        <w:rPr>
          <w:lang w:val="en-US"/>
        </w:rPr>
        <w:t xml:space="preserve"> and Danish state agencies </w:t>
      </w:r>
      <w:r w:rsidR="0063449C">
        <w:rPr>
          <w:lang w:val="en-US"/>
        </w:rPr>
        <w:t xml:space="preserve">such as </w:t>
      </w:r>
      <w:r w:rsidR="00F33C4E">
        <w:rPr>
          <w:lang w:val="en-US"/>
        </w:rPr>
        <w:t xml:space="preserve">the </w:t>
      </w:r>
      <w:r w:rsidR="00F33C4E" w:rsidRPr="00F33C4E">
        <w:rPr>
          <w:lang w:val="en-US"/>
        </w:rPr>
        <w:t>national security and intelligence service</w:t>
      </w:r>
      <w:r w:rsidR="00200F1F">
        <w:rPr>
          <w:lang w:val="en-US"/>
        </w:rPr>
        <w:t xml:space="preserve">, PET. </w:t>
      </w:r>
    </w:p>
    <w:p w14:paraId="2B8CC4AE" w14:textId="3D323779" w:rsidR="007D2AB1" w:rsidRPr="009C6B8F" w:rsidRDefault="0049475B" w:rsidP="001A2EE0">
      <w:pPr>
        <w:pStyle w:val="Overskrift2"/>
        <w:spacing w:line="288" w:lineRule="auto"/>
        <w:rPr>
          <w:lang w:val="en-US"/>
        </w:rPr>
      </w:pPr>
      <w:bookmarkStart w:id="479" w:name="_Toc181014167"/>
      <w:bookmarkStart w:id="480" w:name="_Toc200957365"/>
      <w:r w:rsidRPr="009C6B8F">
        <w:rPr>
          <w:lang w:val="en-US"/>
        </w:rPr>
        <w:t>Governing law</w:t>
      </w:r>
      <w:bookmarkEnd w:id="479"/>
      <w:bookmarkEnd w:id="480"/>
    </w:p>
    <w:p w14:paraId="7B1C9935" w14:textId="2A40BFAF" w:rsidR="00413E61" w:rsidRDefault="00413E61" w:rsidP="001A2EE0">
      <w:pPr>
        <w:pStyle w:val="Bodytextindented"/>
        <w:spacing w:line="288" w:lineRule="auto"/>
        <w:rPr>
          <w:lang w:val="en-US"/>
        </w:rPr>
      </w:pPr>
      <w:r w:rsidRPr="009C6B8F">
        <w:rPr>
          <w:lang w:val="en-US"/>
        </w:rPr>
        <w:t xml:space="preserve">This </w:t>
      </w:r>
      <w:proofErr w:type="spellStart"/>
      <w:r w:rsidRPr="009C6B8F">
        <w:rPr>
          <w:lang w:val="en-US"/>
        </w:rPr>
        <w:t>RfQ</w:t>
      </w:r>
      <w:proofErr w:type="spellEnd"/>
      <w:r w:rsidRPr="009C6B8F">
        <w:rPr>
          <w:lang w:val="en-US"/>
        </w:rPr>
        <w:t xml:space="preserve"> </w:t>
      </w:r>
      <w:r w:rsidR="00837BC7" w:rsidRPr="009C6B8F">
        <w:rPr>
          <w:lang w:val="en-US"/>
        </w:rPr>
        <w:t xml:space="preserve">and </w:t>
      </w:r>
      <w:r w:rsidR="007B6586" w:rsidRPr="009C6B8F">
        <w:rPr>
          <w:lang w:val="en-US"/>
        </w:rPr>
        <w:t>all</w:t>
      </w:r>
      <w:r w:rsidR="00837BC7" w:rsidRPr="009C6B8F">
        <w:rPr>
          <w:lang w:val="en-US"/>
        </w:rPr>
        <w:t xml:space="preserve"> matters, disputes, or claims arising out of or in connection with it or its subject matter or formation (including non-contractual disputes or claims) shall be governed by and construed in accordance with </w:t>
      </w:r>
      <w:r w:rsidR="00335B17" w:rsidRPr="009C6B8F">
        <w:rPr>
          <w:lang w:val="en-US"/>
        </w:rPr>
        <w:t>Greenland</w:t>
      </w:r>
      <w:r w:rsidR="00200F1F">
        <w:rPr>
          <w:lang w:val="en-US"/>
        </w:rPr>
        <w:t>ic law</w:t>
      </w:r>
      <w:r w:rsidR="00335B17" w:rsidRPr="009C6B8F">
        <w:rPr>
          <w:lang w:val="en-US"/>
        </w:rPr>
        <w:t>.</w:t>
      </w:r>
    </w:p>
    <w:p w14:paraId="65E2C398" w14:textId="77777777" w:rsidR="00653EAB" w:rsidRPr="009C6B8F" w:rsidRDefault="00653EAB" w:rsidP="001A2EE0">
      <w:pPr>
        <w:pStyle w:val="Bodytextindented"/>
        <w:spacing w:line="288" w:lineRule="auto"/>
        <w:rPr>
          <w:lang w:val="en-US"/>
        </w:rPr>
      </w:pPr>
    </w:p>
    <w:p w14:paraId="6065362B" w14:textId="4C552A7E" w:rsidR="008E72AA" w:rsidRPr="009C6B8F" w:rsidRDefault="008E72AA" w:rsidP="001A2EE0">
      <w:pPr>
        <w:pStyle w:val="Overskrift1"/>
        <w:spacing w:line="288" w:lineRule="auto"/>
        <w:rPr>
          <w:lang w:val="en-US"/>
        </w:rPr>
      </w:pPr>
      <w:bookmarkStart w:id="481" w:name="_Toc181014168"/>
      <w:bookmarkStart w:id="482" w:name="_Toc200957366"/>
      <w:r w:rsidRPr="009C6B8F">
        <w:rPr>
          <w:lang w:val="en-US"/>
        </w:rPr>
        <w:t>Post-</w:t>
      </w:r>
      <w:r w:rsidR="00AB21ED">
        <w:rPr>
          <w:lang w:val="en-US"/>
        </w:rPr>
        <w:t>award</w:t>
      </w:r>
      <w:r w:rsidRPr="009C6B8F">
        <w:rPr>
          <w:lang w:val="en-US"/>
        </w:rPr>
        <w:t xml:space="preserve"> framework</w:t>
      </w:r>
      <w:bookmarkEnd w:id="481"/>
      <w:bookmarkEnd w:id="482"/>
    </w:p>
    <w:p w14:paraId="25DC06FC" w14:textId="22F701D1" w:rsidR="008E72AA" w:rsidRPr="009C6B8F" w:rsidRDefault="008E72AA" w:rsidP="001A2EE0">
      <w:pPr>
        <w:pStyle w:val="Bodytextindented"/>
        <w:spacing w:line="288" w:lineRule="auto"/>
        <w:rPr>
          <w:lang w:val="en-US"/>
        </w:rPr>
      </w:pPr>
      <w:r w:rsidRPr="009C6B8F">
        <w:rPr>
          <w:lang w:val="en-US"/>
        </w:rPr>
        <w:t>This Section outlines the high-level overview of the requirements applicable to the Winning Bidder following the award of the Hydropower License</w:t>
      </w:r>
      <w:r w:rsidR="00711454" w:rsidRPr="009C6B8F">
        <w:rPr>
          <w:lang w:val="en-US"/>
        </w:rPr>
        <w:t xml:space="preserve">, after the </w:t>
      </w:r>
      <w:r w:rsidR="00FE452F" w:rsidRPr="009C6B8F">
        <w:rPr>
          <w:lang w:val="en-US"/>
        </w:rPr>
        <w:t xml:space="preserve">Request for </w:t>
      </w:r>
      <w:r w:rsidR="00A64435">
        <w:rPr>
          <w:lang w:val="en-US"/>
        </w:rPr>
        <w:t>P</w:t>
      </w:r>
      <w:r w:rsidR="00FE452F" w:rsidRPr="009C6B8F">
        <w:rPr>
          <w:lang w:val="en-US"/>
        </w:rPr>
        <w:t>roposals phase</w:t>
      </w:r>
      <w:r w:rsidRPr="009C6B8F">
        <w:rPr>
          <w:lang w:val="en-US"/>
        </w:rPr>
        <w:t>.</w:t>
      </w:r>
      <w:r w:rsidR="007E7E30" w:rsidRPr="009C6B8F">
        <w:rPr>
          <w:lang w:val="en-US"/>
        </w:rPr>
        <w:t xml:space="preserve"> </w:t>
      </w:r>
      <w:r w:rsidR="009C220B" w:rsidRPr="009C6B8F">
        <w:rPr>
          <w:lang w:val="en-US"/>
        </w:rPr>
        <w:t xml:space="preserve">The purpose of this overview is </w:t>
      </w:r>
      <w:r w:rsidR="003D0041" w:rsidRPr="009C6B8F">
        <w:rPr>
          <w:lang w:val="en-US"/>
        </w:rPr>
        <w:t xml:space="preserve">solely </w:t>
      </w:r>
      <w:r w:rsidR="009C220B" w:rsidRPr="009C6B8F">
        <w:rPr>
          <w:lang w:val="en-US"/>
        </w:rPr>
        <w:t xml:space="preserve">to ensure transparency throughout the </w:t>
      </w:r>
      <w:r w:rsidR="009D3641" w:rsidRPr="009C6B8F">
        <w:rPr>
          <w:lang w:val="en-US"/>
        </w:rPr>
        <w:t>full</w:t>
      </w:r>
      <w:r w:rsidR="00811395" w:rsidRPr="009C6B8F">
        <w:rPr>
          <w:lang w:val="en-US"/>
        </w:rPr>
        <w:t xml:space="preserve"> award</w:t>
      </w:r>
      <w:r w:rsidR="00DB2F79" w:rsidRPr="009C6B8F">
        <w:rPr>
          <w:lang w:val="en-US"/>
        </w:rPr>
        <w:t xml:space="preserve"> </w:t>
      </w:r>
      <w:r w:rsidR="00374D5C" w:rsidRPr="009C6B8F">
        <w:rPr>
          <w:lang w:val="en-US"/>
        </w:rPr>
        <w:t>process</w:t>
      </w:r>
      <w:r w:rsidR="000A1C73" w:rsidRPr="009C6B8F">
        <w:rPr>
          <w:lang w:val="en-US"/>
        </w:rPr>
        <w:t>,</w:t>
      </w:r>
      <w:r w:rsidR="009C220B" w:rsidRPr="009C6B8F">
        <w:rPr>
          <w:lang w:val="en-US"/>
        </w:rPr>
        <w:t xml:space="preserve"> </w:t>
      </w:r>
      <w:r w:rsidR="003D0041" w:rsidRPr="009C6B8F">
        <w:rPr>
          <w:lang w:val="en-US"/>
        </w:rPr>
        <w:t>and</w:t>
      </w:r>
      <w:r w:rsidR="009C220B" w:rsidRPr="009C6B8F">
        <w:rPr>
          <w:lang w:val="en-US"/>
        </w:rPr>
        <w:t xml:space="preserve"> the details may be subject to change.</w:t>
      </w:r>
    </w:p>
    <w:p w14:paraId="0504B297" w14:textId="77777777" w:rsidR="008E72AA" w:rsidRPr="009C6B8F" w:rsidRDefault="008E72AA" w:rsidP="001A2EE0">
      <w:pPr>
        <w:pStyle w:val="Overskrift2"/>
        <w:spacing w:line="288" w:lineRule="auto"/>
        <w:rPr>
          <w:lang w:val="en-US"/>
        </w:rPr>
      </w:pPr>
      <w:bookmarkStart w:id="483" w:name="_Toc181014169"/>
      <w:bookmarkStart w:id="484" w:name="_Toc200957367"/>
      <w:r w:rsidRPr="009C6B8F">
        <w:rPr>
          <w:lang w:val="en-US"/>
        </w:rPr>
        <w:t>Project Company</w:t>
      </w:r>
      <w:bookmarkEnd w:id="483"/>
      <w:bookmarkEnd w:id="484"/>
    </w:p>
    <w:p w14:paraId="4C3A71A0" w14:textId="790D6B8A" w:rsidR="008E72AA" w:rsidRPr="009C6B8F" w:rsidRDefault="008E72AA" w:rsidP="001A2EE0">
      <w:pPr>
        <w:pStyle w:val="Bodytextindented"/>
        <w:spacing w:line="288" w:lineRule="auto"/>
        <w:rPr>
          <w:lang w:val="en-US"/>
        </w:rPr>
      </w:pPr>
      <w:r w:rsidRPr="009C6B8F">
        <w:rPr>
          <w:lang w:val="en-US"/>
        </w:rPr>
        <w:t>The Winning Bidder will be required to</w:t>
      </w:r>
      <w:r w:rsidR="006129E1" w:rsidRPr="009C6B8F">
        <w:rPr>
          <w:lang w:val="en-US"/>
        </w:rPr>
        <w:t xml:space="preserve"> </w:t>
      </w:r>
      <w:r w:rsidRPr="009C6B8F">
        <w:rPr>
          <w:lang w:val="en-US"/>
        </w:rPr>
        <w:t xml:space="preserve">establish </w:t>
      </w:r>
      <w:r w:rsidR="007D70A2">
        <w:rPr>
          <w:lang w:val="en-US"/>
        </w:rPr>
        <w:t>and</w:t>
      </w:r>
      <w:r w:rsidR="007D70A2" w:rsidRPr="009C6B8F">
        <w:rPr>
          <w:lang w:val="en-US"/>
        </w:rPr>
        <w:t xml:space="preserve"> </w:t>
      </w:r>
      <w:r w:rsidRPr="009C6B8F">
        <w:rPr>
          <w:lang w:val="en-US"/>
        </w:rPr>
        <w:t xml:space="preserve">register in Greenland a separate special purpose Project Company no later than ninety </w:t>
      </w:r>
      <w:r w:rsidR="00484B55" w:rsidRPr="009C6B8F">
        <w:rPr>
          <w:lang w:val="en-US"/>
        </w:rPr>
        <w:t>(</w:t>
      </w:r>
      <w:r w:rsidRPr="009C6B8F">
        <w:rPr>
          <w:lang w:val="en-US"/>
        </w:rPr>
        <w:t>90</w:t>
      </w:r>
      <w:r w:rsidR="00484B55" w:rsidRPr="009C6B8F">
        <w:rPr>
          <w:lang w:val="en-US"/>
        </w:rPr>
        <w:t>)</w:t>
      </w:r>
      <w:r w:rsidRPr="009C6B8F">
        <w:rPr>
          <w:lang w:val="en-US"/>
        </w:rPr>
        <w:t xml:space="preserve"> days from the Effective Date</w:t>
      </w:r>
      <w:r w:rsidR="001E4119" w:rsidRPr="009C6B8F">
        <w:rPr>
          <w:lang w:val="en-US"/>
        </w:rPr>
        <w:t>,</w:t>
      </w:r>
      <w:r w:rsidRPr="009C6B8F">
        <w:rPr>
          <w:lang w:val="en-US"/>
        </w:rPr>
        <w:t xml:space="preserve"> and</w:t>
      </w:r>
      <w:r w:rsidR="007D36FE" w:rsidRPr="009C6B8F">
        <w:rPr>
          <w:lang w:val="en-US"/>
        </w:rPr>
        <w:t xml:space="preserve"> the </w:t>
      </w:r>
      <w:r w:rsidRPr="009C6B8F">
        <w:rPr>
          <w:lang w:val="en-US"/>
        </w:rPr>
        <w:t>Project Company will:</w:t>
      </w:r>
    </w:p>
    <w:p w14:paraId="60875473" w14:textId="4A5BEDE1" w:rsidR="006129E1" w:rsidRPr="009C6B8F" w:rsidRDefault="00F03515" w:rsidP="001A2EE0">
      <w:pPr>
        <w:pStyle w:val="Opstilling-punkttegn"/>
        <w:spacing w:line="288" w:lineRule="auto"/>
        <w:rPr>
          <w:lang w:val="en-US"/>
        </w:rPr>
      </w:pPr>
      <w:r w:rsidRPr="009C6B8F">
        <w:rPr>
          <w:lang w:val="en-US"/>
        </w:rPr>
        <w:t>b</w:t>
      </w:r>
      <w:r w:rsidR="006129E1" w:rsidRPr="009C6B8F">
        <w:rPr>
          <w:lang w:val="en-US"/>
        </w:rPr>
        <w:t xml:space="preserve">e structured as a </w:t>
      </w:r>
      <w:r w:rsidR="00500E26" w:rsidRPr="009C6B8F">
        <w:rPr>
          <w:lang w:val="en-US"/>
        </w:rPr>
        <w:t xml:space="preserve">private </w:t>
      </w:r>
      <w:r w:rsidRPr="009C6B8F">
        <w:rPr>
          <w:lang w:val="en-US"/>
        </w:rPr>
        <w:t>limited liability company</w:t>
      </w:r>
      <w:r w:rsidR="007D70A2">
        <w:rPr>
          <w:lang w:val="en-US"/>
        </w:rPr>
        <w:t xml:space="preserve"> (</w:t>
      </w:r>
      <w:proofErr w:type="spellStart"/>
      <w:r w:rsidR="007D70A2">
        <w:rPr>
          <w:lang w:val="en-US"/>
        </w:rPr>
        <w:t>ApS</w:t>
      </w:r>
      <w:proofErr w:type="spellEnd"/>
      <w:r w:rsidR="007D70A2">
        <w:rPr>
          <w:lang w:val="en-US"/>
        </w:rPr>
        <w:t>) or</w:t>
      </w:r>
      <w:r w:rsidR="004338AF">
        <w:rPr>
          <w:lang w:val="en-US"/>
        </w:rPr>
        <w:t xml:space="preserve"> as a</w:t>
      </w:r>
      <w:r w:rsidR="007D70A2">
        <w:rPr>
          <w:lang w:val="en-US"/>
        </w:rPr>
        <w:t xml:space="preserve"> public limited </w:t>
      </w:r>
      <w:r w:rsidR="003406BD">
        <w:rPr>
          <w:lang w:val="en-US"/>
        </w:rPr>
        <w:t>liability company (A/S)</w:t>
      </w:r>
      <w:r w:rsidR="007B11A7">
        <w:rPr>
          <w:lang w:val="en-US"/>
        </w:rPr>
        <w:t xml:space="preserve"> in accordance with Section 8 of the Hydropower </w:t>
      </w:r>
      <w:proofErr w:type="gramStart"/>
      <w:r w:rsidR="007B11A7">
        <w:rPr>
          <w:lang w:val="en-US"/>
        </w:rPr>
        <w:t>Act</w:t>
      </w:r>
      <w:r w:rsidR="003572C9">
        <w:t>;</w:t>
      </w:r>
      <w:proofErr w:type="gramEnd"/>
      <w:r w:rsidR="008C759A">
        <w:rPr>
          <w:lang w:val="en-US"/>
        </w:rPr>
        <w:t xml:space="preserve"> </w:t>
      </w:r>
    </w:p>
    <w:p w14:paraId="7925E1DC" w14:textId="6DEAB74F" w:rsidR="008E72AA" w:rsidRPr="009C6B8F" w:rsidRDefault="008E72AA" w:rsidP="001A2EE0">
      <w:pPr>
        <w:pStyle w:val="Opstilling-punkttegn"/>
        <w:spacing w:line="288" w:lineRule="auto"/>
        <w:rPr>
          <w:lang w:val="en-US"/>
        </w:rPr>
      </w:pPr>
      <w:r w:rsidRPr="009C6B8F">
        <w:rPr>
          <w:lang w:val="en-US"/>
        </w:rPr>
        <w:t xml:space="preserve">be separately and independently </w:t>
      </w:r>
      <w:proofErr w:type="gramStart"/>
      <w:r w:rsidRPr="009C6B8F">
        <w:rPr>
          <w:lang w:val="en-US"/>
        </w:rPr>
        <w:t>financed;</w:t>
      </w:r>
      <w:proofErr w:type="gramEnd"/>
    </w:p>
    <w:p w14:paraId="3D56B3DA" w14:textId="56CA00BE" w:rsidR="008E72AA" w:rsidRPr="009C6B8F" w:rsidRDefault="00F67FE9" w:rsidP="001A2EE0">
      <w:pPr>
        <w:pStyle w:val="Opstilling-punkttegn"/>
        <w:spacing w:line="288" w:lineRule="auto"/>
        <w:rPr>
          <w:lang w:val="en-US"/>
        </w:rPr>
      </w:pPr>
      <w:r w:rsidRPr="009C6B8F">
        <w:rPr>
          <w:lang w:val="en-US"/>
        </w:rPr>
        <w:t>[</w:t>
      </w:r>
      <w:r w:rsidRPr="009C6B8F">
        <w:rPr>
          <w:i/>
          <w:color w:val="FF0000"/>
          <w:lang w:val="en-US"/>
        </w:rPr>
        <w:t xml:space="preserve">be </w:t>
      </w:r>
      <w:r>
        <w:rPr>
          <w:i/>
          <w:color w:val="FF0000"/>
          <w:lang w:val="en-US"/>
        </w:rPr>
        <w:t>[</w:t>
      </w:r>
      <w:r w:rsidRPr="009C6B8F">
        <w:rPr>
          <w:i/>
          <w:color w:val="FF0000"/>
          <w:lang w:val="en-US"/>
        </w:rPr>
        <w:t>fully</w:t>
      </w:r>
      <w:r>
        <w:rPr>
          <w:i/>
          <w:color w:val="FF0000"/>
          <w:lang w:val="en-US"/>
        </w:rPr>
        <w:t>]</w:t>
      </w:r>
      <w:r w:rsidRPr="009C6B8F">
        <w:rPr>
          <w:i/>
          <w:color w:val="FF0000"/>
          <w:lang w:val="en-US"/>
        </w:rPr>
        <w:t xml:space="preserve"> owned by the Winning Bidde</w:t>
      </w:r>
      <w:r>
        <w:rPr>
          <w:i/>
          <w:color w:val="FF0000"/>
          <w:lang w:val="en-US"/>
        </w:rPr>
        <w:t xml:space="preserve">r. The </w:t>
      </w:r>
      <w:proofErr w:type="gramStart"/>
      <w:r>
        <w:rPr>
          <w:i/>
          <w:color w:val="FF0000"/>
          <w:lang w:val="en-US"/>
        </w:rPr>
        <w:t>government take</w:t>
      </w:r>
      <w:proofErr w:type="gramEnd"/>
      <w:r>
        <w:rPr>
          <w:i/>
          <w:color w:val="FF0000"/>
          <w:lang w:val="en-US"/>
        </w:rPr>
        <w:t xml:space="preserve"> model is yet to be decided. However, </w:t>
      </w:r>
      <w:r w:rsidRPr="009C6B8F">
        <w:rPr>
          <w:i/>
          <w:color w:val="FF0000"/>
          <w:lang w:val="en-US"/>
        </w:rPr>
        <w:t xml:space="preserve">if the </w:t>
      </w:r>
      <w:r>
        <w:rPr>
          <w:i/>
          <w:color w:val="FF0000"/>
          <w:lang w:val="en-US"/>
        </w:rPr>
        <w:t xml:space="preserve">government </w:t>
      </w:r>
      <w:r w:rsidRPr="009C6B8F">
        <w:rPr>
          <w:i/>
          <w:color w:val="FF0000"/>
          <w:lang w:val="en-US"/>
        </w:rPr>
        <w:t xml:space="preserve">take model designates that </w:t>
      </w:r>
      <w:r w:rsidR="00252540">
        <w:rPr>
          <w:i/>
          <w:color w:val="FF0000"/>
          <w:lang w:val="en-US"/>
        </w:rPr>
        <w:t xml:space="preserve">the Government of </w:t>
      </w:r>
      <w:r w:rsidRPr="009C6B8F">
        <w:rPr>
          <w:i/>
          <w:color w:val="FF0000"/>
          <w:lang w:val="en-US"/>
        </w:rPr>
        <w:t>Greenland shall take ownership in the Project, this will most likely be by holding a share in the Project Company through a state-owned holding entity/limited liability company</w:t>
      </w:r>
      <w:r w:rsidRPr="009C6B8F">
        <w:rPr>
          <w:lang w:val="en-US"/>
        </w:rPr>
        <w:t xml:space="preserve">]; </w:t>
      </w:r>
      <w:r w:rsidR="008E72AA" w:rsidRPr="009C6B8F">
        <w:rPr>
          <w:lang w:val="en-US"/>
        </w:rPr>
        <w:t>and</w:t>
      </w:r>
    </w:p>
    <w:p w14:paraId="423E80A5" w14:textId="1715ED1F" w:rsidR="008E72AA" w:rsidRPr="009C6B8F" w:rsidRDefault="008E72AA" w:rsidP="001A2EE0">
      <w:pPr>
        <w:pStyle w:val="Opstilling-punkttegn"/>
        <w:spacing w:line="288" w:lineRule="auto"/>
        <w:rPr>
          <w:lang w:val="en-US"/>
        </w:rPr>
      </w:pPr>
      <w:r w:rsidRPr="009C6B8F">
        <w:rPr>
          <w:lang w:val="en-US"/>
        </w:rPr>
        <w:t>enter into all the agreements for the Project.</w:t>
      </w:r>
    </w:p>
    <w:p w14:paraId="6C6860B1" w14:textId="77777777" w:rsidR="002E017A" w:rsidRPr="009C6B8F" w:rsidRDefault="002E017A" w:rsidP="001A2EE0">
      <w:pPr>
        <w:pStyle w:val="Overskrift2"/>
        <w:spacing w:line="288" w:lineRule="auto"/>
        <w:rPr>
          <w:lang w:val="en-US"/>
        </w:rPr>
      </w:pPr>
      <w:bookmarkStart w:id="485" w:name="_Toc181014170"/>
      <w:bookmarkStart w:id="486" w:name="_Toc200957368"/>
      <w:r w:rsidRPr="009C6B8F">
        <w:rPr>
          <w:lang w:val="en-US"/>
        </w:rPr>
        <w:t>Project documents</w:t>
      </w:r>
      <w:bookmarkEnd w:id="485"/>
      <w:bookmarkEnd w:id="486"/>
    </w:p>
    <w:p w14:paraId="7B5261B4" w14:textId="4C9F5C47" w:rsidR="002E017A" w:rsidRPr="009C6B8F" w:rsidRDefault="002E017A" w:rsidP="001A2EE0">
      <w:pPr>
        <w:pStyle w:val="Bodytextindented"/>
        <w:spacing w:line="288" w:lineRule="auto"/>
        <w:rPr>
          <w:lang w:val="en-US"/>
        </w:rPr>
      </w:pPr>
      <w:r w:rsidRPr="009C6B8F">
        <w:rPr>
          <w:lang w:val="en-US"/>
        </w:rPr>
        <w:t xml:space="preserve">During the competitive </w:t>
      </w:r>
      <w:r w:rsidR="003F3D74">
        <w:rPr>
          <w:lang w:val="en-US"/>
        </w:rPr>
        <w:t xml:space="preserve">tender </w:t>
      </w:r>
      <w:r w:rsidRPr="009C6B8F">
        <w:rPr>
          <w:lang w:val="en-US"/>
        </w:rPr>
        <w:t xml:space="preserve">process and </w:t>
      </w:r>
      <w:r w:rsidR="003F3D74" w:rsidRPr="009C6B8F">
        <w:rPr>
          <w:lang w:val="en-US"/>
        </w:rPr>
        <w:t>afterward</w:t>
      </w:r>
      <w:r w:rsidRPr="009C6B8F">
        <w:rPr>
          <w:lang w:val="en-US"/>
        </w:rPr>
        <w:t>, the Project Company will be solely responsible for negotiating and entering into all necessary agreements to develop, finance, permit, design, engineer, procure, construct, test, commission, own, operate and maintain the Project, including but not limited to the documents in the following.</w:t>
      </w:r>
    </w:p>
    <w:p w14:paraId="227B3CE4" w14:textId="77777777" w:rsidR="002E017A" w:rsidRPr="009C6B8F" w:rsidRDefault="002E017A" w:rsidP="001A2EE0">
      <w:pPr>
        <w:pStyle w:val="Overskrift3"/>
        <w:spacing w:line="288" w:lineRule="auto"/>
        <w:rPr>
          <w:lang w:val="en-US"/>
        </w:rPr>
      </w:pPr>
      <w:bookmarkStart w:id="487" w:name="_Toc181014171"/>
      <w:r w:rsidRPr="009C6B8F">
        <w:rPr>
          <w:lang w:val="en-US"/>
        </w:rPr>
        <w:lastRenderedPageBreak/>
        <w:t>Hydropower License</w:t>
      </w:r>
      <w:bookmarkEnd w:id="487"/>
    </w:p>
    <w:p w14:paraId="6CDBAC1A" w14:textId="06DCFF4E" w:rsidR="002E017A" w:rsidRPr="009C6B8F" w:rsidRDefault="002E017A" w:rsidP="001A2EE0">
      <w:pPr>
        <w:pStyle w:val="Bodytextindented"/>
        <w:spacing w:line="288" w:lineRule="auto"/>
        <w:rPr>
          <w:lang w:val="en-US"/>
        </w:rPr>
      </w:pPr>
      <w:r w:rsidRPr="009C6B8F">
        <w:rPr>
          <w:lang w:val="en-US"/>
        </w:rPr>
        <w:t xml:space="preserve">The Hydropower License will be executed by the Ministry and promptly novated to the Project Company. The Hydropower License gives a right to construct the hydropower plant and exploit the </w:t>
      </w:r>
      <w:r w:rsidR="009167FC" w:rsidRPr="009C6B8F">
        <w:rPr>
          <w:lang w:val="en-US"/>
        </w:rPr>
        <w:t>H</w:t>
      </w:r>
      <w:r w:rsidRPr="009C6B8F">
        <w:rPr>
          <w:lang w:val="en-US"/>
        </w:rPr>
        <w:t xml:space="preserve">ydropower </w:t>
      </w:r>
      <w:r w:rsidR="009167FC" w:rsidRPr="009C6B8F">
        <w:rPr>
          <w:lang w:val="en-US"/>
        </w:rPr>
        <w:t>Potentials</w:t>
      </w:r>
      <w:r w:rsidRPr="009C6B8F">
        <w:rPr>
          <w:lang w:val="en-US"/>
        </w:rPr>
        <w:t xml:space="preserve"> upon condition that the Winning Bidder obtains all necessary permits and approvals.</w:t>
      </w:r>
    </w:p>
    <w:p w14:paraId="426640E7" w14:textId="73CAAA2A" w:rsidR="002E017A" w:rsidRPr="009C6B8F" w:rsidRDefault="002E017A" w:rsidP="001A2EE0">
      <w:pPr>
        <w:pStyle w:val="Bodytextindented"/>
        <w:spacing w:line="288" w:lineRule="auto"/>
        <w:rPr>
          <w:lang w:val="en-US"/>
        </w:rPr>
      </w:pPr>
      <w:r w:rsidRPr="009C6B8F">
        <w:rPr>
          <w:lang w:val="en-US"/>
        </w:rPr>
        <w:t xml:space="preserve">The term of the Hydropower License will commence on the Effective Date and initially expire on the </w:t>
      </w:r>
      <w:r w:rsidRPr="00662D27">
        <w:rPr>
          <w:lang w:val="en-US"/>
        </w:rPr>
        <w:t>40th</w:t>
      </w:r>
      <w:r w:rsidRPr="009C6B8F">
        <w:rPr>
          <w:lang w:val="en-US"/>
        </w:rPr>
        <w:t xml:space="preserve"> anniversary of such date, unless terminated earlier in accordance with the provisions of the Hydropower License.</w:t>
      </w:r>
    </w:p>
    <w:p w14:paraId="22D074B2" w14:textId="67A17C24" w:rsidR="007A58A0" w:rsidRPr="009C6B8F" w:rsidRDefault="007A58A0" w:rsidP="001A2EE0">
      <w:pPr>
        <w:pStyle w:val="Bodytextindented"/>
        <w:spacing w:line="288" w:lineRule="auto"/>
        <w:rPr>
          <w:lang w:val="en-US"/>
        </w:rPr>
      </w:pPr>
      <w:r w:rsidRPr="009C6B8F">
        <w:rPr>
          <w:lang w:val="en-US"/>
        </w:rPr>
        <w:t xml:space="preserve">The Hydropower License offers the possibility of </w:t>
      </w:r>
      <w:proofErr w:type="gramStart"/>
      <w:r w:rsidRPr="009C6B8F">
        <w:rPr>
          <w:lang w:val="en-US"/>
        </w:rPr>
        <w:t>extension</w:t>
      </w:r>
      <w:proofErr w:type="gramEnd"/>
      <w:r w:rsidRPr="009C6B8F">
        <w:rPr>
          <w:lang w:val="en-US"/>
        </w:rPr>
        <w:t xml:space="preserve"> beyond the initial 40-year term, with two potential extensions of 20 years each (40 + 20 + 20). The decision to grant these extensions will be based on conditions set by the Ministry, which will be</w:t>
      </w:r>
      <w:r w:rsidR="00BB02FA">
        <w:rPr>
          <w:lang w:val="en-US"/>
        </w:rPr>
        <w:t xml:space="preserve"> subject to negoti</w:t>
      </w:r>
      <w:r w:rsidR="000B7EEC">
        <w:rPr>
          <w:lang w:val="en-US"/>
        </w:rPr>
        <w:t xml:space="preserve">ations between the Ministry and </w:t>
      </w:r>
      <w:r w:rsidR="00027D01">
        <w:rPr>
          <w:lang w:val="en-US"/>
        </w:rPr>
        <w:t>the Project Company.</w:t>
      </w:r>
    </w:p>
    <w:p w14:paraId="61BEC1BE" w14:textId="750EC7A3" w:rsidR="006374EB" w:rsidRPr="009C6B8F" w:rsidRDefault="002E017A" w:rsidP="001A2EE0">
      <w:pPr>
        <w:pStyle w:val="Bodytextindented"/>
        <w:spacing w:line="288" w:lineRule="auto"/>
        <w:rPr>
          <w:lang w:val="en-US"/>
        </w:rPr>
      </w:pPr>
      <w:r w:rsidRPr="009C6B8F">
        <w:rPr>
          <w:lang w:val="en-US"/>
        </w:rPr>
        <w:t xml:space="preserve">The Project Company will be responsible for the development, financing, permitting, design, engineering, procurement, construction, testing, commissioning, ownership, operation, and maintenance, as well as the decommissioning and/or reversion (in whole or in part) to the Ministry, of the </w:t>
      </w:r>
      <w:r w:rsidR="00704AF6">
        <w:rPr>
          <w:lang w:val="en-US"/>
        </w:rPr>
        <w:t>F</w:t>
      </w:r>
      <w:r w:rsidRPr="009C6B8F">
        <w:rPr>
          <w:lang w:val="en-US"/>
        </w:rPr>
        <w:t xml:space="preserve">acilities </w:t>
      </w:r>
      <w:r w:rsidR="00951967" w:rsidRPr="009C6B8F">
        <w:rPr>
          <w:lang w:val="en-US"/>
        </w:rPr>
        <w:t xml:space="preserve">according to the </w:t>
      </w:r>
      <w:r w:rsidRPr="009C6B8F">
        <w:rPr>
          <w:lang w:val="en-US"/>
        </w:rPr>
        <w:t>Hydropower License</w:t>
      </w:r>
      <w:r w:rsidR="008D431E" w:rsidRPr="009C6B8F">
        <w:rPr>
          <w:lang w:val="en-US"/>
        </w:rPr>
        <w:t>, the Hydropower Act</w:t>
      </w:r>
      <w:r w:rsidR="00951967" w:rsidRPr="009C6B8F">
        <w:rPr>
          <w:lang w:val="en-US"/>
        </w:rPr>
        <w:t xml:space="preserve"> and applicable law</w:t>
      </w:r>
      <w:r w:rsidRPr="009C6B8F">
        <w:rPr>
          <w:lang w:val="en-US"/>
        </w:rPr>
        <w:t xml:space="preserve">. </w:t>
      </w:r>
    </w:p>
    <w:p w14:paraId="68FBC3BB" w14:textId="46FC923A" w:rsidR="002E017A" w:rsidRPr="009C6B8F" w:rsidRDefault="002E017A" w:rsidP="001A2EE0">
      <w:pPr>
        <w:pStyle w:val="Bodytextindented"/>
        <w:spacing w:line="288" w:lineRule="auto"/>
        <w:rPr>
          <w:lang w:val="en-US"/>
        </w:rPr>
      </w:pPr>
      <w:r w:rsidRPr="009C6B8F">
        <w:rPr>
          <w:lang w:val="en-US"/>
        </w:rPr>
        <w:t xml:space="preserve">The Ministry will have a right at the end of the term of the Hydropower License to have all or part of the </w:t>
      </w:r>
      <w:r w:rsidR="00DC3E68" w:rsidRPr="009C6B8F">
        <w:rPr>
          <w:lang w:val="en-US"/>
        </w:rPr>
        <w:t>h</w:t>
      </w:r>
      <w:r w:rsidRPr="009C6B8F">
        <w:rPr>
          <w:lang w:val="en-US"/>
        </w:rPr>
        <w:t xml:space="preserve">ydropower </w:t>
      </w:r>
      <w:r w:rsidR="00DC3E68" w:rsidRPr="009C6B8F">
        <w:rPr>
          <w:lang w:val="en-US"/>
        </w:rPr>
        <w:t>p</w:t>
      </w:r>
      <w:r w:rsidRPr="009C6B8F">
        <w:rPr>
          <w:lang w:val="en-US"/>
        </w:rPr>
        <w:t>lant rever</w:t>
      </w:r>
      <w:r w:rsidR="003116CB" w:rsidRPr="009C6B8F">
        <w:rPr>
          <w:lang w:val="en-US"/>
        </w:rPr>
        <w:t>t</w:t>
      </w:r>
      <w:r w:rsidRPr="009C6B8F">
        <w:rPr>
          <w:lang w:val="en-US"/>
        </w:rPr>
        <w:t xml:space="preserve">ed to it at no cost in accordance with the Project Company’s obligations. </w:t>
      </w:r>
    </w:p>
    <w:p w14:paraId="54FCCD60" w14:textId="69201F98" w:rsidR="002E017A" w:rsidRPr="009C6B8F" w:rsidRDefault="002E017A" w:rsidP="001A2EE0">
      <w:pPr>
        <w:pStyle w:val="Bodytextindented"/>
        <w:spacing w:line="288" w:lineRule="auto"/>
        <w:rPr>
          <w:lang w:val="en-US"/>
        </w:rPr>
      </w:pPr>
      <w:r w:rsidRPr="009C6B8F">
        <w:rPr>
          <w:lang w:val="en-US"/>
        </w:rPr>
        <w:t xml:space="preserve">The </w:t>
      </w:r>
      <w:r w:rsidR="00CF6889">
        <w:rPr>
          <w:lang w:val="en-US"/>
        </w:rPr>
        <w:t>draft</w:t>
      </w:r>
      <w:r w:rsidRPr="009C6B8F">
        <w:rPr>
          <w:lang w:val="en-US"/>
        </w:rPr>
        <w:t xml:space="preserve"> Hydropower License will be available in </w:t>
      </w:r>
      <w:proofErr w:type="spellStart"/>
      <w:r w:rsidR="00EA6F18" w:rsidRPr="009C6B8F">
        <w:rPr>
          <w:lang w:val="en-US"/>
        </w:rPr>
        <w:t>RfP</w:t>
      </w:r>
      <w:proofErr w:type="spellEnd"/>
      <w:r w:rsidR="001E2788">
        <w:rPr>
          <w:lang w:val="en-US"/>
        </w:rPr>
        <w:t>.</w:t>
      </w:r>
    </w:p>
    <w:p w14:paraId="2FBA4C9C" w14:textId="77777777" w:rsidR="002842CE" w:rsidRPr="009C6B8F" w:rsidRDefault="002842CE" w:rsidP="001A2EE0">
      <w:pPr>
        <w:pStyle w:val="Overskrift3"/>
        <w:spacing w:line="288" w:lineRule="auto"/>
        <w:rPr>
          <w:lang w:val="en-US"/>
        </w:rPr>
      </w:pPr>
      <w:bookmarkStart w:id="488" w:name="_Toc181014172"/>
      <w:r w:rsidRPr="009C6B8F">
        <w:rPr>
          <w:lang w:val="en-US"/>
        </w:rPr>
        <w:t>Industrial and Commercial Activities Agreement</w:t>
      </w:r>
    </w:p>
    <w:bookmarkEnd w:id="488"/>
    <w:p w14:paraId="1447515A" w14:textId="2CF47CF8" w:rsidR="002065F0" w:rsidRPr="009C6B8F" w:rsidRDefault="007511D1" w:rsidP="001A2EE0">
      <w:pPr>
        <w:pStyle w:val="Bodytextindented"/>
        <w:spacing w:line="288" w:lineRule="auto"/>
        <w:rPr>
          <w:lang w:val="en-US"/>
        </w:rPr>
      </w:pPr>
      <w:r w:rsidRPr="009C6B8F">
        <w:rPr>
          <w:lang w:val="en-US"/>
        </w:rPr>
        <w:t xml:space="preserve">The ICAA shall be concluded between the </w:t>
      </w:r>
      <w:r w:rsidRPr="00662D27">
        <w:rPr>
          <w:lang w:val="en-US"/>
        </w:rPr>
        <w:t>Project Company</w:t>
      </w:r>
      <w:r w:rsidRPr="009C6B8F">
        <w:rPr>
          <w:lang w:val="en-US"/>
        </w:rPr>
        <w:t xml:space="preserve"> and the Ministry</w:t>
      </w:r>
      <w:r w:rsidR="007160A1" w:rsidRPr="009C6B8F">
        <w:rPr>
          <w:lang w:val="en-US"/>
        </w:rPr>
        <w:t>. It</w:t>
      </w:r>
      <w:r w:rsidRPr="009C6B8F">
        <w:rPr>
          <w:lang w:val="en-US"/>
        </w:rPr>
        <w:t xml:space="preserve"> involv</w:t>
      </w:r>
      <w:r w:rsidR="007160A1" w:rsidRPr="009C6B8F">
        <w:rPr>
          <w:lang w:val="en-US"/>
        </w:rPr>
        <w:t>es</w:t>
      </w:r>
      <w:r w:rsidRPr="009C6B8F">
        <w:rPr>
          <w:lang w:val="en-US"/>
        </w:rPr>
        <w:t xml:space="preserve"> the industrial and commercial activities </w:t>
      </w:r>
      <w:r w:rsidR="0064457C" w:rsidRPr="009C6B8F">
        <w:rPr>
          <w:lang w:val="en-US"/>
        </w:rPr>
        <w:t>for</w:t>
      </w:r>
      <w:r w:rsidRPr="009C6B8F">
        <w:rPr>
          <w:lang w:val="en-US"/>
        </w:rPr>
        <w:t xml:space="preserve"> use of the electricity produced by the hydropower plant under the Hydropower License. </w:t>
      </w:r>
      <w:r w:rsidR="002065F0" w:rsidRPr="009C6B8F">
        <w:rPr>
          <w:lang w:val="en-US"/>
        </w:rPr>
        <w:t xml:space="preserve">The agreement is designed to regulate how the </w:t>
      </w:r>
      <w:r w:rsidR="00AB2425" w:rsidRPr="009C6B8F">
        <w:rPr>
          <w:lang w:val="en-US"/>
        </w:rPr>
        <w:t>Project Partner</w:t>
      </w:r>
      <w:r w:rsidR="002065F0" w:rsidRPr="009C6B8F">
        <w:rPr>
          <w:lang w:val="en-US"/>
        </w:rPr>
        <w:t xml:space="preserve"> develops, operates, and manages these activities while ensuring compliance with Greenland's laws and environmental standards.</w:t>
      </w:r>
    </w:p>
    <w:p w14:paraId="5B97C024" w14:textId="19FF77B4" w:rsidR="007511D1" w:rsidRPr="009C6B8F" w:rsidRDefault="002065F0" w:rsidP="001A2EE0">
      <w:pPr>
        <w:pStyle w:val="Bodytextindented"/>
        <w:spacing w:line="288" w:lineRule="auto"/>
        <w:rPr>
          <w:lang w:val="en-US"/>
        </w:rPr>
      </w:pPr>
      <w:r w:rsidRPr="009C6B8F">
        <w:rPr>
          <w:lang w:val="en-US"/>
        </w:rPr>
        <w:t>Termination of the ICAA is tied closely to the status of the Hydropower Licen</w:t>
      </w:r>
      <w:r w:rsidR="00BC2A79">
        <w:rPr>
          <w:lang w:val="en-US"/>
        </w:rPr>
        <w:t>s</w:t>
      </w:r>
      <w:r w:rsidRPr="009C6B8F">
        <w:rPr>
          <w:lang w:val="en-US"/>
        </w:rPr>
        <w:t>e. The agreement is in force for the entire duration of the Hydropower License, which is set at 40 years from the Effective Date. If the Hydropower License is extended</w:t>
      </w:r>
      <w:r w:rsidR="00B079FC" w:rsidRPr="009C6B8F">
        <w:rPr>
          <w:lang w:val="en-US"/>
        </w:rPr>
        <w:t xml:space="preserve"> or terminated</w:t>
      </w:r>
      <w:r w:rsidRPr="009C6B8F">
        <w:rPr>
          <w:lang w:val="en-US"/>
        </w:rPr>
        <w:t>, the ICAA will automatically be extended</w:t>
      </w:r>
      <w:r w:rsidR="00B079FC" w:rsidRPr="009C6B8F">
        <w:rPr>
          <w:lang w:val="en-US"/>
        </w:rPr>
        <w:t xml:space="preserve"> or terminated</w:t>
      </w:r>
      <w:r w:rsidRPr="009C6B8F">
        <w:rPr>
          <w:lang w:val="en-US"/>
        </w:rPr>
        <w:t>.</w:t>
      </w:r>
      <w:r w:rsidR="00B079FC" w:rsidRPr="009C6B8F">
        <w:rPr>
          <w:lang w:val="en-US"/>
        </w:rPr>
        <w:t xml:space="preserve"> </w:t>
      </w:r>
      <w:r w:rsidRPr="009C6B8F">
        <w:rPr>
          <w:lang w:val="en-US"/>
        </w:rPr>
        <w:t xml:space="preserve">However, the agreement outlines provisions that remain effective even after termination, particularly regarding the </w:t>
      </w:r>
      <w:r w:rsidR="00A17A85" w:rsidRPr="00662D27">
        <w:rPr>
          <w:lang w:val="en-US"/>
        </w:rPr>
        <w:t xml:space="preserve">Project </w:t>
      </w:r>
      <w:r w:rsidR="008613E6" w:rsidRPr="00662D27">
        <w:rPr>
          <w:lang w:val="en-US"/>
        </w:rPr>
        <w:t>Company</w:t>
      </w:r>
      <w:r w:rsidRPr="009C6B8F">
        <w:rPr>
          <w:lang w:val="en-US"/>
        </w:rPr>
        <w:t xml:space="preserve"> obligations related to environmental cleanup, liability, and indemnification.</w:t>
      </w:r>
    </w:p>
    <w:p w14:paraId="015FBC50" w14:textId="100C8DEB" w:rsidR="002E017A" w:rsidRPr="009C6B8F" w:rsidRDefault="002E017A" w:rsidP="001A2EE0">
      <w:pPr>
        <w:pStyle w:val="Overskrift3"/>
        <w:spacing w:line="288" w:lineRule="auto"/>
        <w:rPr>
          <w:lang w:val="en-US"/>
        </w:rPr>
      </w:pPr>
      <w:bookmarkStart w:id="489" w:name="_Toc181014173"/>
      <w:r w:rsidRPr="009C6B8F">
        <w:rPr>
          <w:lang w:val="en-US"/>
        </w:rPr>
        <w:t>Land rights</w:t>
      </w:r>
      <w:bookmarkEnd w:id="489"/>
    </w:p>
    <w:p w14:paraId="530E6D7C" w14:textId="53DCEAA6" w:rsidR="00BE4371" w:rsidRPr="009C6B8F" w:rsidRDefault="00EF0143" w:rsidP="001A2EE0">
      <w:pPr>
        <w:pStyle w:val="Bodytextindented"/>
        <w:spacing w:line="288" w:lineRule="auto"/>
        <w:rPr>
          <w:lang w:val="en-US"/>
        </w:rPr>
      </w:pPr>
      <w:r>
        <w:rPr>
          <w:lang w:val="en-US"/>
        </w:rPr>
        <w:t xml:space="preserve">The </w:t>
      </w:r>
      <w:r w:rsidR="00363FC7">
        <w:rPr>
          <w:lang w:val="en-US"/>
        </w:rPr>
        <w:t xml:space="preserve">Winning Bidder </w:t>
      </w:r>
      <w:r w:rsidR="00187B5D">
        <w:rPr>
          <w:lang w:val="en-US"/>
        </w:rPr>
        <w:t>will need to secure</w:t>
      </w:r>
      <w:r w:rsidR="00A431BA">
        <w:rPr>
          <w:lang w:val="en-US"/>
        </w:rPr>
        <w:t xml:space="preserve"> permits for allocation of land with the </w:t>
      </w:r>
      <w:r w:rsidR="005B1E14">
        <w:rPr>
          <w:lang w:val="en-US"/>
        </w:rPr>
        <w:t xml:space="preserve">Government of Greenland </w:t>
      </w:r>
      <w:r w:rsidR="00F85354">
        <w:rPr>
          <w:lang w:val="en-US"/>
        </w:rPr>
        <w:t>for the construction of all necessary infrastructure related to the Facilities, including access roads and ports.</w:t>
      </w:r>
      <w:r w:rsidR="00363FC7">
        <w:rPr>
          <w:lang w:val="en-US"/>
        </w:rPr>
        <w:t xml:space="preserve"> </w:t>
      </w:r>
    </w:p>
    <w:p w14:paraId="21DFBAF0" w14:textId="0DFFB589" w:rsidR="002E017A" w:rsidRPr="009C6B8F" w:rsidRDefault="003F292D" w:rsidP="001A2EE0">
      <w:pPr>
        <w:pStyle w:val="Overskrift3"/>
        <w:spacing w:line="288" w:lineRule="auto"/>
        <w:rPr>
          <w:lang w:val="en-US"/>
        </w:rPr>
      </w:pPr>
      <w:bookmarkStart w:id="490" w:name="_Toc181014174"/>
      <w:r w:rsidRPr="009C6B8F">
        <w:rPr>
          <w:lang w:val="en-US"/>
        </w:rPr>
        <w:t>Impact Benefit Agreement</w:t>
      </w:r>
      <w:bookmarkEnd w:id="490"/>
    </w:p>
    <w:p w14:paraId="59A4272C" w14:textId="7FB39E76" w:rsidR="007B6586" w:rsidRPr="009C6B8F" w:rsidRDefault="007B6586" w:rsidP="001A2EE0">
      <w:pPr>
        <w:pStyle w:val="Bodytextindented"/>
        <w:spacing w:line="288" w:lineRule="auto"/>
        <w:rPr>
          <w:lang w:val="en-US"/>
        </w:rPr>
      </w:pPr>
      <w:r w:rsidRPr="009C6B8F">
        <w:rPr>
          <w:lang w:val="en-US"/>
        </w:rPr>
        <w:t>An IBA shall be concluded for both the hydropower plant and the Offtake Industry, with the [</w:t>
      </w:r>
      <w:r w:rsidRPr="009C6B8F">
        <w:rPr>
          <w:color w:val="FF0000"/>
          <w:lang w:val="en-US"/>
        </w:rPr>
        <w:t>Project Company</w:t>
      </w:r>
      <w:r w:rsidRPr="009C6B8F">
        <w:rPr>
          <w:lang w:val="en-US"/>
        </w:rPr>
        <w:t xml:space="preserve">], the Ministry and the relevant municipality as parties to both agreements. The objective is to ensure positive contributions to Greenlandic society while mitigating </w:t>
      </w:r>
      <w:r w:rsidRPr="009C6B8F">
        <w:rPr>
          <w:lang w:val="en-US"/>
        </w:rPr>
        <w:lastRenderedPageBreak/>
        <w:t xml:space="preserve">negative impacts. It shall promote the employment of </w:t>
      </w:r>
      <w:r w:rsidR="00D5609F">
        <w:rPr>
          <w:lang w:val="en-US"/>
        </w:rPr>
        <w:t>Local</w:t>
      </w:r>
      <w:r w:rsidR="00D5609F" w:rsidRPr="009C6B8F">
        <w:rPr>
          <w:lang w:val="en-US"/>
        </w:rPr>
        <w:t xml:space="preserve"> </w:t>
      </w:r>
      <w:r w:rsidRPr="009C6B8F">
        <w:rPr>
          <w:lang w:val="en-US"/>
        </w:rPr>
        <w:t xml:space="preserve">workers and the use of </w:t>
      </w:r>
      <w:r w:rsidR="00D5609F">
        <w:rPr>
          <w:lang w:val="en-US"/>
        </w:rPr>
        <w:t>Local</w:t>
      </w:r>
      <w:r w:rsidR="00D5609F" w:rsidRPr="009C6B8F">
        <w:rPr>
          <w:lang w:val="en-US"/>
        </w:rPr>
        <w:t xml:space="preserve"> </w:t>
      </w:r>
      <w:r w:rsidRPr="009C6B8F">
        <w:rPr>
          <w:lang w:val="en-US"/>
        </w:rPr>
        <w:t>suppliers in the industry’s activities, ensuring that local resources are prioritized.</w:t>
      </w:r>
    </w:p>
    <w:p w14:paraId="5FEFCEEE" w14:textId="77777777" w:rsidR="002E017A" w:rsidRPr="009C6B8F" w:rsidRDefault="002E017A" w:rsidP="001A2EE0">
      <w:pPr>
        <w:pStyle w:val="Overskrift2"/>
        <w:spacing w:line="288" w:lineRule="auto"/>
        <w:rPr>
          <w:lang w:val="en-US"/>
        </w:rPr>
      </w:pPr>
      <w:bookmarkStart w:id="491" w:name="_Toc181014175"/>
      <w:bookmarkStart w:id="492" w:name="_Toc200957369"/>
      <w:r w:rsidRPr="009C6B8F">
        <w:rPr>
          <w:lang w:val="en-US"/>
        </w:rPr>
        <w:t>Project financing aspects</w:t>
      </w:r>
      <w:bookmarkEnd w:id="491"/>
      <w:bookmarkEnd w:id="492"/>
      <w:r w:rsidRPr="009C6B8F">
        <w:rPr>
          <w:lang w:val="en-US"/>
        </w:rPr>
        <w:t xml:space="preserve"> </w:t>
      </w:r>
    </w:p>
    <w:p w14:paraId="626FBBF0" w14:textId="2E38BD34" w:rsidR="008E72AA" w:rsidRPr="009C6B8F" w:rsidRDefault="002E017A" w:rsidP="001A2EE0">
      <w:pPr>
        <w:pStyle w:val="Bodytextindented"/>
        <w:spacing w:line="288" w:lineRule="auto"/>
        <w:rPr>
          <w:lang w:val="en-US"/>
        </w:rPr>
      </w:pPr>
      <w:r w:rsidRPr="009C6B8F">
        <w:rPr>
          <w:lang w:val="en-US"/>
        </w:rPr>
        <w:t xml:space="preserve">Financing for </w:t>
      </w:r>
      <w:r w:rsidR="00DB534E" w:rsidRPr="009C6B8F">
        <w:rPr>
          <w:lang w:val="en-US"/>
        </w:rPr>
        <w:t>the</w:t>
      </w:r>
      <w:r w:rsidRPr="009C6B8F">
        <w:rPr>
          <w:lang w:val="en-US"/>
        </w:rPr>
        <w:t xml:space="preserve"> Project will be the sole responsibility of the Winning Bidder</w:t>
      </w:r>
      <w:r w:rsidR="003C24A8" w:rsidRPr="009C6B8F">
        <w:rPr>
          <w:lang w:val="en-US"/>
        </w:rPr>
        <w:t>, but financing shall be obtained by the Project Company</w:t>
      </w:r>
      <w:r w:rsidRPr="009C6B8F">
        <w:rPr>
          <w:lang w:val="en-US"/>
        </w:rPr>
        <w:t xml:space="preserve">. The </w:t>
      </w:r>
      <w:r w:rsidR="00837A66" w:rsidRPr="009C6B8F">
        <w:rPr>
          <w:lang w:val="en-US"/>
        </w:rPr>
        <w:t>Winning Bidder</w:t>
      </w:r>
      <w:r w:rsidRPr="009C6B8F">
        <w:rPr>
          <w:lang w:val="en-US"/>
        </w:rPr>
        <w:t xml:space="preserve"> will not be restricted in any way from sourcing financing for </w:t>
      </w:r>
      <w:r w:rsidR="00CE26CA">
        <w:rPr>
          <w:lang w:val="en-US"/>
        </w:rPr>
        <w:t>the</w:t>
      </w:r>
      <w:r w:rsidRPr="009C6B8F">
        <w:rPr>
          <w:lang w:val="en-US"/>
        </w:rPr>
        <w:t xml:space="preserve"> Project from a combination of their own resources and from the debt markets, subject to any limitations imposed by Greenlandic law. </w:t>
      </w:r>
      <w:r w:rsidR="003E32AF">
        <w:rPr>
          <w:lang w:val="en-US"/>
        </w:rPr>
        <w:t>T</w:t>
      </w:r>
      <w:r w:rsidR="003347D4" w:rsidRPr="00645FE8">
        <w:rPr>
          <w:bCs/>
          <w:lang w:val="en-US"/>
        </w:rPr>
        <w:t xml:space="preserve">he </w:t>
      </w:r>
      <w:r w:rsidR="003347D4" w:rsidRPr="00645FE8">
        <w:rPr>
          <w:rFonts w:asciiTheme="majorHAnsi" w:eastAsia="Times New Roman" w:hAnsiTheme="majorHAnsi" w:cstheme="majorHAnsi"/>
          <w:kern w:val="2"/>
          <w:lang w:val="kl-GL"/>
        </w:rPr>
        <w:t>Government of Greenland</w:t>
      </w:r>
      <w:r w:rsidR="003347D4">
        <w:rPr>
          <w:rFonts w:asciiTheme="majorHAnsi" w:eastAsia="Times New Roman" w:hAnsiTheme="majorHAnsi" w:cstheme="majorHAnsi"/>
          <w:kern w:val="2"/>
          <w:lang w:val="kl-GL"/>
        </w:rPr>
        <w:t xml:space="preserve"> is considering</w:t>
      </w:r>
      <w:r w:rsidR="003347D4">
        <w:rPr>
          <w:lang w:val="en-US"/>
        </w:rPr>
        <w:t xml:space="preserve"> a screening</w:t>
      </w:r>
      <w:r w:rsidR="003347D4" w:rsidRPr="00050162">
        <w:rPr>
          <w:lang w:val="en-US"/>
        </w:rPr>
        <w:t xml:space="preserve"> model</w:t>
      </w:r>
      <w:r w:rsidR="003347D4">
        <w:rPr>
          <w:lang w:val="en-US"/>
        </w:rPr>
        <w:t xml:space="preserve"> as a part of the competitive </w:t>
      </w:r>
      <w:r w:rsidR="003F3D74">
        <w:rPr>
          <w:lang w:val="en-US"/>
        </w:rPr>
        <w:t xml:space="preserve">tender </w:t>
      </w:r>
      <w:r w:rsidR="003347D4">
        <w:rPr>
          <w:lang w:val="en-US"/>
        </w:rPr>
        <w:t>process</w:t>
      </w:r>
      <w:r w:rsidR="000900C1">
        <w:rPr>
          <w:lang w:val="en-US"/>
        </w:rPr>
        <w:t xml:space="preserve">, which could </w:t>
      </w:r>
      <w:r w:rsidR="00226AA1">
        <w:rPr>
          <w:lang w:val="en-US"/>
        </w:rPr>
        <w:t xml:space="preserve">possibly entail </w:t>
      </w:r>
      <w:r w:rsidR="000900C1" w:rsidRPr="000900C1">
        <w:rPr>
          <w:lang w:val="en-US"/>
        </w:rPr>
        <w:t>screen</w:t>
      </w:r>
      <w:r w:rsidR="00226AA1">
        <w:rPr>
          <w:lang w:val="en-US"/>
        </w:rPr>
        <w:t>ing and</w:t>
      </w:r>
      <w:r w:rsidR="000900C1" w:rsidRPr="000900C1">
        <w:rPr>
          <w:lang w:val="en-US"/>
        </w:rPr>
        <w:t xml:space="preserve"> approval of investors/financiers/loans</w:t>
      </w:r>
      <w:r w:rsidR="00226AA1">
        <w:rPr>
          <w:lang w:val="en-US"/>
        </w:rPr>
        <w:t xml:space="preserve">. Please refer to section 2.5 in the </w:t>
      </w:r>
      <w:proofErr w:type="spellStart"/>
      <w:r w:rsidR="00226AA1">
        <w:rPr>
          <w:lang w:val="en-US"/>
        </w:rPr>
        <w:t>RfI</w:t>
      </w:r>
      <w:proofErr w:type="spellEnd"/>
      <w:r w:rsidR="00A72AE8">
        <w:rPr>
          <w:lang w:val="en-US"/>
        </w:rPr>
        <w:t xml:space="preserve"> for further information</w:t>
      </w:r>
      <w:r w:rsidR="00226AA1">
        <w:rPr>
          <w:lang w:val="en-US"/>
        </w:rPr>
        <w:t xml:space="preserve">. </w:t>
      </w:r>
    </w:p>
    <w:p w14:paraId="304E9CCE" w14:textId="77777777" w:rsidR="00CE2F14" w:rsidRPr="009C6B8F" w:rsidRDefault="00CE2F14" w:rsidP="001A2EE0">
      <w:pPr>
        <w:pStyle w:val="Overskrift2"/>
        <w:spacing w:line="288" w:lineRule="auto"/>
        <w:rPr>
          <w:lang w:val="en-US"/>
        </w:rPr>
      </w:pPr>
      <w:bookmarkStart w:id="493" w:name="_Toc181014176"/>
      <w:bookmarkStart w:id="494" w:name="_Toc200957370"/>
      <w:r w:rsidRPr="009C6B8F">
        <w:rPr>
          <w:lang w:val="en-US"/>
        </w:rPr>
        <w:t xml:space="preserve">Government </w:t>
      </w:r>
      <w:proofErr w:type="gramStart"/>
      <w:r w:rsidRPr="009C6B8F">
        <w:rPr>
          <w:lang w:val="en-US"/>
        </w:rPr>
        <w:t>take model</w:t>
      </w:r>
      <w:bookmarkEnd w:id="493"/>
      <w:bookmarkEnd w:id="494"/>
      <w:proofErr w:type="gramEnd"/>
    </w:p>
    <w:p w14:paraId="0E8D3CCE" w14:textId="77777777" w:rsidR="00E954D5" w:rsidRDefault="008946DC" w:rsidP="001A2EE0">
      <w:pPr>
        <w:pStyle w:val="Bodytextindented"/>
        <w:spacing w:line="288" w:lineRule="auto"/>
        <w:rPr>
          <w:color w:val="FF0000"/>
          <w:lang w:val="en-US"/>
        </w:rPr>
      </w:pPr>
      <w:r w:rsidRPr="001477B8">
        <w:rPr>
          <w:color w:val="FF0000"/>
          <w:lang w:val="en-US"/>
        </w:rPr>
        <w:t xml:space="preserve">The </w:t>
      </w:r>
      <w:proofErr w:type="gramStart"/>
      <w:r w:rsidRPr="001477B8">
        <w:rPr>
          <w:color w:val="FF0000"/>
          <w:lang w:val="en-US"/>
        </w:rPr>
        <w:t>government take</w:t>
      </w:r>
      <w:proofErr w:type="gramEnd"/>
      <w:r w:rsidRPr="001477B8">
        <w:rPr>
          <w:color w:val="FF0000"/>
          <w:lang w:val="en-US"/>
        </w:rPr>
        <w:t xml:space="preserve"> model is yet to be decided. </w:t>
      </w:r>
      <w:bookmarkStart w:id="495" w:name="_Toc181014177"/>
    </w:p>
    <w:p w14:paraId="02A46F0E" w14:textId="77777777" w:rsidR="00653EAB" w:rsidRPr="001477B8" w:rsidRDefault="00653EAB" w:rsidP="001A2EE0">
      <w:pPr>
        <w:pStyle w:val="Bodytextindented"/>
        <w:spacing w:line="288" w:lineRule="auto"/>
        <w:rPr>
          <w:color w:val="FF0000"/>
          <w:lang w:val="en-US"/>
        </w:rPr>
      </w:pPr>
    </w:p>
    <w:p w14:paraId="710D8EA0" w14:textId="2C3BD5FE" w:rsidR="00052A9E" w:rsidRPr="009C6B8F" w:rsidRDefault="00256C7A" w:rsidP="001A2EE0">
      <w:pPr>
        <w:pStyle w:val="Overskrift1"/>
        <w:spacing w:line="288" w:lineRule="auto"/>
        <w:rPr>
          <w:lang w:val="en-US"/>
        </w:rPr>
      </w:pPr>
      <w:bookmarkStart w:id="496" w:name="_Toc200957371"/>
      <w:r w:rsidRPr="009C6B8F">
        <w:rPr>
          <w:lang w:val="en-US"/>
        </w:rPr>
        <w:t>Appendices</w:t>
      </w:r>
      <w:bookmarkEnd w:id="495"/>
      <w:bookmarkEnd w:id="496"/>
    </w:p>
    <w:p w14:paraId="7E31420A" w14:textId="77777777" w:rsidR="00256C7A" w:rsidRPr="009C6B8F" w:rsidRDefault="00256C7A" w:rsidP="001A2EE0">
      <w:pPr>
        <w:spacing w:after="0" w:line="288" w:lineRule="auto"/>
        <w:jc w:val="left"/>
        <w:rPr>
          <w:lang w:val="en-US"/>
        </w:rPr>
      </w:pP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7564"/>
      </w:tblGrid>
      <w:tr w:rsidR="00052A9E" w:rsidRPr="009C6B8F" w14:paraId="17BC1EE7" w14:textId="77777777" w:rsidTr="00943E83">
        <w:tc>
          <w:tcPr>
            <w:tcW w:w="1350" w:type="dxa"/>
          </w:tcPr>
          <w:p w14:paraId="578284A5" w14:textId="5154566A" w:rsidR="00052A9E" w:rsidRPr="009C6B8F" w:rsidRDefault="00052A9E" w:rsidP="001A2EE0">
            <w:pPr>
              <w:spacing w:after="0" w:line="288" w:lineRule="auto"/>
              <w:jc w:val="left"/>
              <w:rPr>
                <w:b/>
                <w:lang w:val="en-US"/>
              </w:rPr>
            </w:pPr>
            <w:r w:rsidRPr="009C6B8F">
              <w:rPr>
                <w:b/>
                <w:lang w:val="en-US"/>
              </w:rPr>
              <w:t xml:space="preserve">Appendix </w:t>
            </w:r>
            <w:r w:rsidR="008B5B49" w:rsidRPr="009C6B8F">
              <w:rPr>
                <w:b/>
                <w:lang w:val="en-US"/>
              </w:rPr>
              <w:t>1</w:t>
            </w:r>
          </w:p>
        </w:tc>
        <w:tc>
          <w:tcPr>
            <w:tcW w:w="7564" w:type="dxa"/>
          </w:tcPr>
          <w:p w14:paraId="4527823C" w14:textId="71BB8566" w:rsidR="00052A9E" w:rsidRPr="009C6B8F" w:rsidRDefault="001C465E" w:rsidP="001A2EE0">
            <w:pPr>
              <w:spacing w:after="0" w:line="288" w:lineRule="auto"/>
              <w:jc w:val="left"/>
              <w:rPr>
                <w:lang w:val="en-US"/>
              </w:rPr>
            </w:pPr>
            <w:r w:rsidRPr="009C6B8F">
              <w:rPr>
                <w:lang w:val="en-US"/>
              </w:rPr>
              <w:t xml:space="preserve">Form of </w:t>
            </w:r>
            <w:r w:rsidR="00F33FA5" w:rsidRPr="009C6B8F">
              <w:rPr>
                <w:lang w:val="en-US"/>
              </w:rPr>
              <w:t>qualification application</w:t>
            </w:r>
          </w:p>
        </w:tc>
      </w:tr>
      <w:tr w:rsidR="00052A9E" w:rsidRPr="009C6B8F" w14:paraId="2FBD5FAD" w14:textId="77777777" w:rsidTr="00943E83">
        <w:tc>
          <w:tcPr>
            <w:tcW w:w="1350" w:type="dxa"/>
          </w:tcPr>
          <w:p w14:paraId="26FA34FF" w14:textId="1ED03879" w:rsidR="00052A9E" w:rsidRPr="009C6B8F" w:rsidRDefault="001C465E" w:rsidP="001A2EE0">
            <w:pPr>
              <w:spacing w:after="0" w:line="288" w:lineRule="auto"/>
              <w:jc w:val="left"/>
              <w:rPr>
                <w:b/>
                <w:lang w:val="en-US"/>
              </w:rPr>
            </w:pPr>
            <w:r w:rsidRPr="009C6B8F">
              <w:rPr>
                <w:b/>
                <w:lang w:val="en-US"/>
              </w:rPr>
              <w:t xml:space="preserve">Appendix </w:t>
            </w:r>
            <w:r w:rsidR="008B5B49" w:rsidRPr="009C6B8F">
              <w:rPr>
                <w:b/>
                <w:lang w:val="en-US"/>
              </w:rPr>
              <w:t>2</w:t>
            </w:r>
          </w:p>
        </w:tc>
        <w:tc>
          <w:tcPr>
            <w:tcW w:w="7564" w:type="dxa"/>
          </w:tcPr>
          <w:p w14:paraId="67CFF380" w14:textId="4DE09FD6" w:rsidR="00052A9E" w:rsidRPr="009C6B8F" w:rsidRDefault="00CA065B" w:rsidP="001A2EE0">
            <w:pPr>
              <w:spacing w:after="0" w:line="288" w:lineRule="auto"/>
              <w:jc w:val="left"/>
              <w:rPr>
                <w:lang w:val="en-US"/>
              </w:rPr>
            </w:pPr>
            <w:r w:rsidRPr="009C6B8F">
              <w:rPr>
                <w:lang w:val="en-US"/>
              </w:rPr>
              <w:t>Power of Attorney</w:t>
            </w:r>
          </w:p>
        </w:tc>
      </w:tr>
      <w:tr w:rsidR="00052A9E" w:rsidRPr="009C6B8F" w14:paraId="01A7F94A" w14:textId="77777777" w:rsidTr="00943E83">
        <w:tc>
          <w:tcPr>
            <w:tcW w:w="1350" w:type="dxa"/>
          </w:tcPr>
          <w:p w14:paraId="28257C2B" w14:textId="501B9FCD" w:rsidR="00052A9E" w:rsidRPr="009C6B8F" w:rsidRDefault="001C465E" w:rsidP="001A2EE0">
            <w:pPr>
              <w:spacing w:after="0" w:line="288" w:lineRule="auto"/>
              <w:jc w:val="left"/>
              <w:rPr>
                <w:b/>
                <w:lang w:val="en-US"/>
              </w:rPr>
            </w:pPr>
            <w:r w:rsidRPr="009C6B8F">
              <w:rPr>
                <w:b/>
                <w:lang w:val="en-US"/>
              </w:rPr>
              <w:t>Appendix</w:t>
            </w:r>
            <w:r w:rsidR="00FA677C" w:rsidRPr="009C6B8F">
              <w:rPr>
                <w:b/>
                <w:lang w:val="en-US"/>
              </w:rPr>
              <w:t xml:space="preserve"> </w:t>
            </w:r>
            <w:r w:rsidR="00E37925" w:rsidRPr="009C6B8F">
              <w:rPr>
                <w:b/>
                <w:lang w:val="en-US"/>
              </w:rPr>
              <w:t>3</w:t>
            </w:r>
          </w:p>
        </w:tc>
        <w:tc>
          <w:tcPr>
            <w:tcW w:w="7564" w:type="dxa"/>
          </w:tcPr>
          <w:p w14:paraId="4119463A" w14:textId="5A79FDB4" w:rsidR="00052A9E" w:rsidRPr="009C6B8F" w:rsidRDefault="00C64C83" w:rsidP="001A2EE0">
            <w:pPr>
              <w:spacing w:after="0" w:line="288" w:lineRule="auto"/>
              <w:jc w:val="left"/>
              <w:rPr>
                <w:lang w:val="en-US"/>
              </w:rPr>
            </w:pPr>
            <w:r w:rsidRPr="009C6B8F">
              <w:rPr>
                <w:lang w:val="en-US"/>
              </w:rPr>
              <w:t xml:space="preserve">Description of </w:t>
            </w:r>
            <w:r w:rsidR="00766138" w:rsidRPr="009C6B8F">
              <w:rPr>
                <w:lang w:val="en-US"/>
              </w:rPr>
              <w:t xml:space="preserve">minimum </w:t>
            </w:r>
            <w:r w:rsidRPr="009C6B8F">
              <w:rPr>
                <w:lang w:val="en-US"/>
              </w:rPr>
              <w:t xml:space="preserve">qualification </w:t>
            </w:r>
            <w:r w:rsidR="00766138" w:rsidRPr="009C6B8F">
              <w:rPr>
                <w:lang w:val="en-US"/>
              </w:rPr>
              <w:t>c</w:t>
            </w:r>
            <w:r w:rsidRPr="009C6B8F">
              <w:rPr>
                <w:lang w:val="en-US"/>
              </w:rPr>
              <w:t>riteria for the</w:t>
            </w:r>
            <w:r w:rsidR="008B5B49" w:rsidRPr="009C6B8F">
              <w:rPr>
                <w:lang w:val="en-US"/>
              </w:rPr>
              <w:t xml:space="preserve"> qualification phase</w:t>
            </w:r>
          </w:p>
        </w:tc>
      </w:tr>
      <w:tr w:rsidR="00052A9E" w:rsidRPr="009C6B8F" w14:paraId="3D73BCAB" w14:textId="77777777" w:rsidTr="00943E83">
        <w:tc>
          <w:tcPr>
            <w:tcW w:w="1350" w:type="dxa"/>
          </w:tcPr>
          <w:p w14:paraId="241333AC" w14:textId="4ECE5FBA" w:rsidR="00052A9E" w:rsidRPr="009C6B8F" w:rsidRDefault="00494431" w:rsidP="001A2EE0">
            <w:pPr>
              <w:spacing w:after="0" w:line="288" w:lineRule="auto"/>
              <w:jc w:val="left"/>
              <w:rPr>
                <w:b/>
                <w:lang w:val="en-US"/>
              </w:rPr>
            </w:pPr>
            <w:r w:rsidRPr="009C6B8F">
              <w:rPr>
                <w:b/>
                <w:lang w:val="en-US"/>
              </w:rPr>
              <w:t xml:space="preserve">Appendix </w:t>
            </w:r>
            <w:r w:rsidR="00E37925" w:rsidRPr="009C6B8F">
              <w:rPr>
                <w:b/>
                <w:lang w:val="en-US"/>
              </w:rPr>
              <w:t>4</w:t>
            </w:r>
          </w:p>
        </w:tc>
        <w:tc>
          <w:tcPr>
            <w:tcW w:w="7564" w:type="dxa"/>
          </w:tcPr>
          <w:p w14:paraId="0FB21246" w14:textId="12034462" w:rsidR="00052A9E" w:rsidRPr="009C6B8F" w:rsidRDefault="00CF4E30" w:rsidP="001A2EE0">
            <w:pPr>
              <w:spacing w:after="0" w:line="288" w:lineRule="auto"/>
              <w:jc w:val="left"/>
              <w:rPr>
                <w:lang w:val="en-US"/>
              </w:rPr>
            </w:pPr>
            <w:r w:rsidRPr="009C6B8F">
              <w:rPr>
                <w:lang w:val="en-US"/>
              </w:rPr>
              <w:t xml:space="preserve">Consortium </w:t>
            </w:r>
            <w:r w:rsidR="00766138" w:rsidRPr="009C6B8F">
              <w:rPr>
                <w:lang w:val="en-US"/>
              </w:rPr>
              <w:t>a</w:t>
            </w:r>
            <w:r w:rsidRPr="009C6B8F">
              <w:rPr>
                <w:lang w:val="en-US"/>
              </w:rPr>
              <w:t>greement</w:t>
            </w:r>
          </w:p>
        </w:tc>
      </w:tr>
      <w:tr w:rsidR="00DE75B8" w:rsidRPr="009C6B8F" w14:paraId="6E2D0EF5" w14:textId="77777777" w:rsidTr="00943E83">
        <w:tc>
          <w:tcPr>
            <w:tcW w:w="1350" w:type="dxa"/>
          </w:tcPr>
          <w:p w14:paraId="1C19B4EB" w14:textId="5E3B3DC2" w:rsidR="00052A9E" w:rsidRPr="009C6B8F" w:rsidRDefault="008A20D2" w:rsidP="001A2EE0">
            <w:pPr>
              <w:spacing w:after="0" w:line="288" w:lineRule="auto"/>
              <w:jc w:val="left"/>
              <w:rPr>
                <w:b/>
                <w:lang w:val="en-US"/>
              </w:rPr>
            </w:pPr>
            <w:r w:rsidRPr="009C6B8F">
              <w:rPr>
                <w:b/>
                <w:lang w:val="en-US"/>
              </w:rPr>
              <w:t xml:space="preserve">Appendix </w:t>
            </w:r>
            <w:r w:rsidR="00E37925" w:rsidRPr="009C6B8F">
              <w:rPr>
                <w:b/>
                <w:lang w:val="en-US"/>
              </w:rPr>
              <w:t>5</w:t>
            </w:r>
          </w:p>
        </w:tc>
        <w:tc>
          <w:tcPr>
            <w:tcW w:w="7564" w:type="dxa"/>
          </w:tcPr>
          <w:p w14:paraId="213E4D6D" w14:textId="0858ED38" w:rsidR="00052A9E" w:rsidRPr="009C6B8F" w:rsidRDefault="008A20D2" w:rsidP="001A2EE0">
            <w:pPr>
              <w:spacing w:after="0" w:line="288" w:lineRule="auto"/>
              <w:jc w:val="left"/>
              <w:rPr>
                <w:lang w:val="en-US"/>
              </w:rPr>
            </w:pPr>
            <w:r w:rsidRPr="009C6B8F">
              <w:rPr>
                <w:lang w:val="en-US"/>
              </w:rPr>
              <w:t>Confirmation letter by parent or affiliated company</w:t>
            </w:r>
          </w:p>
        </w:tc>
      </w:tr>
      <w:tr w:rsidR="00EF2E93" w:rsidRPr="009C6B8F" w14:paraId="39B61A90" w14:textId="77777777" w:rsidTr="00943E83">
        <w:tc>
          <w:tcPr>
            <w:tcW w:w="1350" w:type="dxa"/>
          </w:tcPr>
          <w:p w14:paraId="321AC10E" w14:textId="54CD0E0E" w:rsidR="00EF2E93" w:rsidRPr="009C6B8F" w:rsidRDefault="00EF2E93" w:rsidP="001A2EE0">
            <w:pPr>
              <w:spacing w:after="0" w:line="288" w:lineRule="auto"/>
              <w:jc w:val="left"/>
              <w:rPr>
                <w:b/>
                <w:lang w:val="en-US"/>
              </w:rPr>
            </w:pPr>
          </w:p>
        </w:tc>
        <w:tc>
          <w:tcPr>
            <w:tcW w:w="7564" w:type="dxa"/>
          </w:tcPr>
          <w:p w14:paraId="476CF314" w14:textId="77777777" w:rsidR="00EF2E93" w:rsidRPr="009C6B8F" w:rsidRDefault="00EF2E93" w:rsidP="001A2EE0">
            <w:pPr>
              <w:spacing w:after="0" w:line="288" w:lineRule="auto"/>
              <w:jc w:val="left"/>
              <w:rPr>
                <w:lang w:val="en-US"/>
              </w:rPr>
            </w:pPr>
          </w:p>
        </w:tc>
      </w:tr>
      <w:tr w:rsidR="00052A9E" w:rsidRPr="009C6B8F" w14:paraId="77A1C096" w14:textId="77777777" w:rsidTr="00943E83">
        <w:tc>
          <w:tcPr>
            <w:tcW w:w="1350" w:type="dxa"/>
          </w:tcPr>
          <w:p w14:paraId="51A3CE54" w14:textId="77777777" w:rsidR="00052A9E" w:rsidRPr="009C6B8F" w:rsidRDefault="00052A9E" w:rsidP="001A2EE0">
            <w:pPr>
              <w:spacing w:after="0" w:line="288" w:lineRule="auto"/>
              <w:jc w:val="left"/>
              <w:rPr>
                <w:b/>
                <w:lang w:val="en-US"/>
              </w:rPr>
            </w:pPr>
          </w:p>
        </w:tc>
        <w:tc>
          <w:tcPr>
            <w:tcW w:w="7564" w:type="dxa"/>
          </w:tcPr>
          <w:p w14:paraId="142F5A24" w14:textId="77777777" w:rsidR="00052A9E" w:rsidRPr="009C6B8F" w:rsidRDefault="00052A9E" w:rsidP="001A2EE0">
            <w:pPr>
              <w:spacing w:after="0" w:line="288" w:lineRule="auto"/>
              <w:jc w:val="left"/>
              <w:rPr>
                <w:lang w:val="en-US"/>
              </w:rPr>
            </w:pPr>
          </w:p>
        </w:tc>
      </w:tr>
      <w:tr w:rsidR="00052A9E" w:rsidRPr="009C6B8F" w14:paraId="76FC5546" w14:textId="77777777" w:rsidTr="00943E83">
        <w:tc>
          <w:tcPr>
            <w:tcW w:w="1350" w:type="dxa"/>
          </w:tcPr>
          <w:p w14:paraId="13662C76" w14:textId="77777777" w:rsidR="00052A9E" w:rsidRPr="009C6B8F" w:rsidRDefault="00052A9E" w:rsidP="001A2EE0">
            <w:pPr>
              <w:spacing w:after="0" w:line="288" w:lineRule="auto"/>
              <w:jc w:val="left"/>
              <w:rPr>
                <w:b/>
                <w:lang w:val="en-US"/>
              </w:rPr>
            </w:pPr>
          </w:p>
        </w:tc>
        <w:tc>
          <w:tcPr>
            <w:tcW w:w="7564" w:type="dxa"/>
          </w:tcPr>
          <w:p w14:paraId="51C468FB" w14:textId="77777777" w:rsidR="00052A9E" w:rsidRPr="009C6B8F" w:rsidRDefault="00052A9E" w:rsidP="001A2EE0">
            <w:pPr>
              <w:spacing w:after="0" w:line="288" w:lineRule="auto"/>
              <w:jc w:val="left"/>
              <w:rPr>
                <w:lang w:val="en-US"/>
              </w:rPr>
            </w:pPr>
          </w:p>
        </w:tc>
      </w:tr>
    </w:tbl>
    <w:p w14:paraId="6C626394" w14:textId="4E781D6C" w:rsidR="00052A9E" w:rsidRPr="009C6B8F" w:rsidRDefault="00052A9E" w:rsidP="001A2EE0">
      <w:pPr>
        <w:spacing w:after="0" w:line="288" w:lineRule="auto"/>
        <w:jc w:val="left"/>
        <w:rPr>
          <w:lang w:val="en-US"/>
        </w:rPr>
      </w:pPr>
    </w:p>
    <w:p w14:paraId="5FD81984" w14:textId="4B9BA155" w:rsidR="00A35D16" w:rsidRPr="009C6B8F" w:rsidRDefault="00A35D16" w:rsidP="001A2EE0">
      <w:pPr>
        <w:spacing w:after="0" w:line="288" w:lineRule="auto"/>
        <w:jc w:val="left"/>
        <w:rPr>
          <w:lang w:val="en-US"/>
        </w:rPr>
      </w:pPr>
      <w:r w:rsidRPr="009C6B8F">
        <w:rPr>
          <w:lang w:val="en-US"/>
        </w:rPr>
        <w:br w:type="page"/>
      </w:r>
    </w:p>
    <w:p w14:paraId="74B91D1F" w14:textId="03295568" w:rsidR="00413C5A" w:rsidRPr="009C6B8F" w:rsidRDefault="00BE31C4" w:rsidP="001A2EE0">
      <w:pPr>
        <w:pStyle w:val="Appendix"/>
        <w:spacing w:line="288" w:lineRule="auto"/>
        <w:rPr>
          <w:lang w:val="en-US"/>
        </w:rPr>
      </w:pPr>
      <w:r w:rsidRPr="009C6B8F">
        <w:rPr>
          <w:lang w:val="en-US"/>
        </w:rPr>
        <w:lastRenderedPageBreak/>
        <w:t>Form of q</w:t>
      </w:r>
      <w:r w:rsidR="001D7728" w:rsidRPr="009C6B8F">
        <w:rPr>
          <w:lang w:val="en-US"/>
        </w:rPr>
        <w:t>ualification application</w:t>
      </w:r>
    </w:p>
    <w:p w14:paraId="3D193848" w14:textId="5B1823D1" w:rsidR="00AF3C07" w:rsidRPr="009C6B8F" w:rsidRDefault="00EE261F" w:rsidP="001A2EE0">
      <w:pPr>
        <w:spacing w:after="0" w:line="288" w:lineRule="auto"/>
        <w:jc w:val="center"/>
        <w:rPr>
          <w:b/>
          <w:lang w:val="en-US"/>
        </w:rPr>
      </w:pPr>
      <w:r w:rsidRPr="009C6B8F">
        <w:rPr>
          <w:b/>
          <w:lang w:val="en-US"/>
        </w:rPr>
        <w:t>Qualification application</w:t>
      </w:r>
    </w:p>
    <w:p w14:paraId="2060A32A" w14:textId="77777777" w:rsidR="005B653D" w:rsidRPr="009C6B8F" w:rsidRDefault="005B653D" w:rsidP="001A2EE0">
      <w:pPr>
        <w:spacing w:after="0" w:line="288" w:lineRule="auto"/>
        <w:jc w:val="left"/>
        <w:rPr>
          <w:lang w:val="en-US"/>
        </w:rPr>
      </w:pPr>
    </w:p>
    <w:p w14:paraId="554D748D" w14:textId="77777777" w:rsidR="008E475F" w:rsidRPr="009C6B8F" w:rsidDel="005B653D" w:rsidRDefault="008E475F" w:rsidP="001A2EE0">
      <w:pPr>
        <w:spacing w:after="0" w:line="288" w:lineRule="auto"/>
        <w:jc w:val="left"/>
        <w:rPr>
          <w:lang w:val="en-US"/>
        </w:rPr>
      </w:pPr>
      <w:r w:rsidRPr="009C6B8F">
        <w:rPr>
          <w:lang w:val="en-US"/>
        </w:rPr>
        <w:t>Energy Department</w:t>
      </w:r>
    </w:p>
    <w:p w14:paraId="370A76A2" w14:textId="77777777" w:rsidR="00D6750C" w:rsidRPr="00D6750C" w:rsidRDefault="00D6750C" w:rsidP="001A2EE0">
      <w:pPr>
        <w:spacing w:after="0" w:line="288" w:lineRule="auto"/>
        <w:jc w:val="left"/>
        <w:rPr>
          <w:lang w:val="en-US"/>
        </w:rPr>
      </w:pPr>
      <w:r w:rsidRPr="00D6750C">
        <w:rPr>
          <w:lang w:val="en-US"/>
        </w:rPr>
        <w:t>The Ministry of Business, Mineral Resources, Energy, Justice and Gender Equality.</w:t>
      </w:r>
    </w:p>
    <w:p w14:paraId="39A411E0" w14:textId="286CBB08" w:rsidR="008E475F" w:rsidRPr="009C6B8F" w:rsidRDefault="008E475F" w:rsidP="001A2EE0">
      <w:pPr>
        <w:spacing w:after="0" w:line="288" w:lineRule="auto"/>
        <w:jc w:val="left"/>
        <w:rPr>
          <w:lang w:val="en-US"/>
        </w:rPr>
      </w:pPr>
      <w:r w:rsidRPr="009C6B8F">
        <w:rPr>
          <w:lang w:val="en-US"/>
        </w:rPr>
        <w:t>P.O. Box 160</w:t>
      </w:r>
      <w:r w:rsidR="00C94FA8">
        <w:rPr>
          <w:lang w:val="en-US"/>
        </w:rPr>
        <w:t>1</w:t>
      </w:r>
    </w:p>
    <w:p w14:paraId="664EA21A" w14:textId="77777777" w:rsidR="008E475F" w:rsidRPr="009C6B8F" w:rsidRDefault="008E475F" w:rsidP="001A2EE0">
      <w:pPr>
        <w:spacing w:after="0" w:line="288" w:lineRule="auto"/>
        <w:jc w:val="left"/>
        <w:rPr>
          <w:lang w:val="en-US"/>
        </w:rPr>
      </w:pPr>
      <w:r w:rsidRPr="009C6B8F">
        <w:rPr>
          <w:lang w:val="en-US"/>
        </w:rPr>
        <w:t xml:space="preserve">3900 Nuuk </w:t>
      </w:r>
    </w:p>
    <w:p w14:paraId="71ADB694" w14:textId="77777777" w:rsidR="008E475F" w:rsidRPr="009C6B8F" w:rsidRDefault="008E475F" w:rsidP="001A2EE0">
      <w:pPr>
        <w:spacing w:after="0" w:line="288" w:lineRule="auto"/>
        <w:jc w:val="left"/>
        <w:rPr>
          <w:lang w:val="en-US"/>
        </w:rPr>
      </w:pPr>
      <w:r w:rsidRPr="009C6B8F">
        <w:rPr>
          <w:lang w:val="en-US"/>
        </w:rPr>
        <w:t>Greenland</w:t>
      </w:r>
    </w:p>
    <w:p w14:paraId="0EA50623" w14:textId="77777777" w:rsidR="004B0281" w:rsidRPr="009C6B8F" w:rsidRDefault="004B0281" w:rsidP="001A2EE0">
      <w:pPr>
        <w:spacing w:after="0" w:line="288" w:lineRule="auto"/>
        <w:jc w:val="left"/>
        <w:rPr>
          <w:lang w:val="en-US"/>
        </w:rPr>
      </w:pPr>
    </w:p>
    <w:p w14:paraId="73A5C08E" w14:textId="77777777" w:rsidR="005B653D" w:rsidRPr="009C6B8F" w:rsidRDefault="005B653D" w:rsidP="001A2EE0">
      <w:pPr>
        <w:spacing w:after="0" w:line="288" w:lineRule="auto"/>
        <w:jc w:val="left"/>
        <w:rPr>
          <w:lang w:val="en-US"/>
        </w:rPr>
      </w:pPr>
    </w:p>
    <w:p w14:paraId="180C1428" w14:textId="3278D078" w:rsidR="004B0281" w:rsidRPr="009C6B8F" w:rsidRDefault="004B0281" w:rsidP="001A2EE0">
      <w:pPr>
        <w:spacing w:after="0" w:line="288" w:lineRule="auto"/>
        <w:jc w:val="left"/>
        <w:rPr>
          <w:lang w:val="en-US"/>
        </w:rPr>
      </w:pPr>
      <w:r w:rsidRPr="009C6B8F">
        <w:rPr>
          <w:lang w:val="en-US"/>
        </w:rPr>
        <w:t>The undersigned</w:t>
      </w:r>
    </w:p>
    <w:p w14:paraId="10319715" w14:textId="77777777" w:rsidR="00965861" w:rsidRPr="009C6B8F" w:rsidRDefault="00965861" w:rsidP="001A2EE0">
      <w:pPr>
        <w:spacing w:after="0" w:line="288" w:lineRule="auto"/>
        <w:jc w:val="left"/>
        <w:rPr>
          <w:lang w:val="en-US"/>
        </w:rPr>
      </w:pPr>
    </w:p>
    <w:p w14:paraId="57196623" w14:textId="7604423B" w:rsidR="00EE4115" w:rsidRPr="009C6B8F" w:rsidRDefault="004B0281" w:rsidP="001A2EE0">
      <w:pPr>
        <w:spacing w:after="0" w:line="288" w:lineRule="auto"/>
        <w:jc w:val="left"/>
        <w:rPr>
          <w:lang w:val="en-US"/>
        </w:rPr>
      </w:pPr>
      <w:r w:rsidRPr="009C6B8F">
        <w:rPr>
          <w:lang w:val="en-US"/>
        </w:rPr>
        <w:t>Last Name:</w:t>
      </w:r>
    </w:p>
    <w:p w14:paraId="06D63707" w14:textId="3CEC4940" w:rsidR="00EE4115" w:rsidRPr="009C6B8F" w:rsidRDefault="004B0281" w:rsidP="001A2EE0">
      <w:pPr>
        <w:spacing w:after="0" w:line="288" w:lineRule="auto"/>
        <w:jc w:val="left"/>
        <w:rPr>
          <w:lang w:val="en-US"/>
        </w:rPr>
      </w:pPr>
      <w:r w:rsidRPr="009C6B8F">
        <w:rPr>
          <w:lang w:val="en-US"/>
        </w:rPr>
        <w:t>First Name:</w:t>
      </w:r>
    </w:p>
    <w:p w14:paraId="226E140E" w14:textId="4F755634" w:rsidR="004B0281" w:rsidRPr="009C6B8F" w:rsidRDefault="004B0281" w:rsidP="001A2EE0">
      <w:pPr>
        <w:spacing w:after="0" w:line="288" w:lineRule="auto"/>
        <w:jc w:val="left"/>
        <w:rPr>
          <w:lang w:val="en-US"/>
        </w:rPr>
      </w:pPr>
      <w:r w:rsidRPr="009C6B8F">
        <w:rPr>
          <w:lang w:val="en-US"/>
        </w:rPr>
        <w:t>Title/Position:</w:t>
      </w:r>
    </w:p>
    <w:p w14:paraId="74042889" w14:textId="4C3D4F53" w:rsidR="004B0281" w:rsidRPr="009C6B8F" w:rsidRDefault="004B0281" w:rsidP="001A2EE0">
      <w:pPr>
        <w:spacing w:after="0" w:line="288" w:lineRule="auto"/>
        <w:jc w:val="left"/>
        <w:rPr>
          <w:lang w:val="en-US"/>
        </w:rPr>
      </w:pPr>
      <w:r w:rsidRPr="009C6B8F">
        <w:rPr>
          <w:lang w:val="en-US"/>
        </w:rPr>
        <w:t>Company: [</w:t>
      </w:r>
      <w:r w:rsidR="00291112" w:rsidRPr="009C6B8F">
        <w:rPr>
          <w:highlight w:val="lightGray"/>
          <w:lang w:val="en-US"/>
        </w:rPr>
        <w:t xml:space="preserve">Name of </w:t>
      </w:r>
      <w:r w:rsidR="007A571E" w:rsidRPr="009C6B8F">
        <w:rPr>
          <w:highlight w:val="lightGray"/>
          <w:lang w:val="en-US"/>
        </w:rPr>
        <w:t>Company</w:t>
      </w:r>
      <w:r w:rsidRPr="009C6B8F">
        <w:rPr>
          <w:lang w:val="en-US"/>
        </w:rPr>
        <w:t>]</w:t>
      </w:r>
    </w:p>
    <w:p w14:paraId="0B73057D" w14:textId="77777777" w:rsidR="00965861" w:rsidRPr="009C6B8F" w:rsidRDefault="00965861" w:rsidP="001A2EE0">
      <w:pPr>
        <w:spacing w:after="0" w:line="288" w:lineRule="auto"/>
        <w:jc w:val="left"/>
        <w:rPr>
          <w:lang w:val="en-US"/>
        </w:rPr>
      </w:pPr>
    </w:p>
    <w:p w14:paraId="5E940C99" w14:textId="2FA911C8" w:rsidR="004B0281" w:rsidRPr="009C6B8F" w:rsidRDefault="004B0281" w:rsidP="001A2EE0">
      <w:pPr>
        <w:spacing w:after="0" w:line="288" w:lineRule="auto"/>
        <w:jc w:val="left"/>
        <w:rPr>
          <w:lang w:val="en-US"/>
        </w:rPr>
      </w:pPr>
      <w:r w:rsidRPr="009C6B8F">
        <w:rPr>
          <w:lang w:val="en-US"/>
        </w:rPr>
        <w:t>In case of consortium: the consortium</w:t>
      </w:r>
      <w:r w:rsidR="00291112" w:rsidRPr="009C6B8F">
        <w:rPr>
          <w:lang w:val="en-US"/>
        </w:rPr>
        <w:t xml:space="preserve"> [</w:t>
      </w:r>
      <w:r w:rsidR="00291112" w:rsidRPr="009C6B8F">
        <w:rPr>
          <w:highlight w:val="lightGray"/>
          <w:lang w:val="en-US"/>
        </w:rPr>
        <w:t>Name of consortium</w:t>
      </w:r>
      <w:r w:rsidR="00291112" w:rsidRPr="009C6B8F">
        <w:rPr>
          <w:lang w:val="en-US"/>
        </w:rPr>
        <w:t>]</w:t>
      </w:r>
      <w:r w:rsidRPr="009C6B8F">
        <w:rPr>
          <w:lang w:val="en-US"/>
        </w:rPr>
        <w:t xml:space="preserve"> consists of the following </w:t>
      </w:r>
      <w:r w:rsidR="006418EE" w:rsidRPr="009C6B8F">
        <w:rPr>
          <w:lang w:val="en-US"/>
        </w:rPr>
        <w:t xml:space="preserve">Applicant </w:t>
      </w:r>
      <w:r w:rsidR="00A357F3" w:rsidRPr="009C6B8F">
        <w:rPr>
          <w:lang w:val="en-US"/>
        </w:rPr>
        <w:t>members</w:t>
      </w:r>
      <w:r w:rsidRPr="009C6B8F">
        <w:rPr>
          <w:lang w:val="en-US"/>
        </w:rPr>
        <w:t>:</w:t>
      </w:r>
    </w:p>
    <w:p w14:paraId="70B43B19" w14:textId="1C0FDE19" w:rsidR="004B0281" w:rsidRPr="009C6B8F" w:rsidRDefault="004B0281" w:rsidP="001A2EE0">
      <w:pPr>
        <w:pStyle w:val="Listeafsnit"/>
        <w:numPr>
          <w:ilvl w:val="0"/>
          <w:numId w:val="46"/>
        </w:numPr>
        <w:spacing w:line="288" w:lineRule="auto"/>
        <w:jc w:val="left"/>
        <w:rPr>
          <w:lang w:val="en-US"/>
        </w:rPr>
      </w:pPr>
      <w:r w:rsidRPr="009C6B8F">
        <w:rPr>
          <w:lang w:val="en-US"/>
        </w:rPr>
        <w:t>[</w:t>
      </w:r>
      <w:r w:rsidR="00AE45B6" w:rsidRPr="009C6B8F">
        <w:rPr>
          <w:highlight w:val="lightGray"/>
          <w:lang w:val="en-US"/>
        </w:rPr>
        <w:t>Primary Member</w:t>
      </w:r>
      <w:r w:rsidRPr="009C6B8F">
        <w:rPr>
          <w:lang w:val="en-US"/>
        </w:rPr>
        <w:t>]</w:t>
      </w:r>
      <w:r w:rsidR="00291112" w:rsidRPr="009C6B8F">
        <w:rPr>
          <w:lang w:val="en-US"/>
        </w:rPr>
        <w:t xml:space="preserve"> as Primary </w:t>
      </w:r>
      <w:r w:rsidR="00BB1E14" w:rsidRPr="009C6B8F">
        <w:rPr>
          <w:lang w:val="en-US"/>
        </w:rPr>
        <w:t>Lead</w:t>
      </w:r>
      <w:r w:rsidR="00291112" w:rsidRPr="009C6B8F">
        <w:rPr>
          <w:lang w:val="en-US"/>
        </w:rPr>
        <w:t>,</w:t>
      </w:r>
    </w:p>
    <w:p w14:paraId="547190B9" w14:textId="0487735A" w:rsidR="00AE45B6" w:rsidRPr="009C6B8F" w:rsidRDefault="00AE45B6" w:rsidP="001A2EE0">
      <w:pPr>
        <w:pStyle w:val="Listeafsnit"/>
        <w:numPr>
          <w:ilvl w:val="0"/>
          <w:numId w:val="46"/>
        </w:numPr>
        <w:spacing w:line="288" w:lineRule="auto"/>
        <w:jc w:val="left"/>
        <w:rPr>
          <w:lang w:val="en-US"/>
        </w:rPr>
      </w:pPr>
      <w:r w:rsidRPr="009C6B8F">
        <w:rPr>
          <w:lang w:val="en-US"/>
        </w:rPr>
        <w:t>[</w:t>
      </w:r>
      <w:r w:rsidRPr="009C6B8F">
        <w:rPr>
          <w:highlight w:val="lightGray"/>
          <w:lang w:val="en-US"/>
        </w:rPr>
        <w:t>Primary Member</w:t>
      </w:r>
      <w:r w:rsidRPr="009C6B8F">
        <w:rPr>
          <w:lang w:val="en-US"/>
        </w:rPr>
        <w:t>]</w:t>
      </w:r>
      <w:r w:rsidR="00291112" w:rsidRPr="009C6B8F">
        <w:rPr>
          <w:lang w:val="en-US"/>
        </w:rPr>
        <w:t xml:space="preserve"> as Primary Member,</w:t>
      </w:r>
    </w:p>
    <w:p w14:paraId="4D4C0F0A" w14:textId="44026A94" w:rsidR="004B0281" w:rsidRPr="009C6B8F" w:rsidRDefault="004B0281" w:rsidP="001A2EE0">
      <w:pPr>
        <w:pStyle w:val="Listeafsnit"/>
        <w:numPr>
          <w:ilvl w:val="0"/>
          <w:numId w:val="46"/>
        </w:numPr>
        <w:spacing w:line="288" w:lineRule="auto"/>
        <w:jc w:val="left"/>
        <w:rPr>
          <w:lang w:val="en-US"/>
        </w:rPr>
      </w:pPr>
      <w:r w:rsidRPr="009C6B8F">
        <w:rPr>
          <w:lang w:val="en-US"/>
        </w:rPr>
        <w:t>[</w:t>
      </w:r>
      <w:r w:rsidR="00AE45B6" w:rsidRPr="009C6B8F">
        <w:rPr>
          <w:highlight w:val="lightGray"/>
          <w:lang w:val="en-US"/>
        </w:rPr>
        <w:t>Secondary Member</w:t>
      </w:r>
      <w:r w:rsidRPr="009C6B8F">
        <w:rPr>
          <w:lang w:val="en-US"/>
        </w:rPr>
        <w:t>]</w:t>
      </w:r>
      <w:r w:rsidR="00291112" w:rsidRPr="009C6B8F">
        <w:rPr>
          <w:lang w:val="en-US"/>
        </w:rPr>
        <w:t xml:space="preserve"> as Secondary Member,</w:t>
      </w:r>
    </w:p>
    <w:p w14:paraId="06ABE341" w14:textId="041C0558" w:rsidR="00620C42" w:rsidRPr="009C6B8F" w:rsidRDefault="00616083" w:rsidP="001A2EE0">
      <w:pPr>
        <w:pStyle w:val="Listeafsnit"/>
        <w:numPr>
          <w:ilvl w:val="0"/>
          <w:numId w:val="46"/>
        </w:numPr>
        <w:spacing w:line="288" w:lineRule="auto"/>
        <w:jc w:val="left"/>
        <w:rPr>
          <w:lang w:val="en-US"/>
        </w:rPr>
      </w:pPr>
      <w:r w:rsidRPr="009C6B8F">
        <w:rPr>
          <w:lang w:val="en-US"/>
        </w:rPr>
        <w:t>[</w:t>
      </w:r>
      <w:r w:rsidRPr="009C6B8F">
        <w:rPr>
          <w:highlight w:val="lightGray"/>
          <w:lang w:val="en-US"/>
        </w:rPr>
        <w:t xml:space="preserve">to fill in if more </w:t>
      </w:r>
      <w:r w:rsidR="000A1F2C" w:rsidRPr="009C6B8F">
        <w:rPr>
          <w:highlight w:val="lightGray"/>
          <w:lang w:val="en-US"/>
        </w:rPr>
        <w:t xml:space="preserve">Applicant members are </w:t>
      </w:r>
      <w:r w:rsidRPr="009C6B8F">
        <w:rPr>
          <w:highlight w:val="lightGray"/>
          <w:lang w:val="en-US"/>
        </w:rPr>
        <w:t>participating</w:t>
      </w:r>
      <w:r w:rsidR="007A571E" w:rsidRPr="009C6B8F">
        <w:rPr>
          <w:lang w:val="en-US"/>
        </w:rPr>
        <w:t>],</w:t>
      </w:r>
    </w:p>
    <w:p w14:paraId="518FA214" w14:textId="77777777" w:rsidR="00965861" w:rsidRPr="009C6B8F" w:rsidRDefault="00965861" w:rsidP="001A2EE0">
      <w:pPr>
        <w:spacing w:after="0" w:line="288" w:lineRule="auto"/>
        <w:jc w:val="left"/>
        <w:rPr>
          <w:lang w:val="en-US"/>
        </w:rPr>
      </w:pPr>
    </w:p>
    <w:p w14:paraId="79E9CE44" w14:textId="43624294" w:rsidR="004B0281" w:rsidRPr="009C6B8F" w:rsidRDefault="004B0281" w:rsidP="001A2EE0">
      <w:pPr>
        <w:spacing w:after="0" w:line="288" w:lineRule="auto"/>
        <w:jc w:val="left"/>
        <w:rPr>
          <w:lang w:val="en-US"/>
        </w:rPr>
      </w:pPr>
      <w:r w:rsidRPr="009C6B8F">
        <w:rPr>
          <w:lang w:val="en-US"/>
        </w:rPr>
        <w:t xml:space="preserve">Acting as the legal representative of the persons/entities pursuant to the [power(s) of attorney] </w:t>
      </w:r>
      <w:r w:rsidR="00DA44FA" w:rsidRPr="009C6B8F">
        <w:rPr>
          <w:lang w:val="en-US"/>
        </w:rPr>
        <w:t>a</w:t>
      </w:r>
      <w:r w:rsidRPr="009C6B8F">
        <w:rPr>
          <w:lang w:val="en-US"/>
        </w:rPr>
        <w:t>ttached hereto as A</w:t>
      </w:r>
      <w:r w:rsidR="00A56718" w:rsidRPr="009C6B8F">
        <w:rPr>
          <w:lang w:val="en-US"/>
        </w:rPr>
        <w:t>ppendix 2</w:t>
      </w:r>
      <w:r w:rsidRPr="009C6B8F">
        <w:rPr>
          <w:lang w:val="en-US"/>
        </w:rPr>
        <w:t xml:space="preserve"> located at the following address:</w:t>
      </w:r>
    </w:p>
    <w:p w14:paraId="6336E6C9" w14:textId="58603787" w:rsidR="00A1639A" w:rsidRPr="009C6B8F" w:rsidRDefault="004B0281" w:rsidP="001A2EE0">
      <w:pPr>
        <w:spacing w:after="0" w:line="288" w:lineRule="auto"/>
        <w:ind w:left="454"/>
        <w:jc w:val="left"/>
        <w:rPr>
          <w:lang w:val="en-US"/>
        </w:rPr>
      </w:pPr>
      <w:r w:rsidRPr="009C6B8F">
        <w:rPr>
          <w:lang w:val="en-US"/>
        </w:rPr>
        <w:t>Address:</w:t>
      </w:r>
    </w:p>
    <w:p w14:paraId="629C23B4" w14:textId="77777777" w:rsidR="005F2908" w:rsidRPr="009C6B8F" w:rsidRDefault="004B0281" w:rsidP="001A2EE0">
      <w:pPr>
        <w:spacing w:after="0" w:line="288" w:lineRule="auto"/>
        <w:ind w:left="454"/>
        <w:jc w:val="left"/>
        <w:rPr>
          <w:lang w:val="en-US"/>
        </w:rPr>
      </w:pPr>
      <w:r w:rsidRPr="009C6B8F">
        <w:rPr>
          <w:lang w:val="en-US"/>
        </w:rPr>
        <w:t>Telephone:</w:t>
      </w:r>
    </w:p>
    <w:p w14:paraId="69D306F8" w14:textId="1DE12D86" w:rsidR="00A1639A" w:rsidRPr="009C6B8F" w:rsidRDefault="004B0281" w:rsidP="001A2EE0">
      <w:pPr>
        <w:spacing w:after="0" w:line="288" w:lineRule="auto"/>
        <w:ind w:left="454"/>
        <w:jc w:val="left"/>
        <w:rPr>
          <w:lang w:val="en-US"/>
        </w:rPr>
      </w:pPr>
      <w:r w:rsidRPr="009C6B8F">
        <w:rPr>
          <w:lang w:val="en-US"/>
        </w:rPr>
        <w:t>Email:</w:t>
      </w:r>
    </w:p>
    <w:p w14:paraId="1BB2ECAB" w14:textId="77777777" w:rsidR="00A1639A" w:rsidRPr="009C6B8F" w:rsidRDefault="00A1639A" w:rsidP="001A2EE0">
      <w:pPr>
        <w:spacing w:after="0" w:line="288" w:lineRule="auto"/>
        <w:jc w:val="left"/>
        <w:rPr>
          <w:lang w:val="en-US"/>
        </w:rPr>
      </w:pPr>
    </w:p>
    <w:p w14:paraId="512E1A27" w14:textId="4A0375CC" w:rsidR="00A1639A" w:rsidRPr="009C6B8F" w:rsidRDefault="00A1639A" w:rsidP="001A2EE0">
      <w:pPr>
        <w:spacing w:after="0" w:line="288" w:lineRule="auto"/>
        <w:jc w:val="left"/>
        <w:rPr>
          <w:lang w:val="en-US"/>
        </w:rPr>
      </w:pPr>
      <w:r w:rsidRPr="009C6B8F">
        <w:rPr>
          <w:lang w:val="en-US"/>
        </w:rPr>
        <w:t xml:space="preserve">Hereby certify, represent, warrant and agree, on behalf of the </w:t>
      </w:r>
      <w:r w:rsidR="005F2908" w:rsidRPr="009C6B8F">
        <w:rPr>
          <w:lang w:val="en-US"/>
        </w:rPr>
        <w:t>Applicant</w:t>
      </w:r>
      <w:r w:rsidRPr="009C6B8F">
        <w:rPr>
          <w:lang w:val="en-US"/>
        </w:rPr>
        <w:t xml:space="preserve"> that:</w:t>
      </w:r>
    </w:p>
    <w:p w14:paraId="27938A04" w14:textId="77777777" w:rsidR="00187A04" w:rsidRPr="009C6B8F" w:rsidRDefault="00187A04" w:rsidP="001A2EE0">
      <w:pPr>
        <w:spacing w:after="0" w:line="288" w:lineRule="auto"/>
        <w:jc w:val="left"/>
        <w:rPr>
          <w:lang w:val="en-US"/>
        </w:rPr>
      </w:pPr>
    </w:p>
    <w:p w14:paraId="70AE2DBF" w14:textId="2945B191" w:rsidR="00A1639A" w:rsidRPr="009C6B8F" w:rsidRDefault="00A1639A" w:rsidP="001A2EE0">
      <w:pPr>
        <w:spacing w:after="0" w:line="288" w:lineRule="auto"/>
        <w:jc w:val="left"/>
        <w:rPr>
          <w:lang w:val="en-US"/>
        </w:rPr>
      </w:pPr>
      <w:r w:rsidRPr="009C6B8F">
        <w:rPr>
          <w:lang w:val="en-US"/>
        </w:rPr>
        <w:t xml:space="preserve">This </w:t>
      </w:r>
      <w:r w:rsidR="005F2908" w:rsidRPr="009C6B8F">
        <w:rPr>
          <w:lang w:val="en-US"/>
        </w:rPr>
        <w:t>qualification application</w:t>
      </w:r>
      <w:r w:rsidRPr="009C6B8F">
        <w:rPr>
          <w:lang w:val="en-US"/>
        </w:rPr>
        <w:t xml:space="preserve">, along with all its attachments, forms our </w:t>
      </w:r>
      <w:r w:rsidR="005D480E" w:rsidRPr="009C6B8F">
        <w:rPr>
          <w:lang w:val="en-US"/>
        </w:rPr>
        <w:t>qualification application</w:t>
      </w:r>
      <w:r w:rsidRPr="009C6B8F">
        <w:rPr>
          <w:lang w:val="en-US"/>
        </w:rPr>
        <w:t xml:space="preserve"> and is submitted in response to the </w:t>
      </w:r>
      <w:proofErr w:type="spellStart"/>
      <w:r w:rsidR="008107FD" w:rsidRPr="009C6B8F">
        <w:rPr>
          <w:lang w:val="en-US"/>
        </w:rPr>
        <w:t>RfQ</w:t>
      </w:r>
      <w:proofErr w:type="spellEnd"/>
      <w:r w:rsidRPr="009C6B8F">
        <w:rPr>
          <w:lang w:val="en-US"/>
        </w:rPr>
        <w:t xml:space="preserve"> issued by the Ministry, </w:t>
      </w:r>
      <w:proofErr w:type="gramStart"/>
      <w:r w:rsidRPr="009C6B8F">
        <w:rPr>
          <w:lang w:val="en-US"/>
        </w:rPr>
        <w:t>in order to</w:t>
      </w:r>
      <w:proofErr w:type="gramEnd"/>
      <w:r w:rsidRPr="009C6B8F">
        <w:rPr>
          <w:lang w:val="en-US"/>
        </w:rPr>
        <w:t xml:space="preserve"> </w:t>
      </w:r>
      <w:r w:rsidR="008B0A5A">
        <w:rPr>
          <w:lang w:val="en-US"/>
        </w:rPr>
        <w:t>become</w:t>
      </w:r>
      <w:r w:rsidRPr="009C6B8F">
        <w:rPr>
          <w:lang w:val="en-US"/>
        </w:rPr>
        <w:t xml:space="preserve"> pre-qualified for development of solicited site of the </w:t>
      </w:r>
      <w:proofErr w:type="spellStart"/>
      <w:r w:rsidR="00842278" w:rsidRPr="009C6B8F">
        <w:rPr>
          <w:lang w:val="en-US"/>
        </w:rPr>
        <w:t>Tasersiaq</w:t>
      </w:r>
      <w:proofErr w:type="spellEnd"/>
      <w:r w:rsidR="00842278" w:rsidRPr="009C6B8F">
        <w:rPr>
          <w:lang w:val="en-US"/>
        </w:rPr>
        <w:t xml:space="preserve"> and/or </w:t>
      </w:r>
      <w:proofErr w:type="spellStart"/>
      <w:r w:rsidR="00842278" w:rsidRPr="009C6B8F">
        <w:rPr>
          <w:lang w:val="en-US"/>
        </w:rPr>
        <w:t>Tarsartuup</w:t>
      </w:r>
      <w:proofErr w:type="spellEnd"/>
      <w:r w:rsidR="00842278" w:rsidRPr="009C6B8F">
        <w:rPr>
          <w:lang w:val="en-US"/>
        </w:rPr>
        <w:t xml:space="preserve"> </w:t>
      </w:r>
      <w:proofErr w:type="spellStart"/>
      <w:r w:rsidR="00842278" w:rsidRPr="009C6B8F">
        <w:rPr>
          <w:lang w:val="en-US"/>
        </w:rPr>
        <w:t>Tasersua</w:t>
      </w:r>
      <w:proofErr w:type="spellEnd"/>
      <w:r w:rsidR="00842278" w:rsidRPr="009C6B8F">
        <w:rPr>
          <w:lang w:val="en-US"/>
        </w:rPr>
        <w:t xml:space="preserve"> </w:t>
      </w:r>
      <w:r w:rsidR="00842278">
        <w:rPr>
          <w:lang w:val="en-US"/>
        </w:rPr>
        <w:t>H</w:t>
      </w:r>
      <w:r w:rsidR="00842278" w:rsidRPr="009C6B8F">
        <w:rPr>
          <w:lang w:val="en-US"/>
        </w:rPr>
        <w:t xml:space="preserve">ydropower </w:t>
      </w:r>
      <w:r w:rsidR="00842278">
        <w:rPr>
          <w:lang w:val="en-US"/>
        </w:rPr>
        <w:t>P</w:t>
      </w:r>
      <w:r w:rsidR="00842278" w:rsidRPr="009C6B8F">
        <w:rPr>
          <w:lang w:val="en-US"/>
        </w:rPr>
        <w:t>otentials</w:t>
      </w:r>
      <w:r w:rsidR="00EC7563">
        <w:rPr>
          <w:lang w:val="en-US"/>
        </w:rPr>
        <w:t xml:space="preserve"> and associated Offtake Industry</w:t>
      </w:r>
      <w:r w:rsidRPr="009C6B8F">
        <w:rPr>
          <w:lang w:val="en-US"/>
        </w:rPr>
        <w:t xml:space="preserve">. All capitalized terms used herein shall have the meanings assigned to such terms in the </w:t>
      </w:r>
      <w:proofErr w:type="spellStart"/>
      <w:r w:rsidR="005268D0" w:rsidRPr="009C6B8F">
        <w:rPr>
          <w:lang w:val="en-US"/>
        </w:rPr>
        <w:t>RfQ</w:t>
      </w:r>
      <w:proofErr w:type="spellEnd"/>
      <w:r w:rsidRPr="009C6B8F">
        <w:rPr>
          <w:lang w:val="en-US"/>
        </w:rPr>
        <w:t>.</w:t>
      </w:r>
    </w:p>
    <w:p w14:paraId="43F5F7CA" w14:textId="77777777" w:rsidR="00187A04" w:rsidRPr="009C6B8F" w:rsidRDefault="00187A04" w:rsidP="001A2EE0">
      <w:pPr>
        <w:spacing w:after="0" w:line="288" w:lineRule="auto"/>
        <w:jc w:val="left"/>
        <w:rPr>
          <w:lang w:val="en-US"/>
        </w:rPr>
      </w:pPr>
    </w:p>
    <w:p w14:paraId="651DE196" w14:textId="235E0170" w:rsidR="00A1639A" w:rsidRPr="009C6B8F" w:rsidRDefault="00A1639A" w:rsidP="001A2EE0">
      <w:pPr>
        <w:spacing w:after="0" w:line="288" w:lineRule="auto"/>
        <w:jc w:val="left"/>
        <w:rPr>
          <w:lang w:val="en-US"/>
        </w:rPr>
      </w:pPr>
      <w:r w:rsidRPr="009C6B8F">
        <w:rPr>
          <w:lang w:val="en-US"/>
        </w:rPr>
        <w:t xml:space="preserve">We certify that: (i) the information submitted as part of this </w:t>
      </w:r>
      <w:r w:rsidR="003726DA" w:rsidRPr="009C6B8F">
        <w:rPr>
          <w:lang w:val="en-US"/>
        </w:rPr>
        <w:t>qualification application</w:t>
      </w:r>
      <w:r w:rsidRPr="009C6B8F">
        <w:rPr>
          <w:lang w:val="en-US"/>
        </w:rPr>
        <w:t xml:space="preserve"> is complete and accurate and legally binding upon individual </w:t>
      </w:r>
      <w:r w:rsidR="003726DA" w:rsidRPr="009C6B8F">
        <w:rPr>
          <w:lang w:val="en-US"/>
        </w:rPr>
        <w:t>member</w:t>
      </w:r>
      <w:r w:rsidR="00DD1C0C" w:rsidRPr="009C6B8F">
        <w:rPr>
          <w:lang w:val="en-US"/>
        </w:rPr>
        <w:t>s</w:t>
      </w:r>
      <w:r w:rsidR="003726DA" w:rsidRPr="009C6B8F">
        <w:rPr>
          <w:lang w:val="en-US"/>
        </w:rPr>
        <w:t xml:space="preserve"> of the Applicant</w:t>
      </w:r>
      <w:r w:rsidR="00AB7C52" w:rsidRPr="009C6B8F">
        <w:rPr>
          <w:lang w:val="en-US"/>
        </w:rPr>
        <w:t>, including any external supplier(s)</w:t>
      </w:r>
      <w:r w:rsidRPr="009C6B8F">
        <w:rPr>
          <w:lang w:val="en-US"/>
        </w:rPr>
        <w:t xml:space="preserve">: (ii) we will be bound severally and jointly to (a) this </w:t>
      </w:r>
      <w:r w:rsidR="002834C4" w:rsidRPr="009C6B8F">
        <w:rPr>
          <w:lang w:val="en-US"/>
        </w:rPr>
        <w:t>qualification application</w:t>
      </w:r>
      <w:r w:rsidRPr="009C6B8F">
        <w:rPr>
          <w:lang w:val="en-US"/>
        </w:rPr>
        <w:t>, (</w:t>
      </w:r>
      <w:r w:rsidR="00E50338" w:rsidRPr="009C6B8F">
        <w:rPr>
          <w:lang w:val="en-US"/>
        </w:rPr>
        <w:t>b</w:t>
      </w:r>
      <w:r w:rsidRPr="009C6B8F">
        <w:rPr>
          <w:lang w:val="en-US"/>
        </w:rPr>
        <w:t xml:space="preserve">) (i) we accept the documents, terms and </w:t>
      </w:r>
      <w:r w:rsidR="00290C49" w:rsidRPr="009C6B8F">
        <w:rPr>
          <w:lang w:val="en-US"/>
        </w:rPr>
        <w:t>c</w:t>
      </w:r>
      <w:r w:rsidRPr="009C6B8F">
        <w:rPr>
          <w:lang w:val="en-US"/>
        </w:rPr>
        <w:t xml:space="preserve">onditions of the </w:t>
      </w:r>
      <w:proofErr w:type="spellStart"/>
      <w:r w:rsidR="00290C49" w:rsidRPr="009C6B8F">
        <w:rPr>
          <w:lang w:val="en-US"/>
        </w:rPr>
        <w:t>RfQ</w:t>
      </w:r>
      <w:proofErr w:type="spellEnd"/>
      <w:r w:rsidRPr="009C6B8F">
        <w:rPr>
          <w:lang w:val="en-US"/>
        </w:rPr>
        <w:t xml:space="preserve">; and (ii) we will pay </w:t>
      </w:r>
      <w:r w:rsidR="0041557D" w:rsidRPr="009C6B8F">
        <w:rPr>
          <w:lang w:val="en-US"/>
        </w:rPr>
        <w:t>the</w:t>
      </w:r>
      <w:r w:rsidRPr="009C6B8F">
        <w:rPr>
          <w:lang w:val="en-US"/>
        </w:rPr>
        <w:t xml:space="preserve"> </w:t>
      </w:r>
      <w:r w:rsidR="0041557D" w:rsidRPr="009C6B8F">
        <w:rPr>
          <w:lang w:val="en-US"/>
        </w:rPr>
        <w:t xml:space="preserve">relevant </w:t>
      </w:r>
      <w:r w:rsidRPr="009C6B8F">
        <w:rPr>
          <w:lang w:val="en-US"/>
        </w:rPr>
        <w:t xml:space="preserve">fees as described in the </w:t>
      </w:r>
      <w:proofErr w:type="spellStart"/>
      <w:r w:rsidR="00290C49" w:rsidRPr="009C6B8F">
        <w:rPr>
          <w:lang w:val="en-US"/>
        </w:rPr>
        <w:t>RfQ</w:t>
      </w:r>
      <w:proofErr w:type="spellEnd"/>
      <w:r w:rsidR="00290C49" w:rsidRPr="009C6B8F">
        <w:rPr>
          <w:lang w:val="en-US"/>
        </w:rPr>
        <w:t xml:space="preserve"> Section </w:t>
      </w:r>
      <w:r w:rsidR="0041557D" w:rsidRPr="009C6B8F">
        <w:rPr>
          <w:lang w:val="en-US"/>
        </w:rPr>
        <w:fldChar w:fldCharType="begin"/>
      </w:r>
      <w:r w:rsidR="0041557D" w:rsidRPr="009C6B8F">
        <w:rPr>
          <w:lang w:val="en-US"/>
        </w:rPr>
        <w:instrText xml:space="preserve"> REF _Ref177631864 \r \h </w:instrText>
      </w:r>
      <w:r w:rsidR="0041557D" w:rsidRPr="009C6B8F">
        <w:rPr>
          <w:lang w:val="en-US"/>
        </w:rPr>
      </w:r>
      <w:r w:rsidR="0041557D" w:rsidRPr="009C6B8F">
        <w:rPr>
          <w:lang w:val="en-US"/>
        </w:rPr>
        <w:fldChar w:fldCharType="separate"/>
      </w:r>
      <w:r w:rsidR="00A56C63">
        <w:rPr>
          <w:lang w:val="en-US"/>
        </w:rPr>
        <w:t>0</w:t>
      </w:r>
      <w:r w:rsidR="0041557D" w:rsidRPr="009C6B8F">
        <w:rPr>
          <w:lang w:val="en-US"/>
        </w:rPr>
        <w:fldChar w:fldCharType="end"/>
      </w:r>
      <w:r w:rsidRPr="009C6B8F">
        <w:rPr>
          <w:lang w:val="en-US"/>
        </w:rPr>
        <w:t>, and/or advised by the Ministry.</w:t>
      </w:r>
    </w:p>
    <w:p w14:paraId="74400A73" w14:textId="77777777" w:rsidR="00187A04" w:rsidRPr="009C6B8F" w:rsidRDefault="00187A04" w:rsidP="001A2EE0">
      <w:pPr>
        <w:spacing w:after="0" w:line="288" w:lineRule="auto"/>
        <w:jc w:val="left"/>
        <w:rPr>
          <w:lang w:val="en-US"/>
        </w:rPr>
      </w:pPr>
    </w:p>
    <w:p w14:paraId="4664123B" w14:textId="73FC3925" w:rsidR="00A1639A" w:rsidRPr="009C6B8F" w:rsidRDefault="00A1639A" w:rsidP="001A2EE0">
      <w:pPr>
        <w:spacing w:after="0" w:line="288" w:lineRule="auto"/>
        <w:jc w:val="left"/>
        <w:rPr>
          <w:lang w:val="en-US"/>
        </w:rPr>
      </w:pPr>
      <w:r w:rsidRPr="009C6B8F">
        <w:rPr>
          <w:lang w:val="en-US"/>
        </w:rPr>
        <w:t xml:space="preserve">We understand the criteria and process for evaluation of </w:t>
      </w:r>
      <w:r w:rsidR="008F66E4" w:rsidRPr="009C6B8F">
        <w:rPr>
          <w:lang w:val="en-US"/>
        </w:rPr>
        <w:t>qualification application</w:t>
      </w:r>
      <w:r w:rsidR="00DC198E" w:rsidRPr="009C6B8F">
        <w:rPr>
          <w:lang w:val="en-US"/>
        </w:rPr>
        <w:t>s</w:t>
      </w:r>
      <w:r w:rsidRPr="009C6B8F">
        <w:rPr>
          <w:lang w:val="en-US"/>
        </w:rPr>
        <w:t xml:space="preserve"> established in this </w:t>
      </w:r>
      <w:proofErr w:type="spellStart"/>
      <w:r w:rsidR="008F66E4" w:rsidRPr="009C6B8F">
        <w:rPr>
          <w:lang w:val="en-US"/>
        </w:rPr>
        <w:t>RfQ</w:t>
      </w:r>
      <w:proofErr w:type="spellEnd"/>
      <w:r w:rsidRPr="009C6B8F">
        <w:rPr>
          <w:lang w:val="en-US"/>
        </w:rPr>
        <w:t xml:space="preserve">, and acknowledge that the Ministry is not obliged to accept our </w:t>
      </w:r>
      <w:r w:rsidR="008F66E4" w:rsidRPr="009C6B8F">
        <w:rPr>
          <w:lang w:val="en-US"/>
        </w:rPr>
        <w:t xml:space="preserve">qualification application </w:t>
      </w:r>
      <w:r w:rsidRPr="009C6B8F">
        <w:rPr>
          <w:lang w:val="en-US"/>
        </w:rPr>
        <w:t xml:space="preserve">and/or </w:t>
      </w:r>
      <w:r w:rsidRPr="009C6B8F">
        <w:rPr>
          <w:lang w:val="en-US"/>
        </w:rPr>
        <w:lastRenderedPageBreak/>
        <w:t xml:space="preserve">accept our </w:t>
      </w:r>
      <w:r w:rsidR="007A16EF" w:rsidRPr="009C6B8F">
        <w:rPr>
          <w:lang w:val="en-US"/>
        </w:rPr>
        <w:t>p</w:t>
      </w:r>
      <w:r w:rsidRPr="009C6B8F">
        <w:rPr>
          <w:lang w:val="en-US"/>
        </w:rPr>
        <w:t xml:space="preserve">roposal and may at any time reject our </w:t>
      </w:r>
      <w:r w:rsidR="007A16EF" w:rsidRPr="009C6B8F">
        <w:rPr>
          <w:lang w:val="en-US"/>
        </w:rPr>
        <w:t xml:space="preserve">qualification application </w:t>
      </w:r>
      <w:r w:rsidRPr="009C6B8F">
        <w:rPr>
          <w:lang w:val="en-US"/>
        </w:rPr>
        <w:t>or cancel the pre-qualification process at its sole discretion and that the Ministry shall not be liable for any such actions and shall be under no obligation to inform the Applicant of the grounds for them.</w:t>
      </w:r>
      <w:r w:rsidR="007A16EF" w:rsidRPr="009C6B8F">
        <w:rPr>
          <w:lang w:val="en-US"/>
        </w:rPr>
        <w:t xml:space="preserve"> </w:t>
      </w:r>
    </w:p>
    <w:p w14:paraId="1D3DF7FF" w14:textId="77777777" w:rsidR="00187A04" w:rsidRPr="009C6B8F" w:rsidRDefault="00187A04" w:rsidP="001A2EE0">
      <w:pPr>
        <w:spacing w:after="0" w:line="288" w:lineRule="auto"/>
        <w:jc w:val="left"/>
        <w:rPr>
          <w:lang w:val="en-US"/>
        </w:rPr>
      </w:pPr>
    </w:p>
    <w:p w14:paraId="081C3A01" w14:textId="1FBFF5C7" w:rsidR="00A1639A" w:rsidRPr="009C6B8F" w:rsidRDefault="007A16EF" w:rsidP="001A2EE0">
      <w:pPr>
        <w:spacing w:after="0" w:line="288" w:lineRule="auto"/>
        <w:jc w:val="left"/>
        <w:rPr>
          <w:lang w:val="en-US"/>
        </w:rPr>
      </w:pPr>
      <w:r w:rsidRPr="009C6B8F">
        <w:rPr>
          <w:lang w:val="en-US"/>
        </w:rPr>
        <w:t>T</w:t>
      </w:r>
      <w:r w:rsidR="00A1639A" w:rsidRPr="009C6B8F">
        <w:rPr>
          <w:lang w:val="en-US"/>
        </w:rPr>
        <w:t xml:space="preserve">he Ministry and its authorized representatives are hereby authorized to conduct any inquiries or investigations to verify the statements, documents and information submitted in connection with this </w:t>
      </w:r>
      <w:r w:rsidR="0064034A" w:rsidRPr="009C6B8F">
        <w:rPr>
          <w:lang w:val="en-US"/>
        </w:rPr>
        <w:t>qualification application</w:t>
      </w:r>
      <w:r w:rsidR="00A1639A" w:rsidRPr="009C6B8F">
        <w:rPr>
          <w:lang w:val="en-US"/>
        </w:rPr>
        <w:t xml:space="preserve">, and to seek clarification from our bankers and clients </w:t>
      </w:r>
      <w:proofErr w:type="gramStart"/>
      <w:r w:rsidR="00A1639A" w:rsidRPr="009C6B8F">
        <w:rPr>
          <w:lang w:val="en-US"/>
        </w:rPr>
        <w:t>regarding and</w:t>
      </w:r>
      <w:proofErr w:type="gramEnd"/>
      <w:r w:rsidR="00A1639A" w:rsidRPr="009C6B8F">
        <w:rPr>
          <w:lang w:val="en-US"/>
        </w:rPr>
        <w:t xml:space="preserve"> financial and technical aspects. </w:t>
      </w:r>
    </w:p>
    <w:p w14:paraId="26C4650E" w14:textId="77777777" w:rsidR="00AE27DC" w:rsidRPr="009C6B8F" w:rsidRDefault="00AE27DC" w:rsidP="001A2EE0">
      <w:pPr>
        <w:spacing w:after="0" w:line="288" w:lineRule="auto"/>
        <w:jc w:val="left"/>
        <w:rPr>
          <w:lang w:val="en-US"/>
        </w:rPr>
      </w:pPr>
    </w:p>
    <w:p w14:paraId="3DE9E04D" w14:textId="77777777" w:rsidR="00A1639A" w:rsidRPr="009C6B8F" w:rsidRDefault="00A1639A" w:rsidP="001A2EE0">
      <w:pPr>
        <w:spacing w:after="0" w:line="288" w:lineRule="auto"/>
        <w:jc w:val="left"/>
        <w:rPr>
          <w:lang w:val="en-US"/>
        </w:rPr>
      </w:pPr>
      <w:r w:rsidRPr="009C6B8F">
        <w:rPr>
          <w:lang w:val="en-US"/>
        </w:rPr>
        <w:t>In [</w:t>
      </w:r>
      <w:r w:rsidRPr="009C6B8F">
        <w:rPr>
          <w:highlight w:val="lightGray"/>
          <w:lang w:val="en-US"/>
        </w:rPr>
        <w:t>location</w:t>
      </w:r>
      <w:r w:rsidRPr="009C6B8F">
        <w:rPr>
          <w:lang w:val="en-US"/>
        </w:rPr>
        <w:t>], on this [</w:t>
      </w:r>
      <w:r w:rsidRPr="009C6B8F">
        <w:rPr>
          <w:highlight w:val="lightGray"/>
          <w:lang w:val="en-US"/>
        </w:rPr>
        <w:t>date</w:t>
      </w:r>
      <w:r w:rsidRPr="009C6B8F">
        <w:rPr>
          <w:lang w:val="en-US"/>
        </w:rPr>
        <w:t>]</w:t>
      </w:r>
    </w:p>
    <w:p w14:paraId="504EBCB1" w14:textId="16D725CD" w:rsidR="00A1639A" w:rsidRPr="009C6B8F" w:rsidRDefault="00A1639A" w:rsidP="001A2EE0">
      <w:pPr>
        <w:spacing w:after="0" w:line="288" w:lineRule="auto"/>
        <w:jc w:val="left"/>
        <w:rPr>
          <w:lang w:val="en-US"/>
        </w:rPr>
      </w:pPr>
      <w:r w:rsidRPr="009C6B8F">
        <w:rPr>
          <w:lang w:val="en-US"/>
        </w:rPr>
        <w:t xml:space="preserve">The </w:t>
      </w:r>
      <w:r w:rsidR="00F6181A" w:rsidRPr="009C6B8F">
        <w:rPr>
          <w:lang w:val="en-US"/>
        </w:rPr>
        <w:t xml:space="preserve">Primary </w:t>
      </w:r>
      <w:r w:rsidR="002C033F" w:rsidRPr="009C6B8F">
        <w:rPr>
          <w:lang w:val="en-US"/>
        </w:rPr>
        <w:t xml:space="preserve">Lead </w:t>
      </w:r>
      <w:r w:rsidRPr="009C6B8F">
        <w:rPr>
          <w:lang w:val="en-US"/>
        </w:rPr>
        <w:t xml:space="preserve">duly authorized to execute the </w:t>
      </w:r>
      <w:r w:rsidR="00F6181A" w:rsidRPr="009C6B8F">
        <w:rPr>
          <w:lang w:val="en-US"/>
        </w:rPr>
        <w:t>qualification application</w:t>
      </w:r>
      <w:r w:rsidRPr="009C6B8F">
        <w:rPr>
          <w:lang w:val="en-US"/>
        </w:rPr>
        <w:t xml:space="preserve"> for and on behalf of the Applicant [</w:t>
      </w:r>
      <w:r w:rsidR="00B110F5" w:rsidRPr="009C6B8F">
        <w:rPr>
          <w:highlight w:val="lightGray"/>
          <w:lang w:val="en-US"/>
        </w:rPr>
        <w:t xml:space="preserve">name of </w:t>
      </w:r>
      <w:r w:rsidRPr="009C6B8F">
        <w:rPr>
          <w:highlight w:val="lightGray"/>
          <w:lang w:val="en-US"/>
        </w:rPr>
        <w:t>consortium</w:t>
      </w:r>
      <w:r w:rsidRPr="009C6B8F">
        <w:rPr>
          <w:lang w:val="en-US"/>
        </w:rPr>
        <w:t>]:</w:t>
      </w:r>
    </w:p>
    <w:p w14:paraId="77A9C084" w14:textId="77777777" w:rsidR="00A1639A" w:rsidRPr="009C6B8F" w:rsidRDefault="00A1639A" w:rsidP="001A2EE0">
      <w:pPr>
        <w:spacing w:after="0" w:line="288" w:lineRule="auto"/>
        <w:jc w:val="left"/>
        <w:rPr>
          <w:lang w:val="en-US"/>
        </w:rPr>
      </w:pPr>
    </w:p>
    <w:p w14:paraId="271FD422" w14:textId="77777777" w:rsidR="00F6181A" w:rsidRPr="009C6B8F" w:rsidRDefault="00F6181A" w:rsidP="001A2EE0">
      <w:pPr>
        <w:spacing w:after="0" w:line="288" w:lineRule="auto"/>
        <w:jc w:val="left"/>
        <w:rPr>
          <w:lang w:val="en-US"/>
        </w:rPr>
      </w:pPr>
    </w:p>
    <w:p w14:paraId="0D941E6B" w14:textId="77777777" w:rsidR="00F6181A" w:rsidRPr="009C6B8F" w:rsidRDefault="00F6181A" w:rsidP="001A2EE0">
      <w:pPr>
        <w:spacing w:after="0" w:line="288" w:lineRule="auto"/>
        <w:jc w:val="left"/>
        <w:rPr>
          <w:lang w:val="en-US"/>
        </w:rPr>
      </w:pPr>
    </w:p>
    <w:p w14:paraId="41CB8619" w14:textId="77777777" w:rsidR="00F6181A" w:rsidRPr="009C6B8F" w:rsidRDefault="00F6181A" w:rsidP="001A2EE0">
      <w:pPr>
        <w:spacing w:after="0" w:line="288" w:lineRule="auto"/>
        <w:jc w:val="left"/>
        <w:rPr>
          <w:lang w:val="en-US"/>
        </w:rPr>
      </w:pPr>
    </w:p>
    <w:p w14:paraId="5C15F44A" w14:textId="77777777" w:rsidR="00F6181A" w:rsidRPr="009C6B8F" w:rsidRDefault="00F6181A" w:rsidP="001A2EE0">
      <w:pPr>
        <w:spacing w:after="0" w:line="288" w:lineRule="auto"/>
        <w:jc w:val="left"/>
        <w:rPr>
          <w:lang w:val="en-US"/>
        </w:rPr>
      </w:pPr>
    </w:p>
    <w:p w14:paraId="0AAD3794" w14:textId="77777777" w:rsidR="00F6181A" w:rsidRPr="009C6B8F" w:rsidRDefault="00F6181A" w:rsidP="001A2EE0">
      <w:pPr>
        <w:spacing w:after="0" w:line="288" w:lineRule="auto"/>
        <w:jc w:val="left"/>
        <w:rPr>
          <w:lang w:val="en-US"/>
        </w:rPr>
      </w:pP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6"/>
        <w:gridCol w:w="2873"/>
        <w:gridCol w:w="4471"/>
      </w:tblGrid>
      <w:tr w:rsidR="006172EC" w:rsidRPr="009C6B8F" w14:paraId="19C757D7" w14:textId="77777777" w:rsidTr="00563EA0">
        <w:trPr>
          <w:trHeight w:val="291"/>
        </w:trPr>
        <w:tc>
          <w:tcPr>
            <w:tcW w:w="4468" w:type="dxa"/>
            <w:gridSpan w:val="3"/>
          </w:tcPr>
          <w:p w14:paraId="2FF23802" w14:textId="77777777" w:rsidR="006172EC" w:rsidRPr="009C6B8F" w:rsidRDefault="006172EC" w:rsidP="001A2EE0">
            <w:pPr>
              <w:spacing w:after="0" w:line="288" w:lineRule="auto"/>
              <w:jc w:val="left"/>
              <w:rPr>
                <w:lang w:val="en-US"/>
              </w:rPr>
            </w:pPr>
          </w:p>
          <w:p w14:paraId="13720F73" w14:textId="77777777" w:rsidR="00F6181A" w:rsidRPr="009C6B8F" w:rsidRDefault="00F6181A" w:rsidP="001A2EE0">
            <w:pPr>
              <w:spacing w:after="0" w:line="288" w:lineRule="auto"/>
              <w:jc w:val="left"/>
              <w:rPr>
                <w:lang w:val="en-US"/>
              </w:rPr>
            </w:pPr>
          </w:p>
        </w:tc>
      </w:tr>
      <w:tr w:rsidR="006172EC" w:rsidRPr="009C6B8F" w14:paraId="0222D86B" w14:textId="7782A8C2" w:rsidTr="00563EA0">
        <w:trPr>
          <w:trHeight w:val="291"/>
        </w:trPr>
        <w:tc>
          <w:tcPr>
            <w:tcW w:w="4468" w:type="dxa"/>
            <w:gridSpan w:val="2"/>
          </w:tcPr>
          <w:p w14:paraId="0B3CBA56" w14:textId="5B5D9D50" w:rsidR="00F6181A" w:rsidRPr="009C6B8F" w:rsidRDefault="00F6181A" w:rsidP="001A2EE0">
            <w:pPr>
              <w:spacing w:after="0" w:line="288" w:lineRule="auto"/>
              <w:jc w:val="center"/>
              <w:rPr>
                <w:lang w:val="en-US"/>
              </w:rPr>
            </w:pPr>
            <w:r w:rsidRPr="009C6B8F">
              <w:rPr>
                <w:lang w:val="en-US"/>
              </w:rPr>
              <w:t>______________________________________Authorized signature and seal</w:t>
            </w:r>
          </w:p>
        </w:tc>
        <w:tc>
          <w:tcPr>
            <w:tcW w:w="4468" w:type="dxa"/>
          </w:tcPr>
          <w:p w14:paraId="2D462FEA" w14:textId="20008B7B" w:rsidR="00F6181A" w:rsidRPr="009C6B8F" w:rsidRDefault="00F6181A" w:rsidP="001A2EE0">
            <w:pPr>
              <w:spacing w:after="0" w:line="288" w:lineRule="auto"/>
              <w:jc w:val="center"/>
              <w:rPr>
                <w:lang w:val="en-US"/>
              </w:rPr>
            </w:pPr>
            <w:r w:rsidRPr="009C6B8F">
              <w:rPr>
                <w:lang w:val="en-US"/>
              </w:rPr>
              <w:t>_____________________________________Authorized signature and seal</w:t>
            </w:r>
          </w:p>
        </w:tc>
      </w:tr>
      <w:tr w:rsidR="00F6181A" w:rsidRPr="009C6B8F" w14:paraId="3025A994" w14:textId="77777777" w:rsidTr="00563EA0">
        <w:trPr>
          <w:trHeight w:val="291"/>
        </w:trPr>
        <w:tc>
          <w:tcPr>
            <w:tcW w:w="4468" w:type="dxa"/>
            <w:gridSpan w:val="3"/>
          </w:tcPr>
          <w:p w14:paraId="38BC701C" w14:textId="77777777" w:rsidR="00F6181A" w:rsidRPr="009C6B8F" w:rsidRDefault="00F6181A" w:rsidP="001A2EE0">
            <w:pPr>
              <w:spacing w:after="0" w:line="288" w:lineRule="auto"/>
              <w:jc w:val="center"/>
              <w:rPr>
                <w:lang w:val="en-US"/>
              </w:rPr>
            </w:pPr>
          </w:p>
        </w:tc>
      </w:tr>
      <w:tr w:rsidR="00E54C53" w:rsidRPr="009C6B8F" w14:paraId="58F862AF" w14:textId="77777777" w:rsidTr="00563EA0">
        <w:trPr>
          <w:trHeight w:val="291"/>
        </w:trPr>
        <w:tc>
          <w:tcPr>
            <w:tcW w:w="1165" w:type="dxa"/>
          </w:tcPr>
          <w:p w14:paraId="0F819B44" w14:textId="6C11BC3F" w:rsidR="00E54C53" w:rsidRPr="009C6B8F" w:rsidRDefault="00F6181A" w:rsidP="001A2EE0">
            <w:pPr>
              <w:spacing w:after="0" w:line="288" w:lineRule="auto"/>
              <w:jc w:val="left"/>
              <w:rPr>
                <w:lang w:val="en-US"/>
              </w:rPr>
            </w:pPr>
            <w:r w:rsidRPr="009C6B8F">
              <w:rPr>
                <w:lang w:val="en-US"/>
              </w:rPr>
              <w:t>Name:</w:t>
            </w:r>
          </w:p>
        </w:tc>
        <w:tc>
          <w:tcPr>
            <w:tcW w:w="3303" w:type="dxa"/>
            <w:gridSpan w:val="2"/>
          </w:tcPr>
          <w:p w14:paraId="7A2E301B" w14:textId="6DDDC03E" w:rsidR="00E54C53" w:rsidRPr="009C6B8F" w:rsidRDefault="00F6181A" w:rsidP="001A2EE0">
            <w:pPr>
              <w:spacing w:after="0" w:line="288" w:lineRule="auto"/>
              <w:jc w:val="left"/>
              <w:rPr>
                <w:lang w:val="en-US"/>
              </w:rPr>
            </w:pPr>
            <w:r w:rsidRPr="009C6B8F">
              <w:rPr>
                <w:lang w:val="en-US"/>
              </w:rPr>
              <w:t>_____________________</w:t>
            </w:r>
          </w:p>
        </w:tc>
      </w:tr>
      <w:tr w:rsidR="00F6181A" w:rsidRPr="009C6B8F" w14:paraId="37CABEBC" w14:textId="77777777" w:rsidTr="00563EA0">
        <w:trPr>
          <w:trHeight w:val="291"/>
        </w:trPr>
        <w:tc>
          <w:tcPr>
            <w:tcW w:w="1165" w:type="dxa"/>
          </w:tcPr>
          <w:p w14:paraId="641E0FC3" w14:textId="77777777" w:rsidR="00F6181A" w:rsidRPr="009C6B8F" w:rsidRDefault="00F6181A" w:rsidP="001A2EE0">
            <w:pPr>
              <w:spacing w:after="0" w:line="288" w:lineRule="auto"/>
              <w:jc w:val="left"/>
              <w:rPr>
                <w:lang w:val="en-US"/>
              </w:rPr>
            </w:pPr>
          </w:p>
        </w:tc>
        <w:tc>
          <w:tcPr>
            <w:tcW w:w="3303" w:type="dxa"/>
            <w:gridSpan w:val="2"/>
          </w:tcPr>
          <w:p w14:paraId="704F9317" w14:textId="77777777" w:rsidR="00F6181A" w:rsidRPr="009C6B8F" w:rsidRDefault="00F6181A" w:rsidP="001A2EE0">
            <w:pPr>
              <w:spacing w:after="0" w:line="288" w:lineRule="auto"/>
              <w:jc w:val="left"/>
              <w:rPr>
                <w:lang w:val="en-US"/>
              </w:rPr>
            </w:pPr>
          </w:p>
        </w:tc>
      </w:tr>
      <w:tr w:rsidR="00E54C53" w:rsidRPr="009C6B8F" w14:paraId="23B14820" w14:textId="77777777" w:rsidTr="00563EA0">
        <w:trPr>
          <w:trHeight w:val="291"/>
        </w:trPr>
        <w:tc>
          <w:tcPr>
            <w:tcW w:w="1165" w:type="dxa"/>
          </w:tcPr>
          <w:p w14:paraId="7D9EE115" w14:textId="0A15012D" w:rsidR="00E54C53" w:rsidRPr="009C6B8F" w:rsidRDefault="00F6181A" w:rsidP="001A2EE0">
            <w:pPr>
              <w:spacing w:after="0" w:line="288" w:lineRule="auto"/>
              <w:jc w:val="left"/>
              <w:rPr>
                <w:lang w:val="en-US"/>
              </w:rPr>
            </w:pPr>
            <w:r w:rsidRPr="009C6B8F">
              <w:rPr>
                <w:lang w:val="en-US"/>
              </w:rPr>
              <w:t>Title</w:t>
            </w:r>
          </w:p>
        </w:tc>
        <w:tc>
          <w:tcPr>
            <w:tcW w:w="3303" w:type="dxa"/>
            <w:gridSpan w:val="2"/>
          </w:tcPr>
          <w:p w14:paraId="532DEB86" w14:textId="55B047E6" w:rsidR="00E54C53" w:rsidRPr="009C6B8F" w:rsidRDefault="00F6181A" w:rsidP="001A2EE0">
            <w:pPr>
              <w:spacing w:after="0" w:line="288" w:lineRule="auto"/>
              <w:jc w:val="left"/>
              <w:rPr>
                <w:lang w:val="en-US"/>
              </w:rPr>
            </w:pPr>
            <w:r w:rsidRPr="009C6B8F">
              <w:rPr>
                <w:lang w:val="en-US"/>
              </w:rPr>
              <w:t>_____________________</w:t>
            </w:r>
          </w:p>
        </w:tc>
      </w:tr>
    </w:tbl>
    <w:p w14:paraId="464B8F93" w14:textId="77777777" w:rsidR="00A1639A" w:rsidRPr="009C6B8F" w:rsidRDefault="00A1639A" w:rsidP="001A2EE0">
      <w:pPr>
        <w:spacing w:after="0" w:line="288" w:lineRule="auto"/>
        <w:jc w:val="left"/>
        <w:rPr>
          <w:lang w:val="en-US"/>
        </w:rPr>
      </w:pPr>
    </w:p>
    <w:p w14:paraId="1A8B9DA4" w14:textId="6F1DAAE7" w:rsidR="00413C5A" w:rsidRPr="009C6B8F" w:rsidRDefault="00413C5A" w:rsidP="001A2EE0">
      <w:pPr>
        <w:spacing w:after="0" w:line="288" w:lineRule="auto"/>
        <w:jc w:val="left"/>
        <w:rPr>
          <w:lang w:val="en-US"/>
        </w:rPr>
      </w:pPr>
      <w:r w:rsidRPr="009C6B8F">
        <w:rPr>
          <w:lang w:val="en-US"/>
        </w:rPr>
        <w:br w:type="page"/>
      </w:r>
    </w:p>
    <w:p w14:paraId="60325195" w14:textId="005DBFD5" w:rsidR="00413C5A" w:rsidRPr="009C6B8F" w:rsidRDefault="00413C5A" w:rsidP="001A2EE0">
      <w:pPr>
        <w:pStyle w:val="Appendix"/>
        <w:spacing w:line="288" w:lineRule="auto"/>
        <w:rPr>
          <w:lang w:val="en-US"/>
        </w:rPr>
      </w:pPr>
      <w:r w:rsidRPr="009C6B8F">
        <w:rPr>
          <w:lang w:val="en-US"/>
        </w:rPr>
        <w:lastRenderedPageBreak/>
        <w:t>Power of Attorney</w:t>
      </w:r>
    </w:p>
    <w:p w14:paraId="6D09227A" w14:textId="724058C0" w:rsidR="00227DDE" w:rsidRPr="009C6B8F" w:rsidRDefault="00C72A7F" w:rsidP="001A2EE0">
      <w:pPr>
        <w:spacing w:line="288" w:lineRule="auto"/>
        <w:jc w:val="center"/>
        <w:rPr>
          <w:b/>
          <w:lang w:val="en-US"/>
        </w:rPr>
      </w:pPr>
      <w:r w:rsidRPr="009C6B8F">
        <w:rPr>
          <w:b/>
          <w:lang w:val="en-US"/>
        </w:rPr>
        <w:t>Power of Attorney</w:t>
      </w:r>
    </w:p>
    <w:p w14:paraId="4A086FFE" w14:textId="77777777" w:rsidR="00413C5A" w:rsidRPr="009C6B8F" w:rsidRDefault="00413C5A" w:rsidP="001A2EE0">
      <w:pPr>
        <w:spacing w:after="0" w:line="288" w:lineRule="auto"/>
        <w:jc w:val="left"/>
        <w:rPr>
          <w:lang w:val="en-US"/>
        </w:rPr>
      </w:pPr>
    </w:p>
    <w:p w14:paraId="522D7138" w14:textId="1358DEE4" w:rsidR="00FA2206" w:rsidRPr="009C6B8F" w:rsidRDefault="00FA2206" w:rsidP="001A2EE0">
      <w:pPr>
        <w:spacing w:after="0" w:line="288" w:lineRule="auto"/>
        <w:jc w:val="left"/>
        <w:rPr>
          <w:lang w:val="en-US"/>
        </w:rPr>
      </w:pPr>
      <w:r w:rsidRPr="009C6B8F">
        <w:rPr>
          <w:lang w:val="en-US"/>
        </w:rPr>
        <w:t xml:space="preserve">IMPORTANT NOTICE: Power of Attorney to be printed on stamp paper or equivalent in case of a foreign Applicant signed and notarized. </w:t>
      </w:r>
    </w:p>
    <w:p w14:paraId="64344D46" w14:textId="77777777" w:rsidR="00FA2206" w:rsidRPr="009C6B8F" w:rsidRDefault="00FA2206" w:rsidP="001A2EE0">
      <w:pPr>
        <w:spacing w:after="0" w:line="288" w:lineRule="auto"/>
        <w:jc w:val="left"/>
        <w:rPr>
          <w:lang w:val="en-US"/>
        </w:rPr>
      </w:pPr>
    </w:p>
    <w:p w14:paraId="784B324D" w14:textId="3B4D93A3" w:rsidR="00C72A7F" w:rsidRPr="009C6B8F" w:rsidRDefault="00FA2206" w:rsidP="001A2EE0">
      <w:pPr>
        <w:spacing w:after="0" w:line="288" w:lineRule="auto"/>
        <w:jc w:val="left"/>
        <w:rPr>
          <w:lang w:val="en-US"/>
        </w:rPr>
      </w:pPr>
      <w:r w:rsidRPr="009C6B8F">
        <w:rPr>
          <w:lang w:val="en-US"/>
        </w:rPr>
        <w:t>Instructions for Applicants:</w:t>
      </w:r>
      <w:r w:rsidR="00B47789" w:rsidRPr="009C6B8F">
        <w:rPr>
          <w:lang w:val="en-US"/>
        </w:rPr>
        <w:t xml:space="preserve"> </w:t>
      </w:r>
      <w:r w:rsidRPr="009C6B8F">
        <w:rPr>
          <w:lang w:val="en-US"/>
        </w:rPr>
        <w:t xml:space="preserve">If the Applicant is a </w:t>
      </w:r>
      <w:r w:rsidR="00B47789" w:rsidRPr="009C6B8F">
        <w:rPr>
          <w:lang w:val="en-US"/>
        </w:rPr>
        <w:t>c</w:t>
      </w:r>
      <w:r w:rsidRPr="009C6B8F">
        <w:rPr>
          <w:lang w:val="en-US"/>
        </w:rPr>
        <w:t>onsortium</w:t>
      </w:r>
      <w:r w:rsidR="00F528F0">
        <w:rPr>
          <w:lang w:val="en-US"/>
        </w:rPr>
        <w:t>,</w:t>
      </w:r>
      <w:r w:rsidRPr="009C6B8F">
        <w:rPr>
          <w:lang w:val="en-US"/>
        </w:rPr>
        <w:t xml:space="preserve"> each member of the </w:t>
      </w:r>
      <w:r w:rsidR="00386277" w:rsidRPr="009C6B8F">
        <w:rPr>
          <w:lang w:val="en-US"/>
        </w:rPr>
        <w:t>Applicant</w:t>
      </w:r>
      <w:r w:rsidRPr="009C6B8F">
        <w:rPr>
          <w:lang w:val="en-US"/>
        </w:rPr>
        <w:t xml:space="preserve">, other than the member being </w:t>
      </w:r>
      <w:r w:rsidR="00ED3800" w:rsidRPr="009C6B8F">
        <w:rPr>
          <w:lang w:val="en-US"/>
        </w:rPr>
        <w:t>authorized</w:t>
      </w:r>
      <w:r w:rsidRPr="009C6B8F">
        <w:rPr>
          <w:lang w:val="en-US"/>
        </w:rPr>
        <w:t xml:space="preserve">, shall furnish a Power of Attorney authorizing such </w:t>
      </w:r>
      <w:proofErr w:type="gramStart"/>
      <w:r w:rsidRPr="009C6B8F">
        <w:rPr>
          <w:lang w:val="en-US"/>
        </w:rPr>
        <w:t>member</w:t>
      </w:r>
      <w:proofErr w:type="gramEnd"/>
      <w:r w:rsidRPr="009C6B8F">
        <w:rPr>
          <w:lang w:val="en-US"/>
        </w:rPr>
        <w:t xml:space="preserve"> to act and receive instructions on behalf of all the </w:t>
      </w:r>
      <w:r w:rsidR="00386277" w:rsidRPr="009C6B8F">
        <w:rPr>
          <w:lang w:val="en-US"/>
        </w:rPr>
        <w:t xml:space="preserve">Applicant </w:t>
      </w:r>
      <w:r w:rsidRPr="009C6B8F">
        <w:rPr>
          <w:lang w:val="en-US"/>
        </w:rPr>
        <w:t xml:space="preserve">members and to submit the </w:t>
      </w:r>
      <w:r w:rsidR="003F2A19" w:rsidRPr="009C6B8F">
        <w:rPr>
          <w:lang w:val="en-US"/>
        </w:rPr>
        <w:t>p</w:t>
      </w:r>
      <w:r w:rsidRPr="009C6B8F">
        <w:rPr>
          <w:lang w:val="en-US"/>
        </w:rPr>
        <w:t>roposals for and on their behalf.</w:t>
      </w:r>
    </w:p>
    <w:p w14:paraId="14022F3C" w14:textId="77777777" w:rsidR="005B3755" w:rsidRPr="009C6B8F" w:rsidRDefault="005B3755" w:rsidP="001A2EE0">
      <w:pPr>
        <w:spacing w:after="0" w:line="288" w:lineRule="auto"/>
        <w:jc w:val="left"/>
        <w:rPr>
          <w:lang w:val="en-US"/>
        </w:rPr>
      </w:pPr>
    </w:p>
    <w:p w14:paraId="38946A5B" w14:textId="7FA2A333" w:rsidR="005B3755" w:rsidRPr="009C6B8F" w:rsidRDefault="005B653D" w:rsidP="001A2EE0">
      <w:pPr>
        <w:spacing w:after="0" w:line="288" w:lineRule="auto"/>
        <w:jc w:val="left"/>
        <w:rPr>
          <w:lang w:val="en-US"/>
        </w:rPr>
      </w:pPr>
      <w:r w:rsidRPr="009C6B8F">
        <w:rPr>
          <w:lang w:val="en-US"/>
        </w:rPr>
        <w:t xml:space="preserve">Let it be known </w:t>
      </w:r>
      <w:r w:rsidR="005B3755" w:rsidRPr="009C6B8F">
        <w:rPr>
          <w:lang w:val="en-US"/>
        </w:rPr>
        <w:t>that by this Power of Attorney (“Power of Attorney”),</w:t>
      </w:r>
      <w:r w:rsidR="004E7D5E" w:rsidRPr="009C6B8F">
        <w:rPr>
          <w:lang w:val="en-US"/>
        </w:rPr>
        <w:t xml:space="preserve"> </w:t>
      </w:r>
      <w:r w:rsidR="005B3755" w:rsidRPr="009C6B8F">
        <w:rPr>
          <w:lang w:val="en-US"/>
        </w:rPr>
        <w:t>[</w:t>
      </w:r>
      <w:r w:rsidR="005B3755" w:rsidRPr="009C6B8F">
        <w:rPr>
          <w:highlight w:val="lightGray"/>
          <w:lang w:val="en-US"/>
        </w:rPr>
        <w:t xml:space="preserve">Insert name of </w:t>
      </w:r>
      <w:r w:rsidR="00724482" w:rsidRPr="009C6B8F">
        <w:rPr>
          <w:highlight w:val="lightGray"/>
          <w:lang w:val="en-US"/>
        </w:rPr>
        <w:t xml:space="preserve">Applicant </w:t>
      </w:r>
      <w:r w:rsidR="005B3755" w:rsidRPr="009C6B8F">
        <w:rPr>
          <w:highlight w:val="lightGray"/>
          <w:lang w:val="en-US"/>
        </w:rPr>
        <w:t>member</w:t>
      </w:r>
      <w:r w:rsidR="005B3755" w:rsidRPr="009C6B8F">
        <w:rPr>
          <w:lang w:val="en-US"/>
        </w:rPr>
        <w:t>] having its registered office at [</w:t>
      </w:r>
      <w:r w:rsidR="008B2612" w:rsidRPr="009C6B8F">
        <w:rPr>
          <w:highlight w:val="lightGray"/>
          <w:lang w:val="en-US"/>
        </w:rPr>
        <w:t>location</w:t>
      </w:r>
      <w:r w:rsidR="005B3755" w:rsidRPr="009C6B8F">
        <w:rPr>
          <w:lang w:val="en-US"/>
        </w:rPr>
        <w:t xml:space="preserve">], does hereby nominate, appoint and authorize </w:t>
      </w:r>
      <w:r w:rsidR="005B3755" w:rsidRPr="009C6B8F">
        <w:rPr>
          <w:lang w:val="en-US"/>
        </w:rPr>
        <w:tab/>
        <w:t xml:space="preserve"> [</w:t>
      </w:r>
      <w:r w:rsidR="005B3755" w:rsidRPr="009C6B8F">
        <w:rPr>
          <w:highlight w:val="lightGray"/>
          <w:lang w:val="en-US"/>
        </w:rPr>
        <w:t xml:space="preserve">insert the name of the </w:t>
      </w:r>
      <w:r w:rsidR="00BF2981" w:rsidRPr="009C6B8F">
        <w:rPr>
          <w:highlight w:val="lightGray"/>
          <w:lang w:val="en-US"/>
        </w:rPr>
        <w:t>a</w:t>
      </w:r>
      <w:r w:rsidR="005B3755" w:rsidRPr="009C6B8F">
        <w:rPr>
          <w:highlight w:val="lightGray"/>
          <w:lang w:val="en-US"/>
        </w:rPr>
        <w:t xml:space="preserve">uthorized </w:t>
      </w:r>
      <w:r w:rsidR="00BF2981" w:rsidRPr="009C6B8F">
        <w:rPr>
          <w:highlight w:val="lightGray"/>
          <w:lang w:val="en-US"/>
        </w:rPr>
        <w:t>m</w:t>
      </w:r>
      <w:r w:rsidR="005B3755" w:rsidRPr="009C6B8F">
        <w:rPr>
          <w:highlight w:val="lightGray"/>
          <w:lang w:val="en-US"/>
        </w:rPr>
        <w:t>ember</w:t>
      </w:r>
      <w:r w:rsidR="00B31D44" w:rsidRPr="009C6B8F">
        <w:rPr>
          <w:lang w:val="en-US"/>
        </w:rPr>
        <w:t xml:space="preserve"> (the Primary Lead)</w:t>
      </w:r>
      <w:r w:rsidR="005B3755" w:rsidRPr="009C6B8F">
        <w:rPr>
          <w:lang w:val="en-US"/>
        </w:rPr>
        <w:t>] having its registered Head Office at [</w:t>
      </w:r>
      <w:r w:rsidR="00ED3800" w:rsidRPr="009C6B8F">
        <w:rPr>
          <w:highlight w:val="lightGray"/>
          <w:lang w:val="en-US"/>
        </w:rPr>
        <w:t>location</w:t>
      </w:r>
      <w:r w:rsidR="005B3755" w:rsidRPr="009C6B8F">
        <w:rPr>
          <w:lang w:val="en-US"/>
        </w:rPr>
        <w:t>] hereinafter referred to as the “Attorney”, to:</w:t>
      </w:r>
    </w:p>
    <w:p w14:paraId="30C0FCCD" w14:textId="03E2890F" w:rsidR="005B3755" w:rsidRPr="009C6B8F" w:rsidRDefault="005B3755" w:rsidP="001A2EE0">
      <w:pPr>
        <w:pStyle w:val="Listeafsnit"/>
        <w:numPr>
          <w:ilvl w:val="0"/>
          <w:numId w:val="47"/>
        </w:numPr>
        <w:spacing w:line="288" w:lineRule="auto"/>
        <w:jc w:val="left"/>
        <w:rPr>
          <w:lang w:val="en-US"/>
        </w:rPr>
      </w:pPr>
      <w:r w:rsidRPr="009C6B8F">
        <w:rPr>
          <w:lang w:val="en-US"/>
        </w:rPr>
        <w:t xml:space="preserve">sign and submit to the Ministry, or its authorized nominee </w:t>
      </w:r>
      <w:proofErr w:type="gramStart"/>
      <w:r w:rsidRPr="009C6B8F">
        <w:rPr>
          <w:lang w:val="en-US"/>
        </w:rPr>
        <w:t xml:space="preserve">the </w:t>
      </w:r>
      <w:r w:rsidR="007D24D5" w:rsidRPr="009C6B8F">
        <w:rPr>
          <w:lang w:val="en-US"/>
        </w:rPr>
        <w:t>p</w:t>
      </w:r>
      <w:r w:rsidRPr="009C6B8F">
        <w:rPr>
          <w:lang w:val="en-US"/>
        </w:rPr>
        <w:t>roposal</w:t>
      </w:r>
      <w:proofErr w:type="gramEnd"/>
      <w:r w:rsidRPr="009C6B8F">
        <w:rPr>
          <w:lang w:val="en-US"/>
        </w:rPr>
        <w:t xml:space="preserve"> and all other </w:t>
      </w:r>
      <w:r w:rsidR="007B04C8" w:rsidRPr="009C6B8F">
        <w:rPr>
          <w:lang w:val="en-US"/>
        </w:rPr>
        <w:t>d</w:t>
      </w:r>
      <w:r w:rsidRPr="009C6B8F">
        <w:rPr>
          <w:lang w:val="en-US"/>
        </w:rPr>
        <w:t xml:space="preserve">ocuments and instruments required pursuant to the </w:t>
      </w:r>
      <w:proofErr w:type="spellStart"/>
      <w:r w:rsidR="00E8626F" w:rsidRPr="009C6B8F">
        <w:rPr>
          <w:lang w:val="en-US"/>
        </w:rPr>
        <w:t>RfQ</w:t>
      </w:r>
      <w:proofErr w:type="spellEnd"/>
      <w:r w:rsidRPr="009C6B8F">
        <w:rPr>
          <w:lang w:val="en-US"/>
        </w:rPr>
        <w:t xml:space="preserve"> for </w:t>
      </w:r>
      <w:proofErr w:type="spellStart"/>
      <w:r w:rsidRPr="009C6B8F">
        <w:rPr>
          <w:lang w:val="en-US"/>
        </w:rPr>
        <w:t>Tasersiaq</w:t>
      </w:r>
      <w:proofErr w:type="spellEnd"/>
      <w:r w:rsidRPr="009C6B8F">
        <w:rPr>
          <w:lang w:val="en-US"/>
        </w:rPr>
        <w:t xml:space="preserve"> and</w:t>
      </w:r>
      <w:r w:rsidR="00E33FE7" w:rsidRPr="009C6B8F">
        <w:rPr>
          <w:lang w:val="en-US"/>
        </w:rPr>
        <w:t>/or</w:t>
      </w:r>
      <w:r w:rsidRPr="009C6B8F">
        <w:rPr>
          <w:lang w:val="en-US"/>
        </w:rPr>
        <w:t xml:space="preserve"> </w:t>
      </w:r>
      <w:proofErr w:type="spellStart"/>
      <w:r w:rsidRPr="009C6B8F">
        <w:rPr>
          <w:lang w:val="en-US"/>
        </w:rPr>
        <w:t>Tarsartuup</w:t>
      </w:r>
      <w:proofErr w:type="spellEnd"/>
      <w:r w:rsidRPr="009C6B8F">
        <w:rPr>
          <w:lang w:val="en-US"/>
        </w:rPr>
        <w:t xml:space="preserve"> </w:t>
      </w:r>
      <w:proofErr w:type="spellStart"/>
      <w:r w:rsidRPr="009C6B8F">
        <w:rPr>
          <w:lang w:val="en-US"/>
        </w:rPr>
        <w:t>Tasersua</w:t>
      </w:r>
      <w:proofErr w:type="spellEnd"/>
      <w:r w:rsidRPr="009C6B8F">
        <w:rPr>
          <w:lang w:val="en-US"/>
        </w:rPr>
        <w:t xml:space="preserve"> </w:t>
      </w:r>
      <w:r w:rsidR="007600D2">
        <w:rPr>
          <w:lang w:val="en-US"/>
        </w:rPr>
        <w:t>H</w:t>
      </w:r>
      <w:r w:rsidRPr="009C6B8F">
        <w:rPr>
          <w:lang w:val="en-US"/>
        </w:rPr>
        <w:t xml:space="preserve">ydropower </w:t>
      </w:r>
      <w:r w:rsidR="007600D2">
        <w:rPr>
          <w:lang w:val="en-US"/>
        </w:rPr>
        <w:t>P</w:t>
      </w:r>
      <w:r w:rsidRPr="009C6B8F">
        <w:rPr>
          <w:lang w:val="en-US"/>
        </w:rPr>
        <w:t xml:space="preserve">otentials in Greenland, including but not limited to the </w:t>
      </w:r>
      <w:r w:rsidR="00AA442B" w:rsidRPr="009C6B8F">
        <w:rPr>
          <w:lang w:val="en-US"/>
        </w:rPr>
        <w:t>qualification application</w:t>
      </w:r>
      <w:r w:rsidRPr="009C6B8F">
        <w:rPr>
          <w:lang w:val="en-US"/>
        </w:rPr>
        <w:t xml:space="preserve">, </w:t>
      </w:r>
      <w:r w:rsidR="00121BBC" w:rsidRPr="009C6B8F">
        <w:rPr>
          <w:lang w:val="en-US"/>
        </w:rPr>
        <w:t xml:space="preserve">documentation of fulfilment of </w:t>
      </w:r>
      <w:r w:rsidR="002B5ECD" w:rsidRPr="009C6B8F">
        <w:rPr>
          <w:lang w:val="en-US"/>
        </w:rPr>
        <w:t xml:space="preserve">minimum qualification criteria </w:t>
      </w:r>
      <w:r w:rsidRPr="009C6B8F">
        <w:rPr>
          <w:lang w:val="en-US"/>
        </w:rPr>
        <w:t xml:space="preserve">and </w:t>
      </w:r>
      <w:r w:rsidR="003B6B06" w:rsidRPr="009C6B8F">
        <w:rPr>
          <w:lang w:val="en-US"/>
        </w:rPr>
        <w:t>a</w:t>
      </w:r>
      <w:r w:rsidRPr="009C6B8F">
        <w:rPr>
          <w:lang w:val="en-US"/>
        </w:rPr>
        <w:t xml:space="preserve"> </w:t>
      </w:r>
      <w:r w:rsidR="00121BBC" w:rsidRPr="009C6B8F">
        <w:rPr>
          <w:lang w:val="en-US"/>
        </w:rPr>
        <w:t xml:space="preserve">brief </w:t>
      </w:r>
      <w:r w:rsidR="002B5ECD" w:rsidRPr="009C6B8F">
        <w:rPr>
          <w:lang w:val="en-US"/>
        </w:rPr>
        <w:t>p</w:t>
      </w:r>
      <w:r w:rsidRPr="009C6B8F">
        <w:rPr>
          <w:lang w:val="en-US"/>
        </w:rPr>
        <w:t xml:space="preserve">roject </w:t>
      </w:r>
      <w:proofErr w:type="gramStart"/>
      <w:r w:rsidR="00121BBC" w:rsidRPr="009C6B8F">
        <w:rPr>
          <w:lang w:val="en-US"/>
        </w:rPr>
        <w:t>description</w:t>
      </w:r>
      <w:r w:rsidRPr="009C6B8F">
        <w:rPr>
          <w:lang w:val="en-US"/>
        </w:rPr>
        <w:t>;</w:t>
      </w:r>
      <w:proofErr w:type="gramEnd"/>
    </w:p>
    <w:p w14:paraId="76AF12D8" w14:textId="5D4ECA7F" w:rsidR="005B3755" w:rsidRPr="009C6B8F" w:rsidRDefault="005B3755" w:rsidP="001A2EE0">
      <w:pPr>
        <w:pStyle w:val="Listeafsnit"/>
        <w:numPr>
          <w:ilvl w:val="0"/>
          <w:numId w:val="47"/>
        </w:numPr>
        <w:spacing w:line="288" w:lineRule="auto"/>
        <w:jc w:val="left"/>
        <w:rPr>
          <w:lang w:val="en-US"/>
        </w:rPr>
      </w:pPr>
      <w:r w:rsidRPr="009C6B8F">
        <w:rPr>
          <w:lang w:val="en-US"/>
        </w:rPr>
        <w:t>execute all such deeds, documents and instruments as may be considered necessary and expedient in relation to the foregoing; and</w:t>
      </w:r>
    </w:p>
    <w:p w14:paraId="3572E886" w14:textId="198CC68B" w:rsidR="005B3755" w:rsidRPr="009C6B8F" w:rsidRDefault="005B3755" w:rsidP="001A2EE0">
      <w:pPr>
        <w:pStyle w:val="Listeafsnit"/>
        <w:numPr>
          <w:ilvl w:val="0"/>
          <w:numId w:val="47"/>
        </w:numPr>
        <w:spacing w:line="288" w:lineRule="auto"/>
        <w:jc w:val="left"/>
        <w:rPr>
          <w:lang w:val="en-US"/>
        </w:rPr>
      </w:pPr>
      <w:r w:rsidRPr="009C6B8F">
        <w:rPr>
          <w:lang w:val="en-US"/>
        </w:rPr>
        <w:t xml:space="preserve">perform and carry out all other actions as may be required by the Ministry under the </w:t>
      </w:r>
      <w:proofErr w:type="spellStart"/>
      <w:r w:rsidR="00CE5F7B" w:rsidRPr="009C6B8F">
        <w:rPr>
          <w:lang w:val="en-US"/>
        </w:rPr>
        <w:t>RfQ</w:t>
      </w:r>
      <w:proofErr w:type="spellEnd"/>
      <w:r w:rsidRPr="009C6B8F">
        <w:rPr>
          <w:lang w:val="en-US"/>
        </w:rPr>
        <w:t>.</w:t>
      </w:r>
    </w:p>
    <w:p w14:paraId="0B521C7D" w14:textId="299B120F" w:rsidR="005B3755" w:rsidRPr="009C6B8F" w:rsidRDefault="005B3755" w:rsidP="001A2EE0">
      <w:pPr>
        <w:spacing w:line="288" w:lineRule="auto"/>
        <w:jc w:val="left"/>
        <w:rPr>
          <w:lang w:val="en-US"/>
        </w:rPr>
      </w:pPr>
      <w:r w:rsidRPr="009C6B8F">
        <w:rPr>
          <w:lang w:val="en-US"/>
        </w:rPr>
        <w:t>[</w:t>
      </w:r>
      <w:r w:rsidRPr="009C6B8F">
        <w:rPr>
          <w:highlight w:val="lightGray"/>
          <w:lang w:val="en-US"/>
        </w:rPr>
        <w:t xml:space="preserve">Insert name of </w:t>
      </w:r>
      <w:r w:rsidR="00724482" w:rsidRPr="009C6B8F">
        <w:rPr>
          <w:highlight w:val="lightGray"/>
          <w:lang w:val="en-US"/>
        </w:rPr>
        <w:t xml:space="preserve">Applicant </w:t>
      </w:r>
      <w:r w:rsidRPr="009C6B8F">
        <w:rPr>
          <w:highlight w:val="lightGray"/>
          <w:lang w:val="en-US"/>
        </w:rPr>
        <w:t>member</w:t>
      </w:r>
      <w:r w:rsidRPr="009C6B8F">
        <w:rPr>
          <w:lang w:val="en-US"/>
        </w:rPr>
        <w:t>] does hereby ratify and confirm whatever the Attorney shall do by virtue of these presents.</w:t>
      </w:r>
    </w:p>
    <w:p w14:paraId="7F01F3BA" w14:textId="77777777" w:rsidR="006C3FE5" w:rsidRPr="009C6B8F" w:rsidRDefault="006C3FE5" w:rsidP="001A2EE0">
      <w:pPr>
        <w:spacing w:line="288" w:lineRule="auto"/>
        <w:jc w:val="left"/>
        <w:rPr>
          <w:lang w:val="en-US"/>
        </w:rPr>
      </w:pPr>
    </w:p>
    <w:p w14:paraId="5791639E" w14:textId="77777777" w:rsidR="000D0FD9" w:rsidRPr="009C6B8F" w:rsidRDefault="000D0FD9" w:rsidP="001A2EE0">
      <w:pPr>
        <w:spacing w:after="0" w:line="288" w:lineRule="auto"/>
        <w:jc w:val="left"/>
        <w:rPr>
          <w:lang w:val="en-US"/>
        </w:rPr>
      </w:pP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5"/>
        <w:gridCol w:w="3892"/>
      </w:tblGrid>
      <w:tr w:rsidR="00EA55E0" w:rsidRPr="009C6B8F" w14:paraId="67C81F64" w14:textId="77777777" w:rsidTr="00563EA0">
        <w:trPr>
          <w:trHeight w:val="495"/>
        </w:trPr>
        <w:tc>
          <w:tcPr>
            <w:tcW w:w="2245" w:type="dxa"/>
          </w:tcPr>
          <w:p w14:paraId="08C30BDF" w14:textId="5E133E25" w:rsidR="003712A8" w:rsidRPr="009C6B8F" w:rsidRDefault="00F24177" w:rsidP="001A2EE0">
            <w:pPr>
              <w:spacing w:after="0" w:line="288" w:lineRule="auto"/>
              <w:jc w:val="left"/>
              <w:rPr>
                <w:lang w:val="en-US"/>
              </w:rPr>
            </w:pPr>
            <w:r w:rsidRPr="009C6B8F">
              <w:rPr>
                <w:lang w:val="en-US"/>
              </w:rPr>
              <w:t>Name</w:t>
            </w:r>
            <w:r w:rsidRPr="009C6B8F">
              <w:rPr>
                <w:spacing w:val="-8"/>
                <w:lang w:val="en-US"/>
              </w:rPr>
              <w:t xml:space="preserve"> </w:t>
            </w:r>
            <w:r w:rsidRPr="009C6B8F">
              <w:rPr>
                <w:lang w:val="en-US"/>
              </w:rPr>
              <w:t>of</w:t>
            </w:r>
            <w:r w:rsidRPr="009C6B8F">
              <w:rPr>
                <w:spacing w:val="-7"/>
                <w:lang w:val="en-US"/>
              </w:rPr>
              <w:t xml:space="preserve"> </w:t>
            </w:r>
            <w:r w:rsidRPr="009C6B8F">
              <w:rPr>
                <w:lang w:val="en-US"/>
              </w:rPr>
              <w:t>the</w:t>
            </w:r>
            <w:r w:rsidRPr="009C6B8F">
              <w:rPr>
                <w:spacing w:val="-8"/>
                <w:lang w:val="en-US"/>
              </w:rPr>
              <w:t xml:space="preserve"> </w:t>
            </w:r>
            <w:r w:rsidRPr="009C6B8F">
              <w:rPr>
                <w:lang w:val="en-US"/>
              </w:rPr>
              <w:t>Grantor</w:t>
            </w:r>
            <w:r w:rsidR="003712A8" w:rsidRPr="009C6B8F">
              <w:rPr>
                <w:lang w:val="en-US"/>
              </w:rPr>
              <w:t>:</w:t>
            </w:r>
          </w:p>
        </w:tc>
        <w:tc>
          <w:tcPr>
            <w:tcW w:w="3892" w:type="dxa"/>
          </w:tcPr>
          <w:p w14:paraId="306A3071" w14:textId="77777777" w:rsidR="003712A8" w:rsidRPr="009C6B8F" w:rsidRDefault="003712A8" w:rsidP="001A2EE0">
            <w:pPr>
              <w:spacing w:after="0" w:line="288" w:lineRule="auto"/>
              <w:jc w:val="left"/>
              <w:rPr>
                <w:lang w:val="en-US"/>
              </w:rPr>
            </w:pPr>
            <w:r w:rsidRPr="009C6B8F">
              <w:rPr>
                <w:lang w:val="en-US"/>
              </w:rPr>
              <w:t>_____________________</w:t>
            </w:r>
            <w:r w:rsidR="000D0FD9" w:rsidRPr="009C6B8F">
              <w:rPr>
                <w:lang w:val="en-US"/>
              </w:rPr>
              <w:t>__</w:t>
            </w:r>
          </w:p>
          <w:p w14:paraId="3DAB1818" w14:textId="074DED32" w:rsidR="000168F7" w:rsidRPr="009C6B8F" w:rsidRDefault="000168F7" w:rsidP="001A2EE0">
            <w:pPr>
              <w:spacing w:after="0" w:line="288" w:lineRule="auto"/>
              <w:jc w:val="left"/>
              <w:rPr>
                <w:lang w:val="en-US"/>
              </w:rPr>
            </w:pPr>
          </w:p>
        </w:tc>
      </w:tr>
      <w:tr w:rsidR="00F24177" w:rsidRPr="009C6B8F" w14:paraId="1AC81A2F" w14:textId="77777777" w:rsidTr="00563EA0">
        <w:trPr>
          <w:trHeight w:val="495"/>
        </w:trPr>
        <w:tc>
          <w:tcPr>
            <w:tcW w:w="2245" w:type="dxa"/>
          </w:tcPr>
          <w:p w14:paraId="036934E5" w14:textId="28FD8170" w:rsidR="003712A8" w:rsidRPr="009C6B8F" w:rsidRDefault="008254C8" w:rsidP="001A2EE0">
            <w:pPr>
              <w:spacing w:after="0" w:line="288" w:lineRule="auto"/>
              <w:jc w:val="left"/>
              <w:rPr>
                <w:lang w:val="en-US"/>
              </w:rPr>
            </w:pPr>
            <w:r w:rsidRPr="009C6B8F">
              <w:rPr>
                <w:lang w:val="en-US"/>
              </w:rPr>
              <w:t>Designation:</w:t>
            </w:r>
          </w:p>
        </w:tc>
        <w:tc>
          <w:tcPr>
            <w:tcW w:w="3892" w:type="dxa"/>
          </w:tcPr>
          <w:p w14:paraId="27BA69FF" w14:textId="77777777" w:rsidR="003712A8" w:rsidRPr="009C6B8F" w:rsidRDefault="005359E0" w:rsidP="001A2EE0">
            <w:pPr>
              <w:spacing w:after="0" w:line="288" w:lineRule="auto"/>
              <w:jc w:val="left"/>
              <w:rPr>
                <w:lang w:val="en-US"/>
              </w:rPr>
            </w:pPr>
            <w:r w:rsidRPr="009C6B8F">
              <w:rPr>
                <w:lang w:val="en-US"/>
              </w:rPr>
              <w:t>_____________________</w:t>
            </w:r>
            <w:r w:rsidR="000D0FD9" w:rsidRPr="009C6B8F">
              <w:rPr>
                <w:lang w:val="en-US"/>
              </w:rPr>
              <w:t>__</w:t>
            </w:r>
          </w:p>
          <w:p w14:paraId="761EE870" w14:textId="3DE63CB4" w:rsidR="000168F7" w:rsidRPr="009C6B8F" w:rsidRDefault="000168F7" w:rsidP="001A2EE0">
            <w:pPr>
              <w:spacing w:after="0" w:line="288" w:lineRule="auto"/>
              <w:jc w:val="left"/>
              <w:rPr>
                <w:lang w:val="en-US"/>
              </w:rPr>
            </w:pPr>
          </w:p>
        </w:tc>
      </w:tr>
      <w:tr w:rsidR="00EA55E0" w:rsidRPr="009C6B8F" w14:paraId="4C70F316" w14:textId="77777777" w:rsidTr="00563EA0">
        <w:trPr>
          <w:trHeight w:val="495"/>
        </w:trPr>
        <w:tc>
          <w:tcPr>
            <w:tcW w:w="2245" w:type="dxa"/>
          </w:tcPr>
          <w:p w14:paraId="09A13C8B" w14:textId="7F62F29C" w:rsidR="003712A8" w:rsidRPr="009C6B8F" w:rsidRDefault="005359E0" w:rsidP="001A2EE0">
            <w:pPr>
              <w:spacing w:after="0" w:line="288" w:lineRule="auto"/>
              <w:jc w:val="left"/>
              <w:rPr>
                <w:lang w:val="en-US"/>
              </w:rPr>
            </w:pPr>
            <w:r w:rsidRPr="009C6B8F">
              <w:rPr>
                <w:lang w:val="en-US"/>
              </w:rPr>
              <w:t>Passport</w:t>
            </w:r>
            <w:r w:rsidRPr="009C6B8F">
              <w:rPr>
                <w:spacing w:val="-7"/>
                <w:lang w:val="en-US"/>
              </w:rPr>
              <w:t xml:space="preserve"> </w:t>
            </w:r>
            <w:r w:rsidRPr="009C6B8F">
              <w:rPr>
                <w:lang w:val="en-US"/>
              </w:rPr>
              <w:t>No:</w:t>
            </w:r>
          </w:p>
        </w:tc>
        <w:tc>
          <w:tcPr>
            <w:tcW w:w="3892" w:type="dxa"/>
          </w:tcPr>
          <w:p w14:paraId="099C4E35" w14:textId="6A3775CA" w:rsidR="003712A8" w:rsidRPr="009C6B8F" w:rsidRDefault="003712A8" w:rsidP="001A2EE0">
            <w:pPr>
              <w:spacing w:after="0" w:line="288" w:lineRule="auto"/>
              <w:jc w:val="left"/>
              <w:rPr>
                <w:lang w:val="en-US"/>
              </w:rPr>
            </w:pPr>
            <w:r w:rsidRPr="009C6B8F">
              <w:rPr>
                <w:lang w:val="en-US"/>
              </w:rPr>
              <w:t>_____________________</w:t>
            </w:r>
            <w:r w:rsidR="000D0FD9" w:rsidRPr="009C6B8F">
              <w:rPr>
                <w:lang w:val="en-US"/>
              </w:rPr>
              <w:t>__</w:t>
            </w:r>
          </w:p>
        </w:tc>
      </w:tr>
    </w:tbl>
    <w:p w14:paraId="255B0EC0" w14:textId="77777777" w:rsidR="00133DC6" w:rsidRPr="009C6B8F" w:rsidRDefault="00133DC6" w:rsidP="001A2EE0">
      <w:pPr>
        <w:spacing w:after="0" w:line="288" w:lineRule="auto"/>
        <w:jc w:val="left"/>
        <w:rPr>
          <w:lang w:val="en-US"/>
        </w:rPr>
      </w:pP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5"/>
        <w:gridCol w:w="3892"/>
      </w:tblGrid>
      <w:tr w:rsidR="00133DC6" w:rsidRPr="009C6B8F" w14:paraId="33ED8626" w14:textId="77777777">
        <w:trPr>
          <w:trHeight w:val="495"/>
        </w:trPr>
        <w:tc>
          <w:tcPr>
            <w:tcW w:w="2245" w:type="dxa"/>
          </w:tcPr>
          <w:p w14:paraId="7FD486CD" w14:textId="31125C11" w:rsidR="00133DC6" w:rsidRPr="009C6B8F" w:rsidRDefault="00D83A88" w:rsidP="001A2EE0">
            <w:pPr>
              <w:spacing w:after="0" w:line="288" w:lineRule="auto"/>
              <w:jc w:val="left"/>
              <w:rPr>
                <w:lang w:val="en-US"/>
              </w:rPr>
            </w:pPr>
            <w:r w:rsidRPr="009C6B8F">
              <w:rPr>
                <w:lang w:val="en-US"/>
              </w:rPr>
              <w:t>Witness</w:t>
            </w:r>
            <w:r w:rsidR="003956B7" w:rsidRPr="009C6B8F">
              <w:rPr>
                <w:lang w:val="en-US"/>
              </w:rPr>
              <w:t>es</w:t>
            </w:r>
            <w:r w:rsidR="00133DC6" w:rsidRPr="009C6B8F">
              <w:rPr>
                <w:lang w:val="en-US"/>
              </w:rPr>
              <w:t>:</w:t>
            </w:r>
          </w:p>
        </w:tc>
        <w:tc>
          <w:tcPr>
            <w:tcW w:w="3892" w:type="dxa"/>
          </w:tcPr>
          <w:p w14:paraId="70CF44F7" w14:textId="77777777" w:rsidR="00133DC6" w:rsidRPr="009C6B8F" w:rsidRDefault="00133DC6" w:rsidP="001A2EE0">
            <w:pPr>
              <w:spacing w:after="0" w:line="288" w:lineRule="auto"/>
              <w:jc w:val="left"/>
              <w:rPr>
                <w:lang w:val="en-US"/>
              </w:rPr>
            </w:pPr>
            <w:r w:rsidRPr="009C6B8F">
              <w:rPr>
                <w:lang w:val="en-US"/>
              </w:rPr>
              <w:t>_______________________</w:t>
            </w:r>
          </w:p>
          <w:p w14:paraId="174457EB" w14:textId="77777777" w:rsidR="000168F7" w:rsidRPr="009C6B8F" w:rsidRDefault="000168F7" w:rsidP="001A2EE0">
            <w:pPr>
              <w:spacing w:after="0" w:line="288" w:lineRule="auto"/>
              <w:jc w:val="left"/>
              <w:rPr>
                <w:lang w:val="en-US"/>
              </w:rPr>
            </w:pPr>
          </w:p>
        </w:tc>
      </w:tr>
      <w:tr w:rsidR="00133DC6" w:rsidRPr="009C6B8F" w14:paraId="756EA1A6" w14:textId="77777777">
        <w:trPr>
          <w:trHeight w:val="495"/>
        </w:trPr>
        <w:tc>
          <w:tcPr>
            <w:tcW w:w="2245" w:type="dxa"/>
          </w:tcPr>
          <w:p w14:paraId="3A4026FD" w14:textId="5BB2E5D7" w:rsidR="00133DC6" w:rsidRPr="009C6B8F" w:rsidRDefault="003956B7" w:rsidP="001A2EE0">
            <w:pPr>
              <w:spacing w:after="0" w:line="288" w:lineRule="auto"/>
              <w:jc w:val="left"/>
              <w:rPr>
                <w:lang w:val="en-US"/>
              </w:rPr>
            </w:pPr>
            <w:r w:rsidRPr="009C6B8F">
              <w:rPr>
                <w:lang w:val="en-US"/>
              </w:rPr>
              <w:t>1.</w:t>
            </w:r>
            <w:r w:rsidR="00133DC6" w:rsidRPr="009C6B8F">
              <w:rPr>
                <w:lang w:val="en-US"/>
              </w:rPr>
              <w:t>:</w:t>
            </w:r>
          </w:p>
        </w:tc>
        <w:tc>
          <w:tcPr>
            <w:tcW w:w="3892" w:type="dxa"/>
          </w:tcPr>
          <w:p w14:paraId="013934B9" w14:textId="77777777" w:rsidR="00133DC6" w:rsidRPr="009C6B8F" w:rsidRDefault="00133DC6" w:rsidP="001A2EE0">
            <w:pPr>
              <w:spacing w:after="0" w:line="288" w:lineRule="auto"/>
              <w:jc w:val="left"/>
              <w:rPr>
                <w:lang w:val="en-US"/>
              </w:rPr>
            </w:pPr>
            <w:r w:rsidRPr="009C6B8F">
              <w:rPr>
                <w:lang w:val="en-US"/>
              </w:rPr>
              <w:t>_______________________</w:t>
            </w:r>
          </w:p>
          <w:p w14:paraId="4A2480D1" w14:textId="77777777" w:rsidR="000168F7" w:rsidRPr="009C6B8F" w:rsidRDefault="000168F7" w:rsidP="001A2EE0">
            <w:pPr>
              <w:spacing w:after="0" w:line="288" w:lineRule="auto"/>
              <w:jc w:val="left"/>
              <w:rPr>
                <w:lang w:val="en-US"/>
              </w:rPr>
            </w:pPr>
          </w:p>
        </w:tc>
      </w:tr>
      <w:tr w:rsidR="00133DC6" w:rsidRPr="009C6B8F" w14:paraId="1CD84AEE" w14:textId="77777777">
        <w:trPr>
          <w:trHeight w:val="495"/>
        </w:trPr>
        <w:tc>
          <w:tcPr>
            <w:tcW w:w="2245" w:type="dxa"/>
          </w:tcPr>
          <w:p w14:paraId="303C4156" w14:textId="053AE8B2" w:rsidR="00133DC6" w:rsidRPr="009C6B8F" w:rsidRDefault="003956B7" w:rsidP="001A2EE0">
            <w:pPr>
              <w:spacing w:after="0" w:line="288" w:lineRule="auto"/>
              <w:jc w:val="left"/>
              <w:rPr>
                <w:lang w:val="en-US"/>
              </w:rPr>
            </w:pPr>
            <w:r w:rsidRPr="009C6B8F">
              <w:rPr>
                <w:lang w:val="en-US"/>
              </w:rPr>
              <w:t>2.</w:t>
            </w:r>
            <w:r w:rsidR="00133DC6" w:rsidRPr="009C6B8F">
              <w:rPr>
                <w:lang w:val="en-US"/>
              </w:rPr>
              <w:t>:</w:t>
            </w:r>
          </w:p>
        </w:tc>
        <w:tc>
          <w:tcPr>
            <w:tcW w:w="3892" w:type="dxa"/>
          </w:tcPr>
          <w:p w14:paraId="4A6868EA" w14:textId="77777777" w:rsidR="00133DC6" w:rsidRPr="009C6B8F" w:rsidRDefault="00133DC6" w:rsidP="001A2EE0">
            <w:pPr>
              <w:spacing w:after="0" w:line="288" w:lineRule="auto"/>
              <w:jc w:val="left"/>
              <w:rPr>
                <w:lang w:val="en-US"/>
              </w:rPr>
            </w:pPr>
            <w:r w:rsidRPr="009C6B8F">
              <w:rPr>
                <w:lang w:val="en-US"/>
              </w:rPr>
              <w:t>_______________________</w:t>
            </w:r>
          </w:p>
          <w:p w14:paraId="7403294D" w14:textId="77777777" w:rsidR="000168F7" w:rsidRPr="009C6B8F" w:rsidRDefault="000168F7" w:rsidP="001A2EE0">
            <w:pPr>
              <w:spacing w:after="0" w:line="288" w:lineRule="auto"/>
              <w:jc w:val="left"/>
              <w:rPr>
                <w:lang w:val="en-US"/>
              </w:rPr>
            </w:pPr>
          </w:p>
          <w:p w14:paraId="12A3469A" w14:textId="77777777" w:rsidR="000168F7" w:rsidRPr="009C6B8F" w:rsidRDefault="000168F7" w:rsidP="001A2EE0">
            <w:pPr>
              <w:spacing w:after="0" w:line="288" w:lineRule="auto"/>
              <w:jc w:val="left"/>
              <w:rPr>
                <w:lang w:val="en-US"/>
              </w:rPr>
            </w:pPr>
          </w:p>
        </w:tc>
      </w:tr>
      <w:tr w:rsidR="0095782E" w:rsidRPr="009C6B8F" w14:paraId="0F861D6B" w14:textId="77777777">
        <w:trPr>
          <w:trHeight w:val="495"/>
        </w:trPr>
        <w:tc>
          <w:tcPr>
            <w:tcW w:w="2245" w:type="dxa"/>
          </w:tcPr>
          <w:p w14:paraId="66F6926B" w14:textId="262E2BA3" w:rsidR="0095782E" w:rsidRPr="009C6B8F" w:rsidRDefault="0095782E" w:rsidP="001A2EE0">
            <w:pPr>
              <w:spacing w:after="0" w:line="288" w:lineRule="auto"/>
              <w:jc w:val="left"/>
              <w:rPr>
                <w:lang w:val="en-US"/>
              </w:rPr>
            </w:pPr>
            <w:r w:rsidRPr="009C6B8F">
              <w:rPr>
                <w:lang w:val="en-US"/>
              </w:rPr>
              <w:t>Notary public</w:t>
            </w:r>
            <w:r w:rsidR="000168F7" w:rsidRPr="009C6B8F">
              <w:rPr>
                <w:lang w:val="en-US"/>
              </w:rPr>
              <w:t>:</w:t>
            </w:r>
          </w:p>
        </w:tc>
        <w:tc>
          <w:tcPr>
            <w:tcW w:w="3892" w:type="dxa"/>
          </w:tcPr>
          <w:p w14:paraId="1C5BF9AD" w14:textId="0C0974BF" w:rsidR="0095782E" w:rsidRPr="009C6B8F" w:rsidRDefault="000168F7" w:rsidP="001A2EE0">
            <w:pPr>
              <w:spacing w:after="0" w:line="288" w:lineRule="auto"/>
              <w:jc w:val="left"/>
              <w:rPr>
                <w:lang w:val="en-US"/>
              </w:rPr>
            </w:pPr>
            <w:r w:rsidRPr="009C6B8F">
              <w:rPr>
                <w:lang w:val="en-US"/>
              </w:rPr>
              <w:t>_______________________</w:t>
            </w:r>
          </w:p>
        </w:tc>
      </w:tr>
    </w:tbl>
    <w:p w14:paraId="358CC948" w14:textId="77777777" w:rsidR="00315AE9" w:rsidRPr="009C6B8F" w:rsidRDefault="00315AE9" w:rsidP="001A2EE0">
      <w:pPr>
        <w:spacing w:line="288" w:lineRule="auto"/>
        <w:rPr>
          <w:lang w:val="en-US"/>
        </w:rPr>
      </w:pPr>
    </w:p>
    <w:p w14:paraId="6A45FF84" w14:textId="26A608BF" w:rsidR="00284831" w:rsidRPr="009C6B8F" w:rsidRDefault="00315AE9" w:rsidP="001A2EE0">
      <w:pPr>
        <w:pStyle w:val="Appendix"/>
        <w:spacing w:line="288" w:lineRule="auto"/>
        <w:rPr>
          <w:lang w:val="en-US"/>
        </w:rPr>
      </w:pPr>
      <w:r w:rsidRPr="009C6B8F">
        <w:rPr>
          <w:lang w:val="en-US"/>
        </w:rPr>
        <w:br w:type="page"/>
      </w:r>
      <w:r w:rsidR="00284831" w:rsidRPr="009C6B8F">
        <w:rPr>
          <w:lang w:val="en-US"/>
        </w:rPr>
        <w:lastRenderedPageBreak/>
        <w:t>Description of minimum qualification criteria for the qualification phase</w:t>
      </w:r>
    </w:p>
    <w:p w14:paraId="7D561CC5" w14:textId="437746FE" w:rsidR="003E7F70" w:rsidRPr="009C6B8F" w:rsidRDefault="00284831" w:rsidP="001A2EE0">
      <w:pPr>
        <w:pStyle w:val="Bodytextindented"/>
        <w:spacing w:line="288" w:lineRule="auto"/>
        <w:ind w:left="0"/>
        <w:rPr>
          <w:color w:val="FF0000"/>
          <w:lang w:val="en-US"/>
        </w:rPr>
      </w:pPr>
      <w:r w:rsidRPr="009C6B8F">
        <w:rPr>
          <w:color w:val="FF0000"/>
          <w:lang w:val="en-US"/>
        </w:rPr>
        <w:t>[</w:t>
      </w:r>
      <w:r w:rsidRPr="009C6B8F">
        <w:rPr>
          <w:color w:val="FF0000"/>
          <w:highlight w:val="lightGray"/>
          <w:lang w:val="en-US"/>
        </w:rPr>
        <w:t xml:space="preserve">Applicant to fill in according to documentation requirements stipulated in Section </w:t>
      </w:r>
      <w:r w:rsidR="00324118" w:rsidRPr="009C6B8F">
        <w:rPr>
          <w:color w:val="FF0000"/>
          <w:highlight w:val="lightGray"/>
          <w:lang w:val="en-US"/>
        </w:rPr>
        <w:fldChar w:fldCharType="begin"/>
      </w:r>
      <w:r w:rsidR="00324118" w:rsidRPr="009C6B8F">
        <w:rPr>
          <w:color w:val="FF0000"/>
          <w:highlight w:val="lightGray"/>
          <w:lang w:val="en-US"/>
        </w:rPr>
        <w:instrText xml:space="preserve"> REF _Ref177635600 \r \h </w:instrText>
      </w:r>
      <w:r w:rsidR="00324118" w:rsidRPr="009C6B8F">
        <w:rPr>
          <w:color w:val="FF0000"/>
          <w:highlight w:val="lightGray"/>
          <w:lang w:val="en-US"/>
        </w:rPr>
      </w:r>
      <w:r w:rsidR="00324118" w:rsidRPr="009C6B8F">
        <w:rPr>
          <w:color w:val="FF0000"/>
          <w:highlight w:val="lightGray"/>
          <w:lang w:val="en-US"/>
        </w:rPr>
        <w:fldChar w:fldCharType="separate"/>
      </w:r>
      <w:r w:rsidR="00A56C63">
        <w:rPr>
          <w:color w:val="FF0000"/>
          <w:highlight w:val="lightGray"/>
          <w:lang w:val="en-US"/>
        </w:rPr>
        <w:t>4.4</w:t>
      </w:r>
      <w:r w:rsidR="00324118" w:rsidRPr="009C6B8F">
        <w:rPr>
          <w:color w:val="FF0000"/>
          <w:highlight w:val="lightGray"/>
          <w:lang w:val="en-US"/>
        </w:rPr>
        <w:fldChar w:fldCharType="end"/>
      </w:r>
      <w:r w:rsidRPr="009C6B8F">
        <w:rPr>
          <w:color w:val="FF0000"/>
          <w:highlight w:val="lightGray"/>
          <w:lang w:val="en-US"/>
        </w:rPr>
        <w:t xml:space="preserve"> of the </w:t>
      </w:r>
      <w:proofErr w:type="spellStart"/>
      <w:r w:rsidRPr="009C6B8F">
        <w:rPr>
          <w:color w:val="FF0000"/>
          <w:highlight w:val="lightGray"/>
          <w:lang w:val="en-US"/>
        </w:rPr>
        <w:t>RfQ</w:t>
      </w:r>
      <w:proofErr w:type="spellEnd"/>
      <w:r w:rsidR="00FB1A4B" w:rsidRPr="009C6B8F">
        <w:rPr>
          <w:color w:val="FF0000"/>
          <w:lang w:val="en-US"/>
        </w:rPr>
        <w:t>]</w:t>
      </w:r>
    </w:p>
    <w:p w14:paraId="7B4CC004" w14:textId="77777777" w:rsidR="003E7F70" w:rsidRPr="009C6B8F" w:rsidRDefault="003E7F70" w:rsidP="001A2EE0">
      <w:pPr>
        <w:spacing w:after="0" w:line="288" w:lineRule="auto"/>
        <w:jc w:val="left"/>
        <w:rPr>
          <w:szCs w:val="22"/>
          <w:lang w:val="en-US"/>
        </w:rPr>
      </w:pPr>
      <w:r w:rsidRPr="009C6B8F">
        <w:rPr>
          <w:lang w:val="en-US"/>
        </w:rPr>
        <w:br w:type="page"/>
      </w:r>
    </w:p>
    <w:p w14:paraId="0C59EA11" w14:textId="0C4489A3" w:rsidR="003E7F70" w:rsidRPr="009C6B8F" w:rsidRDefault="003E7F70" w:rsidP="001A2EE0">
      <w:pPr>
        <w:pStyle w:val="Appendix"/>
        <w:spacing w:line="288" w:lineRule="auto"/>
        <w:rPr>
          <w:lang w:val="en-US"/>
        </w:rPr>
      </w:pPr>
      <w:r w:rsidRPr="009C6B8F">
        <w:rPr>
          <w:lang w:val="en-US"/>
        </w:rPr>
        <w:lastRenderedPageBreak/>
        <w:t>Consortium agreement</w:t>
      </w:r>
    </w:p>
    <w:p w14:paraId="1EB2D0F4" w14:textId="20B01D49" w:rsidR="002866B6" w:rsidRPr="009C6B8F" w:rsidRDefault="002866B6" w:rsidP="001A2EE0">
      <w:pPr>
        <w:spacing w:before="48" w:line="288" w:lineRule="auto"/>
        <w:ind w:right="-27"/>
        <w:rPr>
          <w:color w:val="FF0000"/>
          <w:lang w:val="en-US"/>
        </w:rPr>
      </w:pPr>
      <w:r w:rsidRPr="009C6B8F">
        <w:rPr>
          <w:color w:val="FF0000"/>
          <w:lang w:val="en-US"/>
        </w:rPr>
        <w:t>[</w:t>
      </w:r>
      <w:r w:rsidR="006F39D1" w:rsidRPr="009C6B8F">
        <w:rPr>
          <w:color w:val="FF0000"/>
          <w:lang w:val="en-US"/>
        </w:rPr>
        <w:t>If applicable</w:t>
      </w:r>
      <w:r w:rsidRPr="009C6B8F">
        <w:rPr>
          <w:color w:val="FF0000"/>
          <w:lang w:val="en-US"/>
        </w:rPr>
        <w:t xml:space="preserve">: The Consortium Agreement </w:t>
      </w:r>
      <w:proofErr w:type="gramStart"/>
      <w:r w:rsidR="00EB42C3" w:rsidRPr="009C6B8F">
        <w:rPr>
          <w:color w:val="FF0000"/>
          <w:lang w:val="en-US"/>
        </w:rPr>
        <w:t>entered into</w:t>
      </w:r>
      <w:proofErr w:type="gramEnd"/>
      <w:r w:rsidR="00EB42C3" w:rsidRPr="009C6B8F">
        <w:rPr>
          <w:color w:val="FF0000"/>
          <w:lang w:val="en-US"/>
        </w:rPr>
        <w:t xml:space="preserve"> by the members of the Applicant</w:t>
      </w:r>
      <w:r w:rsidRPr="009C6B8F">
        <w:rPr>
          <w:color w:val="FF0000"/>
          <w:lang w:val="en-US"/>
        </w:rPr>
        <w:t xml:space="preserve"> </w:t>
      </w:r>
      <w:r w:rsidR="00E16C1A" w:rsidRPr="009C6B8F">
        <w:rPr>
          <w:color w:val="FF0000"/>
          <w:lang w:val="en-US"/>
        </w:rPr>
        <w:t>to be included.]</w:t>
      </w:r>
    </w:p>
    <w:p w14:paraId="7864273B" w14:textId="4D06DBAF" w:rsidR="009336BC" w:rsidRPr="009C6B8F" w:rsidRDefault="009336BC" w:rsidP="001A2EE0">
      <w:pPr>
        <w:pStyle w:val="Bodytextindented"/>
        <w:spacing w:line="288" w:lineRule="auto"/>
        <w:ind w:left="0"/>
        <w:rPr>
          <w:lang w:val="en-US"/>
        </w:rPr>
      </w:pPr>
      <w:r w:rsidRPr="009C6B8F">
        <w:rPr>
          <w:lang w:val="en-US"/>
        </w:rPr>
        <w:br w:type="page"/>
      </w:r>
    </w:p>
    <w:p w14:paraId="3360C3C7" w14:textId="552E7202" w:rsidR="00315AE9" w:rsidRPr="009C6B8F" w:rsidRDefault="00870D92" w:rsidP="001A2EE0">
      <w:pPr>
        <w:pStyle w:val="Appendix"/>
        <w:spacing w:line="288" w:lineRule="auto"/>
        <w:rPr>
          <w:lang w:val="en-US"/>
        </w:rPr>
      </w:pPr>
      <w:r w:rsidRPr="009C6B8F">
        <w:rPr>
          <w:lang w:val="en-US"/>
        </w:rPr>
        <w:lastRenderedPageBreak/>
        <w:t>Confirmation letter</w:t>
      </w:r>
    </w:p>
    <w:p w14:paraId="36E728AE" w14:textId="7195F87B" w:rsidR="00315AE9" w:rsidRPr="009C6B8F" w:rsidRDefault="00870D92" w:rsidP="001A2EE0">
      <w:pPr>
        <w:spacing w:line="288" w:lineRule="auto"/>
        <w:rPr>
          <w:lang w:val="en-US"/>
        </w:rPr>
      </w:pPr>
      <w:r w:rsidRPr="009C6B8F">
        <w:rPr>
          <w:color w:val="FF0000"/>
          <w:lang w:val="en-US"/>
        </w:rPr>
        <w:t xml:space="preserve">[If applicable: </w:t>
      </w:r>
      <w:r w:rsidR="000E210C" w:rsidRPr="009C6B8F">
        <w:rPr>
          <w:color w:val="FF0000"/>
          <w:lang w:val="en-US"/>
        </w:rPr>
        <w:t xml:space="preserve">Confirmation letter by </w:t>
      </w:r>
      <w:r w:rsidR="006F39D1" w:rsidRPr="009C6B8F">
        <w:rPr>
          <w:color w:val="FF0000"/>
          <w:lang w:val="en-US"/>
        </w:rPr>
        <w:t>External Support to be included.]</w:t>
      </w:r>
    </w:p>
    <w:sectPr w:rsidR="00315AE9" w:rsidRPr="009C6B8F" w:rsidSect="00D73733">
      <w:headerReference w:type="even" r:id="rId23"/>
      <w:headerReference w:type="default" r:id="rId24"/>
      <w:footerReference w:type="default" r:id="rId25"/>
      <w:headerReference w:type="first" r:id="rId26"/>
      <w:footerReference w:type="first" r:id="rId27"/>
      <w:pgSz w:w="11906" w:h="16838" w:code="9"/>
      <w:pgMar w:top="1701" w:right="1418" w:bottom="1701" w:left="1418" w:header="743" w:footer="74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D8B391" w14:textId="77777777" w:rsidR="00B65FD5" w:rsidRDefault="00B65FD5" w:rsidP="00C17A1E">
      <w:r>
        <w:separator/>
      </w:r>
    </w:p>
  </w:endnote>
  <w:endnote w:type="continuationSeparator" w:id="0">
    <w:p w14:paraId="7887B299" w14:textId="77777777" w:rsidR="00B65FD5" w:rsidRDefault="00B65FD5" w:rsidP="00C17A1E">
      <w:r>
        <w:continuationSeparator/>
      </w:r>
    </w:p>
  </w:endnote>
  <w:endnote w:type="continuationNotice" w:id="1">
    <w:p w14:paraId="68193145" w14:textId="77777777" w:rsidR="00B65FD5" w:rsidRDefault="00B65FD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521034"/>
      <w:docPartObj>
        <w:docPartGallery w:val="Page Numbers (Bottom of Page)"/>
        <w:docPartUnique/>
      </w:docPartObj>
    </w:sdtPr>
    <w:sdtEndPr/>
    <w:sdtContent>
      <w:p w14:paraId="4DBFAFCC" w14:textId="43EF8F19" w:rsidR="00E3318C" w:rsidRDefault="00E3318C">
        <w:pPr>
          <w:pStyle w:val="Sidefod"/>
          <w:jc w:val="right"/>
        </w:pPr>
        <w:r>
          <w:fldChar w:fldCharType="begin"/>
        </w:r>
        <w:r>
          <w:instrText>PAGE   \* MERGEFORMAT</w:instrText>
        </w:r>
        <w:r>
          <w:fldChar w:fldCharType="separate"/>
        </w:r>
        <w:r>
          <w:rPr>
            <w:lang w:val="da-DK"/>
          </w:rPr>
          <w:t>2</w:t>
        </w:r>
        <w:r>
          <w:fldChar w:fldCharType="end"/>
        </w:r>
      </w:p>
    </w:sdtContent>
  </w:sdt>
  <w:p w14:paraId="47F84E32" w14:textId="498350CD" w:rsidR="00E7581B" w:rsidRPr="00F91BBB" w:rsidRDefault="00E7581B" w:rsidP="00E3318C">
    <w:pPr>
      <w:pStyle w:val="Sidefod"/>
      <w:tabs>
        <w:tab w:val="left" w:pos="900"/>
        <w:tab w:val="left" w:pos="330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2857C" w14:textId="77777777" w:rsidR="00E3318C" w:rsidRDefault="00E3318C" w:rsidP="00E3318C">
    <w:pPr>
      <w:pStyle w:val="Sidefod"/>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8964FC" w14:textId="77777777" w:rsidR="00B65FD5" w:rsidRDefault="00B65FD5" w:rsidP="00C17A1E">
      <w:r>
        <w:separator/>
      </w:r>
    </w:p>
  </w:footnote>
  <w:footnote w:type="continuationSeparator" w:id="0">
    <w:p w14:paraId="0E978AA0" w14:textId="77777777" w:rsidR="00B65FD5" w:rsidRDefault="00B65FD5" w:rsidP="00C17A1E">
      <w:r>
        <w:continuationSeparator/>
      </w:r>
    </w:p>
  </w:footnote>
  <w:footnote w:type="continuationNotice" w:id="1">
    <w:p w14:paraId="36720810" w14:textId="77777777" w:rsidR="00B65FD5" w:rsidRDefault="00B65FD5">
      <w:pPr>
        <w:spacing w:after="0" w:line="240" w:lineRule="auto"/>
      </w:pPr>
    </w:p>
  </w:footnote>
  <w:footnote w:id="2">
    <w:p w14:paraId="54BE962C" w14:textId="49FADE66" w:rsidR="00C8707C" w:rsidRPr="00C8707C" w:rsidRDefault="00C8707C">
      <w:pPr>
        <w:pStyle w:val="Fodnotetekst"/>
        <w:rPr>
          <w:lang w:val="da-DK"/>
        </w:rPr>
      </w:pPr>
      <w:r>
        <w:rPr>
          <w:rStyle w:val="Fodnotehenvisning"/>
        </w:rPr>
        <w:footnoteRef/>
      </w:r>
      <w:r>
        <w:t xml:space="preserve"> </w:t>
      </w:r>
      <w:proofErr w:type="spellStart"/>
      <w:r w:rsidRPr="00F83B77">
        <w:rPr>
          <w:rFonts w:cs="Arial"/>
          <w:lang w:val="da-DK"/>
        </w:rPr>
        <w:t>Act</w:t>
      </w:r>
      <w:proofErr w:type="spellEnd"/>
      <w:r w:rsidRPr="00F83B77">
        <w:rPr>
          <w:rFonts w:cs="Arial"/>
          <w:lang w:val="da-DK"/>
        </w:rPr>
        <w:t xml:space="preserve"> no. 6 of 12 June 2019: </w:t>
      </w:r>
      <w:r w:rsidRPr="00F83B77">
        <w:rPr>
          <w:rFonts w:cs="Arial"/>
          <w:lang w:val="kl-GL"/>
        </w:rPr>
        <w:t>Inatsisartutlov om udbud i forbindelse med indkøb af varer og tjenesteydelser i offentlige myndigheder og institutioner / Pisortat oqartussaaffigisaanni suliffeqarfiinilu nioqqutissanik kiffartuussinernillu pisiniarnermut tunngatillugu neqerooruteqartitsisarneq pillugu Inatsisartut inatsisaat</w:t>
      </w:r>
      <w:r>
        <w:rPr>
          <w:rFonts w:cs="Arial"/>
          <w:lang w:val="kl-GL"/>
        </w:rPr>
        <w:t>.</w:t>
      </w:r>
    </w:p>
  </w:footnote>
  <w:footnote w:id="3">
    <w:p w14:paraId="6D396DDE" w14:textId="7190FB23" w:rsidR="00F83B77" w:rsidRPr="00F83B77" w:rsidRDefault="00F83B77" w:rsidP="00F83B77">
      <w:pPr>
        <w:pStyle w:val="Fodnotetekst"/>
        <w:rPr>
          <w:rFonts w:cs="Arial"/>
          <w:lang w:val="kl-GL"/>
        </w:rPr>
      </w:pPr>
      <w:r w:rsidRPr="00F83B77">
        <w:rPr>
          <w:rStyle w:val="Fodnotehenvisning"/>
          <w:rFonts w:cs="Arial"/>
        </w:rPr>
        <w:footnoteRef/>
      </w:r>
      <w:r w:rsidRPr="00F83B77">
        <w:rPr>
          <w:rFonts w:cs="Arial"/>
          <w:lang w:val="da-DK"/>
        </w:rPr>
        <w:t xml:space="preserve"> </w:t>
      </w:r>
      <w:proofErr w:type="spellStart"/>
      <w:r w:rsidR="00C8707C" w:rsidRPr="00C8707C">
        <w:rPr>
          <w:rFonts w:cs="Arial"/>
          <w:lang w:val="da-DK"/>
        </w:rPr>
        <w:t>Act</w:t>
      </w:r>
      <w:proofErr w:type="spellEnd"/>
      <w:r w:rsidR="00C8707C" w:rsidRPr="00C8707C">
        <w:rPr>
          <w:rFonts w:cs="Arial"/>
          <w:lang w:val="da-DK"/>
        </w:rPr>
        <w:t xml:space="preserve"> no. 11 of 2 </w:t>
      </w:r>
      <w:proofErr w:type="gramStart"/>
      <w:r w:rsidR="00C8707C" w:rsidRPr="00C8707C">
        <w:rPr>
          <w:rFonts w:cs="Arial"/>
          <w:lang w:val="da-DK"/>
        </w:rPr>
        <w:t>December</w:t>
      </w:r>
      <w:proofErr w:type="gramEnd"/>
      <w:r w:rsidR="00C8707C" w:rsidRPr="00C8707C">
        <w:rPr>
          <w:rFonts w:cs="Arial"/>
          <w:lang w:val="da-DK"/>
        </w:rPr>
        <w:t xml:space="preserve"> 2009</w:t>
      </w:r>
      <w:r w:rsidRPr="00F83B77">
        <w:rPr>
          <w:rFonts w:cs="Arial"/>
          <w:lang w:val="da-DK"/>
        </w:rPr>
        <w:t xml:space="preserve">: </w:t>
      </w:r>
      <w:r w:rsidR="00C8707C" w:rsidRPr="00C8707C">
        <w:rPr>
          <w:rFonts w:cs="Arial"/>
          <w:lang w:val="kl-GL"/>
        </w:rPr>
        <w:t>Inatsisartutlov om indhentning af tilbud i bygge- og anlægssektoren</w:t>
      </w:r>
      <w:r w:rsidRPr="00F83B77">
        <w:rPr>
          <w:rFonts w:cs="Arial"/>
          <w:lang w:val="kl-GL"/>
        </w:rPr>
        <w:t xml:space="preserve"> / </w:t>
      </w:r>
      <w:r w:rsidR="00C8707C" w:rsidRPr="00C8707C">
        <w:rPr>
          <w:rFonts w:cs="Arial"/>
          <w:lang w:val="kl-GL"/>
        </w:rPr>
        <w:t>Sanaartornermi neqerooruteqartitsisarneq pillugu Inatsisartut inatsisaat</w:t>
      </w:r>
      <w:r w:rsidR="00C8707C">
        <w:rPr>
          <w:rFonts w:cs="Arial"/>
          <w:lang w:val="kl-GL"/>
        </w:rPr>
        <w:t>.</w:t>
      </w:r>
    </w:p>
    <w:p w14:paraId="661ABD29" w14:textId="4F38D05D" w:rsidR="00F83B77" w:rsidRPr="00F83B77" w:rsidRDefault="00F83B77">
      <w:pPr>
        <w:pStyle w:val="Fodnotetekst"/>
        <w:rPr>
          <w:lang w:val="da-DK"/>
        </w:rPr>
      </w:pPr>
      <w:r w:rsidRPr="00F83B77">
        <w:rPr>
          <w:lang w:val="da-DK"/>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06092" w14:textId="1322FECF" w:rsidR="00EE540C" w:rsidRDefault="00BE6355">
    <w:pPr>
      <w:pStyle w:val="Sidehoved"/>
    </w:pPr>
    <w:r>
      <w:rPr>
        <w:noProof/>
      </w:rPr>
      <w:pict w14:anchorId="3212B7D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8916657" o:spid="_x0000_s1027" type="#_x0000_t136" style="position:absolute;margin-left:0;margin-top:0;width:456.7pt;height:182.65pt;rotation:315;z-index:-251654143;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7528D" w14:textId="4AF54A66" w:rsidR="009758FF" w:rsidRDefault="00EF74EA" w:rsidP="009758FF">
    <w:pPr>
      <w:pStyle w:val="Sidefod"/>
      <w:jc w:val="left"/>
      <w:rPr>
        <w:i/>
        <w:iCs/>
        <w:color w:val="808080" w:themeColor="background1" w:themeShade="80"/>
      </w:rPr>
    </w:pPr>
    <w:bookmarkStart w:id="497" w:name="_Hlk200958606"/>
    <w:bookmarkStart w:id="498" w:name="_Hlk200958979"/>
    <w:r w:rsidRPr="009C6B8F">
      <w:rPr>
        <w:noProof/>
        <w:lang w:val="en-US"/>
      </w:rPr>
      <w:drawing>
        <wp:anchor distT="0" distB="0" distL="114300" distR="114300" simplePos="0" relativeHeight="251658241" behindDoc="0" locked="0" layoutInCell="1" allowOverlap="1" wp14:anchorId="25404B2B" wp14:editId="1CEE88E9">
          <wp:simplePos x="0" y="0"/>
          <wp:positionH relativeFrom="margin">
            <wp:posOffset>5089525</wp:posOffset>
          </wp:positionH>
          <wp:positionV relativeFrom="margin">
            <wp:posOffset>-828675</wp:posOffset>
          </wp:positionV>
          <wp:extent cx="1310574" cy="432000"/>
          <wp:effectExtent l="0" t="0" r="4445" b="6350"/>
          <wp:wrapSquare wrapText="bothSides"/>
          <wp:docPr id="1579280407" name="Picture 8" descr="Et billede, der indeholder tekst, logo, Grafik,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t billede, der indeholder tekst, logo, Grafik, Font/skrifttype&#10;&#10;Automatisk genereret beskrivel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0574" cy="432000"/>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499" w:name="_Hlk200958566"/>
    <w:r w:rsidR="00E3318C" w:rsidRPr="000C2001">
      <w:rPr>
        <w:rFonts w:cs="Arial"/>
        <w:color w:val="808080" w:themeColor="background1" w:themeShade="80"/>
        <w:szCs w:val="16"/>
      </w:rPr>
      <w:t>Ministry of Business, Mineral Resources, Energy, Justice and Gender Equality</w:t>
    </w:r>
    <w:r w:rsidR="00E3318C" w:rsidRPr="000C2001">
      <w:rPr>
        <w:rFonts w:cs="Arial"/>
        <w:color w:val="808080" w:themeColor="background1" w:themeShade="80"/>
        <w:szCs w:val="16"/>
      </w:rPr>
      <w:br/>
      <w:t>Government of Greenland</w:t>
    </w:r>
    <w:bookmarkEnd w:id="499"/>
    <w:r w:rsidR="00E3318C">
      <w:rPr>
        <w:rFonts w:cs="Arial"/>
        <w:szCs w:val="16"/>
      </w:rPr>
      <w:tab/>
    </w:r>
    <w:r w:rsidR="00E3318C">
      <w:rPr>
        <w:rFonts w:cs="Arial"/>
        <w:szCs w:val="16"/>
      </w:rPr>
      <w:tab/>
    </w:r>
    <w:r w:rsidR="00E3318C">
      <w:rPr>
        <w:rFonts w:cs="Arial"/>
        <w:szCs w:val="16"/>
      </w:rPr>
      <w:tab/>
    </w:r>
    <w:r w:rsidR="00E3318C">
      <w:rPr>
        <w:rFonts w:cs="Arial"/>
        <w:szCs w:val="16"/>
      </w:rPr>
      <w:tab/>
    </w:r>
    <w:r w:rsidR="00E3318C">
      <w:rPr>
        <w:rFonts w:cs="Arial"/>
        <w:szCs w:val="16"/>
      </w:rPr>
      <w:tab/>
    </w:r>
    <w:r w:rsidR="00E3318C">
      <w:rPr>
        <w:rFonts w:cs="Arial"/>
        <w:szCs w:val="16"/>
      </w:rPr>
      <w:tab/>
    </w:r>
    <w:r w:rsidR="00E3318C">
      <w:rPr>
        <w:rFonts w:cs="Arial"/>
        <w:szCs w:val="16"/>
      </w:rPr>
      <w:tab/>
    </w:r>
    <w:r w:rsidR="00E3318C">
      <w:rPr>
        <w:rFonts w:cs="Arial"/>
        <w:szCs w:val="16"/>
      </w:rPr>
      <w:tab/>
    </w:r>
    <w:r w:rsidR="00E3318C">
      <w:rPr>
        <w:rFonts w:cs="Arial"/>
        <w:szCs w:val="16"/>
      </w:rPr>
      <w:tab/>
    </w:r>
    <w:r w:rsidR="00E3318C">
      <w:rPr>
        <w:rFonts w:cs="Arial"/>
        <w:szCs w:val="16"/>
      </w:rPr>
      <w:tab/>
    </w:r>
    <w:r w:rsidR="00E3318C" w:rsidRPr="00070645">
      <w:rPr>
        <w:rFonts w:cs="Arial"/>
        <w:szCs w:val="16"/>
      </w:rPr>
      <w:tab/>
    </w:r>
    <w:r w:rsidR="00E3318C">
      <w:rPr>
        <w:rFonts w:cs="Arial"/>
        <w:szCs w:val="16"/>
      </w:rPr>
      <w:br/>
    </w:r>
    <w:r w:rsidR="00E3318C" w:rsidRPr="000C2001">
      <w:rPr>
        <w:i/>
        <w:iCs/>
        <w:color w:val="808080" w:themeColor="background1" w:themeShade="80"/>
      </w:rPr>
      <w:t xml:space="preserve">Edition </w:t>
    </w:r>
    <w:r w:rsidR="00BE6355">
      <w:rPr>
        <w:i/>
        <w:iCs/>
        <w:color w:val="808080" w:themeColor="background1" w:themeShade="80"/>
      </w:rPr>
      <w:t>2</w:t>
    </w:r>
    <w:r w:rsidR="00E3318C" w:rsidRPr="000C2001">
      <w:rPr>
        <w:i/>
        <w:iCs/>
        <w:color w:val="808080" w:themeColor="background1" w:themeShade="80"/>
      </w:rPr>
      <w:t xml:space="preserve">, </w:t>
    </w:r>
    <w:r w:rsidR="00BE6355">
      <w:rPr>
        <w:i/>
        <w:iCs/>
        <w:color w:val="808080" w:themeColor="background1" w:themeShade="80"/>
      </w:rPr>
      <w:t>20</w:t>
    </w:r>
    <w:r w:rsidR="00E3318C" w:rsidRPr="000C2001">
      <w:rPr>
        <w:i/>
        <w:iCs/>
        <w:color w:val="808080" w:themeColor="background1" w:themeShade="80"/>
      </w:rPr>
      <w:t xml:space="preserve"> June 2025</w:t>
    </w:r>
    <w:bookmarkEnd w:id="497"/>
  </w:p>
  <w:bookmarkEnd w:id="498"/>
  <w:p w14:paraId="6ACBCBA5" w14:textId="77777777" w:rsidR="00E40CBE" w:rsidRDefault="00E40CBE" w:rsidP="009758FF">
    <w:pPr>
      <w:pStyle w:val="Sidefod"/>
      <w:jc w:val="left"/>
      <w:rPr>
        <w:i/>
        <w:iCs/>
        <w:color w:val="808080" w:themeColor="background1" w:themeShade="80"/>
      </w:rPr>
    </w:pPr>
  </w:p>
  <w:p w14:paraId="1FC57386" w14:textId="77777777" w:rsidR="00E40CBE" w:rsidRDefault="00E40CBE" w:rsidP="009758FF">
    <w:pPr>
      <w:pStyle w:val="Sidefod"/>
      <w:jc w:val="left"/>
      <w:rPr>
        <w:i/>
        <w:iCs/>
        <w:color w:val="808080" w:themeColor="background1" w:themeShade="80"/>
      </w:rPr>
    </w:pPr>
  </w:p>
  <w:p w14:paraId="233E703C" w14:textId="167BA068" w:rsidR="006E448A" w:rsidRPr="009758FF" w:rsidRDefault="00BE6355" w:rsidP="009758FF">
    <w:pPr>
      <w:pStyle w:val="Sidefod"/>
      <w:jc w:val="left"/>
      <w:rPr>
        <w:i/>
        <w:iCs/>
        <w:color w:val="808080" w:themeColor="background1" w:themeShade="80"/>
      </w:rPr>
    </w:pPr>
    <w:r>
      <w:rPr>
        <w:noProof/>
      </w:rPr>
      <w:pict w14:anchorId="3C11C23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8916658" o:spid="_x0000_s1028" type="#_x0000_t136" style="position:absolute;margin-left:0;margin-top:0;width:456.7pt;height:182.65pt;rotation:315;z-index:-251652095;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2748E" w14:textId="6A4B03AF" w:rsidR="00627A99" w:rsidRPr="00A56C63" w:rsidRDefault="00BE6355" w:rsidP="00A56C63">
    <w:pPr>
      <w:ind w:hanging="851"/>
      <w:rPr>
        <w:b/>
        <w:bCs/>
      </w:rPr>
    </w:pPr>
    <w:bookmarkStart w:id="500" w:name="_Hlk200967160"/>
    <w:bookmarkStart w:id="501" w:name="_Hlk200967161"/>
    <w:bookmarkStart w:id="502" w:name="_Hlk200967179"/>
    <w:bookmarkStart w:id="503" w:name="_Hlk200967180"/>
    <w:bookmarkStart w:id="504" w:name="_Hlk200967187"/>
    <w:bookmarkStart w:id="505" w:name="_Hlk200967188"/>
    <w:r>
      <w:rPr>
        <w:b/>
        <w:bCs/>
        <w:noProof/>
        <w:color w:val="008CD2" w:themeColor="accent2"/>
      </w:rPr>
      <w:pict w14:anchorId="3D9DDC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8916656" o:spid="_x0000_s1026" type="#_x0000_t136" style="position:absolute;left:0;text-align:left;margin-left:0;margin-top:0;width:456.7pt;height:182.65pt;rotation:315;z-index:-251656191;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A56C63" w:rsidRPr="00A56C63">
      <w:rPr>
        <w:b/>
        <w:bCs/>
        <w:color w:val="008CD2" w:themeColor="accent2"/>
      </w:rPr>
      <w:t>APPENDIX 1</w:t>
    </w:r>
    <w:bookmarkEnd w:id="500"/>
    <w:bookmarkEnd w:id="501"/>
    <w:bookmarkEnd w:id="502"/>
    <w:bookmarkEnd w:id="503"/>
    <w:bookmarkEnd w:id="504"/>
    <w:bookmarkEnd w:id="505"/>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8F89846"/>
    <w:lvl w:ilvl="0">
      <w:start w:val="1"/>
      <w:numFmt w:val="decimal"/>
      <w:pStyle w:val="Opstilling-talellerbogst5"/>
      <w:lvlText w:val="%1."/>
      <w:lvlJc w:val="left"/>
      <w:pPr>
        <w:tabs>
          <w:tab w:val="num" w:pos="592"/>
        </w:tabs>
        <w:ind w:left="592" w:hanging="360"/>
      </w:pPr>
    </w:lvl>
  </w:abstractNum>
  <w:abstractNum w:abstractNumId="1" w15:restartNumberingAfterBreak="0">
    <w:nsid w:val="FFFFFF7D"/>
    <w:multiLevelType w:val="singleLevel"/>
    <w:tmpl w:val="6EF402A2"/>
    <w:lvl w:ilvl="0">
      <w:start w:val="1"/>
      <w:numFmt w:val="decimal"/>
      <w:pStyle w:val="Opstilling-talellerbogst4"/>
      <w:lvlText w:val="%1."/>
      <w:lvlJc w:val="left"/>
      <w:pPr>
        <w:tabs>
          <w:tab w:val="num" w:pos="1209"/>
        </w:tabs>
        <w:ind w:left="1209" w:hanging="360"/>
      </w:pPr>
    </w:lvl>
  </w:abstractNum>
  <w:abstractNum w:abstractNumId="2" w15:restartNumberingAfterBreak="0">
    <w:nsid w:val="FFFFFF80"/>
    <w:multiLevelType w:val="singleLevel"/>
    <w:tmpl w:val="EDC08C86"/>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3" w15:restartNumberingAfterBreak="0">
    <w:nsid w:val="00EA3DB7"/>
    <w:multiLevelType w:val="hybridMultilevel"/>
    <w:tmpl w:val="984892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18613E7"/>
    <w:multiLevelType w:val="hybridMultilevel"/>
    <w:tmpl w:val="812E254A"/>
    <w:lvl w:ilvl="0" w:tplc="D8AA95A8">
      <w:start w:val="1"/>
      <w:numFmt w:val="bullet"/>
      <w:lvlText w:val="•"/>
      <w:lvlJc w:val="left"/>
      <w:pPr>
        <w:tabs>
          <w:tab w:val="num" w:pos="720"/>
        </w:tabs>
        <w:ind w:left="720" w:hanging="360"/>
      </w:pPr>
      <w:rPr>
        <w:rFonts w:ascii="Arial" w:hAnsi="Arial" w:hint="default"/>
      </w:rPr>
    </w:lvl>
    <w:lvl w:ilvl="1" w:tplc="BD32B8A6" w:tentative="1">
      <w:start w:val="1"/>
      <w:numFmt w:val="bullet"/>
      <w:lvlText w:val="•"/>
      <w:lvlJc w:val="left"/>
      <w:pPr>
        <w:tabs>
          <w:tab w:val="num" w:pos="1440"/>
        </w:tabs>
        <w:ind w:left="1440" w:hanging="360"/>
      </w:pPr>
      <w:rPr>
        <w:rFonts w:ascii="Arial" w:hAnsi="Arial" w:hint="default"/>
      </w:rPr>
    </w:lvl>
    <w:lvl w:ilvl="2" w:tplc="58D65CB8" w:tentative="1">
      <w:start w:val="1"/>
      <w:numFmt w:val="bullet"/>
      <w:lvlText w:val="•"/>
      <w:lvlJc w:val="left"/>
      <w:pPr>
        <w:tabs>
          <w:tab w:val="num" w:pos="2160"/>
        </w:tabs>
        <w:ind w:left="2160" w:hanging="360"/>
      </w:pPr>
      <w:rPr>
        <w:rFonts w:ascii="Arial" w:hAnsi="Arial" w:hint="default"/>
      </w:rPr>
    </w:lvl>
    <w:lvl w:ilvl="3" w:tplc="800EF70A" w:tentative="1">
      <w:start w:val="1"/>
      <w:numFmt w:val="bullet"/>
      <w:lvlText w:val="•"/>
      <w:lvlJc w:val="left"/>
      <w:pPr>
        <w:tabs>
          <w:tab w:val="num" w:pos="2880"/>
        </w:tabs>
        <w:ind w:left="2880" w:hanging="360"/>
      </w:pPr>
      <w:rPr>
        <w:rFonts w:ascii="Arial" w:hAnsi="Arial" w:hint="default"/>
      </w:rPr>
    </w:lvl>
    <w:lvl w:ilvl="4" w:tplc="BD3E86CE" w:tentative="1">
      <w:start w:val="1"/>
      <w:numFmt w:val="bullet"/>
      <w:lvlText w:val="•"/>
      <w:lvlJc w:val="left"/>
      <w:pPr>
        <w:tabs>
          <w:tab w:val="num" w:pos="3600"/>
        </w:tabs>
        <w:ind w:left="3600" w:hanging="360"/>
      </w:pPr>
      <w:rPr>
        <w:rFonts w:ascii="Arial" w:hAnsi="Arial" w:hint="default"/>
      </w:rPr>
    </w:lvl>
    <w:lvl w:ilvl="5" w:tplc="F0908B6C" w:tentative="1">
      <w:start w:val="1"/>
      <w:numFmt w:val="bullet"/>
      <w:lvlText w:val="•"/>
      <w:lvlJc w:val="left"/>
      <w:pPr>
        <w:tabs>
          <w:tab w:val="num" w:pos="4320"/>
        </w:tabs>
        <w:ind w:left="4320" w:hanging="360"/>
      </w:pPr>
      <w:rPr>
        <w:rFonts w:ascii="Arial" w:hAnsi="Arial" w:hint="default"/>
      </w:rPr>
    </w:lvl>
    <w:lvl w:ilvl="6" w:tplc="50BE09F4" w:tentative="1">
      <w:start w:val="1"/>
      <w:numFmt w:val="bullet"/>
      <w:lvlText w:val="•"/>
      <w:lvlJc w:val="left"/>
      <w:pPr>
        <w:tabs>
          <w:tab w:val="num" w:pos="5040"/>
        </w:tabs>
        <w:ind w:left="5040" w:hanging="360"/>
      </w:pPr>
      <w:rPr>
        <w:rFonts w:ascii="Arial" w:hAnsi="Arial" w:hint="default"/>
      </w:rPr>
    </w:lvl>
    <w:lvl w:ilvl="7" w:tplc="3386E5B4" w:tentative="1">
      <w:start w:val="1"/>
      <w:numFmt w:val="bullet"/>
      <w:lvlText w:val="•"/>
      <w:lvlJc w:val="left"/>
      <w:pPr>
        <w:tabs>
          <w:tab w:val="num" w:pos="5760"/>
        </w:tabs>
        <w:ind w:left="5760" w:hanging="360"/>
      </w:pPr>
      <w:rPr>
        <w:rFonts w:ascii="Arial" w:hAnsi="Arial" w:hint="default"/>
      </w:rPr>
    </w:lvl>
    <w:lvl w:ilvl="8" w:tplc="DECCD66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2F06ADF"/>
    <w:multiLevelType w:val="hybridMultilevel"/>
    <w:tmpl w:val="662039C4"/>
    <w:lvl w:ilvl="0" w:tplc="5D866824">
      <w:start w:val="1"/>
      <w:numFmt w:val="bullet"/>
      <w:lvlText w:val="•"/>
      <w:lvlJc w:val="left"/>
      <w:pPr>
        <w:tabs>
          <w:tab w:val="num" w:pos="720"/>
        </w:tabs>
        <w:ind w:left="720" w:hanging="360"/>
      </w:pPr>
      <w:rPr>
        <w:rFonts w:ascii="Arial" w:hAnsi="Arial" w:hint="default"/>
      </w:rPr>
    </w:lvl>
    <w:lvl w:ilvl="1" w:tplc="A7945DA2" w:tentative="1">
      <w:start w:val="1"/>
      <w:numFmt w:val="bullet"/>
      <w:lvlText w:val="•"/>
      <w:lvlJc w:val="left"/>
      <w:pPr>
        <w:tabs>
          <w:tab w:val="num" w:pos="1440"/>
        </w:tabs>
        <w:ind w:left="1440" w:hanging="360"/>
      </w:pPr>
      <w:rPr>
        <w:rFonts w:ascii="Arial" w:hAnsi="Arial" w:hint="default"/>
      </w:rPr>
    </w:lvl>
    <w:lvl w:ilvl="2" w:tplc="760C30B8" w:tentative="1">
      <w:start w:val="1"/>
      <w:numFmt w:val="bullet"/>
      <w:lvlText w:val="•"/>
      <w:lvlJc w:val="left"/>
      <w:pPr>
        <w:tabs>
          <w:tab w:val="num" w:pos="2160"/>
        </w:tabs>
        <w:ind w:left="2160" w:hanging="360"/>
      </w:pPr>
      <w:rPr>
        <w:rFonts w:ascii="Arial" w:hAnsi="Arial" w:hint="default"/>
      </w:rPr>
    </w:lvl>
    <w:lvl w:ilvl="3" w:tplc="48B0FFEA" w:tentative="1">
      <w:start w:val="1"/>
      <w:numFmt w:val="bullet"/>
      <w:lvlText w:val="•"/>
      <w:lvlJc w:val="left"/>
      <w:pPr>
        <w:tabs>
          <w:tab w:val="num" w:pos="2880"/>
        </w:tabs>
        <w:ind w:left="2880" w:hanging="360"/>
      </w:pPr>
      <w:rPr>
        <w:rFonts w:ascii="Arial" w:hAnsi="Arial" w:hint="default"/>
      </w:rPr>
    </w:lvl>
    <w:lvl w:ilvl="4" w:tplc="66CC0D18" w:tentative="1">
      <w:start w:val="1"/>
      <w:numFmt w:val="bullet"/>
      <w:lvlText w:val="•"/>
      <w:lvlJc w:val="left"/>
      <w:pPr>
        <w:tabs>
          <w:tab w:val="num" w:pos="3600"/>
        </w:tabs>
        <w:ind w:left="3600" w:hanging="360"/>
      </w:pPr>
      <w:rPr>
        <w:rFonts w:ascii="Arial" w:hAnsi="Arial" w:hint="default"/>
      </w:rPr>
    </w:lvl>
    <w:lvl w:ilvl="5" w:tplc="B7444F62" w:tentative="1">
      <w:start w:val="1"/>
      <w:numFmt w:val="bullet"/>
      <w:lvlText w:val="•"/>
      <w:lvlJc w:val="left"/>
      <w:pPr>
        <w:tabs>
          <w:tab w:val="num" w:pos="4320"/>
        </w:tabs>
        <w:ind w:left="4320" w:hanging="360"/>
      </w:pPr>
      <w:rPr>
        <w:rFonts w:ascii="Arial" w:hAnsi="Arial" w:hint="default"/>
      </w:rPr>
    </w:lvl>
    <w:lvl w:ilvl="6" w:tplc="D652975E" w:tentative="1">
      <w:start w:val="1"/>
      <w:numFmt w:val="bullet"/>
      <w:lvlText w:val="•"/>
      <w:lvlJc w:val="left"/>
      <w:pPr>
        <w:tabs>
          <w:tab w:val="num" w:pos="5040"/>
        </w:tabs>
        <w:ind w:left="5040" w:hanging="360"/>
      </w:pPr>
      <w:rPr>
        <w:rFonts w:ascii="Arial" w:hAnsi="Arial" w:hint="default"/>
      </w:rPr>
    </w:lvl>
    <w:lvl w:ilvl="7" w:tplc="77CC27CA" w:tentative="1">
      <w:start w:val="1"/>
      <w:numFmt w:val="bullet"/>
      <w:lvlText w:val="•"/>
      <w:lvlJc w:val="left"/>
      <w:pPr>
        <w:tabs>
          <w:tab w:val="num" w:pos="5760"/>
        </w:tabs>
        <w:ind w:left="5760" w:hanging="360"/>
      </w:pPr>
      <w:rPr>
        <w:rFonts w:ascii="Arial" w:hAnsi="Arial" w:hint="default"/>
      </w:rPr>
    </w:lvl>
    <w:lvl w:ilvl="8" w:tplc="E22EBDB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49E5579"/>
    <w:multiLevelType w:val="multilevel"/>
    <w:tmpl w:val="2D907CFE"/>
    <w:lvl w:ilvl="0">
      <w:start w:val="1"/>
      <w:numFmt w:val="decimal"/>
      <w:pStyle w:val="Opstilling-talellerbogst"/>
      <w:lvlText w:val="%1."/>
      <w:lvlJc w:val="left"/>
      <w:pPr>
        <w:ind w:left="454" w:hanging="454"/>
      </w:pPr>
      <w:rPr>
        <w:rFonts w:ascii="Arial" w:hAnsi="Arial" w:cs="Arial" w:hint="default"/>
      </w:rPr>
    </w:lvl>
    <w:lvl w:ilvl="1">
      <w:start w:val="1"/>
      <w:numFmt w:val="decimal"/>
      <w:pStyle w:val="Opstilling-talellerbogst2"/>
      <w:lvlText w:val="%1.%2."/>
      <w:lvlJc w:val="left"/>
      <w:pPr>
        <w:ind w:left="1021" w:hanging="567"/>
      </w:pPr>
      <w:rPr>
        <w:rFonts w:asciiTheme="minorHAnsi" w:hAnsiTheme="minorHAnsi" w:hint="default"/>
      </w:rPr>
    </w:lvl>
    <w:lvl w:ilvl="2">
      <w:start w:val="1"/>
      <w:numFmt w:val="decimal"/>
      <w:pStyle w:val="Opstilling-talellerbogst3"/>
      <w:lvlText w:val="%1.%2.%3."/>
      <w:lvlJc w:val="left"/>
      <w:pPr>
        <w:ind w:left="1758" w:hanging="737"/>
      </w:pPr>
      <w:rPr>
        <w:rFonts w:asciiTheme="minorHAnsi" w:hAnsiTheme="minorHAnsi" w:hint="default"/>
      </w:rPr>
    </w:lvl>
    <w:lvl w:ilvl="3">
      <w:start w:val="1"/>
      <w:numFmt w:val="decimal"/>
      <w:lvlText w:val="%1.%2.%3.%4."/>
      <w:lvlJc w:val="left"/>
      <w:pPr>
        <w:ind w:left="2722" w:hanging="964"/>
      </w:pPr>
      <w:rPr>
        <w:rFonts w:asciiTheme="minorHAnsi" w:hAnsiTheme="minorHAnsi" w:hint="default"/>
      </w:rPr>
    </w:lvl>
    <w:lvl w:ilvl="4">
      <w:start w:val="1"/>
      <w:numFmt w:val="decimal"/>
      <w:lvlText w:val="%1.%2.%3.%4.%5."/>
      <w:lvlJc w:val="left"/>
      <w:pPr>
        <w:ind w:left="2892" w:hanging="1134"/>
      </w:pPr>
      <w:rPr>
        <w:rFonts w:asciiTheme="minorHAnsi" w:hAnsiTheme="minorHAnsi" w:hint="default"/>
      </w:rPr>
    </w:lvl>
    <w:lvl w:ilvl="5">
      <w:start w:val="1"/>
      <w:numFmt w:val="decimal"/>
      <w:lvlText w:val="%1.%2.%3.%4.%5.%6."/>
      <w:lvlJc w:val="left"/>
      <w:pPr>
        <w:ind w:left="3119" w:hanging="1361"/>
      </w:pPr>
      <w:rPr>
        <w:rFonts w:asciiTheme="minorHAnsi" w:hAnsiTheme="minorHAnsi" w:hint="default"/>
      </w:rPr>
    </w:lvl>
    <w:lvl w:ilvl="6">
      <w:start w:val="1"/>
      <w:numFmt w:val="decimal"/>
      <w:lvlText w:val="%1.%2.%3.%4.%5.%6.%7."/>
      <w:lvlJc w:val="left"/>
      <w:pPr>
        <w:ind w:left="3289" w:hanging="1531"/>
      </w:pPr>
      <w:rPr>
        <w:rFonts w:asciiTheme="minorHAnsi" w:hAnsiTheme="minorHAnsi" w:hint="default"/>
      </w:rPr>
    </w:lvl>
    <w:lvl w:ilvl="7">
      <w:start w:val="1"/>
      <w:numFmt w:val="decimal"/>
      <w:lvlText w:val="%1.%2.%3.%4.%5.%6.%7.%8."/>
      <w:lvlJc w:val="left"/>
      <w:pPr>
        <w:ind w:left="3459" w:hanging="1701"/>
      </w:pPr>
      <w:rPr>
        <w:rFonts w:asciiTheme="minorHAnsi" w:hAnsiTheme="minorHAnsi" w:hint="default"/>
      </w:rPr>
    </w:lvl>
    <w:lvl w:ilvl="8">
      <w:start w:val="1"/>
      <w:numFmt w:val="decimal"/>
      <w:lvlText w:val="%1.%2.%3.%4.%5.%6.%7.%8.%9."/>
      <w:lvlJc w:val="left"/>
      <w:pPr>
        <w:ind w:left="3686" w:hanging="1928"/>
      </w:pPr>
      <w:rPr>
        <w:rFonts w:asciiTheme="minorHAnsi" w:hAnsiTheme="minorHAnsi" w:hint="default"/>
      </w:rPr>
    </w:lvl>
  </w:abstractNum>
  <w:abstractNum w:abstractNumId="7" w15:restartNumberingAfterBreak="0">
    <w:nsid w:val="057C1A8B"/>
    <w:multiLevelType w:val="multilevel"/>
    <w:tmpl w:val="7354E38C"/>
    <w:lvl w:ilvl="0">
      <w:start w:val="1"/>
      <w:numFmt w:val="lowerLetter"/>
      <w:pStyle w:val="Numberedlista"/>
      <w:lvlText w:val="(%1)"/>
      <w:lvlJc w:val="left"/>
      <w:pPr>
        <w:ind w:left="1361" w:hanging="454"/>
      </w:pPr>
      <w:rPr>
        <w:rFonts w:ascii="Arial" w:hAnsi="Arial" w:cs="Arial" w:hint="default"/>
      </w:rPr>
    </w:lvl>
    <w:lvl w:ilvl="1">
      <w:start w:val="1"/>
      <w:numFmt w:val="lowerRoman"/>
      <w:lvlText w:val="(%2)"/>
      <w:lvlJc w:val="left"/>
      <w:pPr>
        <w:ind w:left="1815" w:hanging="454"/>
      </w:pPr>
      <w:rPr>
        <w:rFonts w:hint="default"/>
      </w:rPr>
    </w:lvl>
    <w:lvl w:ilvl="2">
      <w:start w:val="1"/>
      <w:numFmt w:val="upperLetter"/>
      <w:lvlText w:val="(%3)"/>
      <w:lvlJc w:val="left"/>
      <w:pPr>
        <w:ind w:left="2269" w:hanging="454"/>
      </w:pPr>
      <w:rPr>
        <w:rFonts w:hint="default"/>
      </w:rPr>
    </w:lvl>
    <w:lvl w:ilvl="3">
      <w:start w:val="1"/>
      <w:numFmt w:val="upperRoman"/>
      <w:lvlText w:val="(%4)"/>
      <w:lvlJc w:val="left"/>
      <w:pPr>
        <w:ind w:left="2723" w:hanging="454"/>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7"/>
      <w:lvlJc w:val="left"/>
      <w:pPr>
        <w:ind w:left="0" w:firstLine="0"/>
      </w:pPr>
      <w:rPr>
        <w:rFonts w:hint="default"/>
      </w:rPr>
    </w:lvl>
    <w:lvl w:ilvl="7">
      <w:start w:val="1"/>
      <w:numFmt w:val="none"/>
      <w:lvlText w:val="%8"/>
      <w:lvlJc w:val="left"/>
      <w:pPr>
        <w:ind w:left="0" w:firstLine="0"/>
      </w:pPr>
      <w:rPr>
        <w:rFonts w:hint="default"/>
      </w:rPr>
    </w:lvl>
    <w:lvl w:ilvl="8">
      <w:start w:val="1"/>
      <w:numFmt w:val="none"/>
      <w:lvlText w:val="%9"/>
      <w:lvlJc w:val="left"/>
      <w:pPr>
        <w:ind w:left="0" w:firstLine="0"/>
      </w:pPr>
      <w:rPr>
        <w:rFonts w:hint="default"/>
      </w:rPr>
    </w:lvl>
  </w:abstractNum>
  <w:abstractNum w:abstractNumId="8" w15:restartNumberingAfterBreak="0">
    <w:nsid w:val="07AD22AA"/>
    <w:multiLevelType w:val="hybridMultilevel"/>
    <w:tmpl w:val="3AD8EB7E"/>
    <w:lvl w:ilvl="0" w:tplc="07803304">
      <w:start w:val="1"/>
      <w:numFmt w:val="bullet"/>
      <w:lvlText w:val="•"/>
      <w:lvlJc w:val="left"/>
      <w:pPr>
        <w:tabs>
          <w:tab w:val="num" w:pos="720"/>
        </w:tabs>
        <w:ind w:left="720" w:hanging="360"/>
      </w:pPr>
      <w:rPr>
        <w:rFonts w:ascii="Arial" w:hAnsi="Arial" w:hint="default"/>
      </w:rPr>
    </w:lvl>
    <w:lvl w:ilvl="1" w:tplc="71184764" w:tentative="1">
      <w:start w:val="1"/>
      <w:numFmt w:val="bullet"/>
      <w:lvlText w:val="•"/>
      <w:lvlJc w:val="left"/>
      <w:pPr>
        <w:tabs>
          <w:tab w:val="num" w:pos="1440"/>
        </w:tabs>
        <w:ind w:left="1440" w:hanging="360"/>
      </w:pPr>
      <w:rPr>
        <w:rFonts w:ascii="Arial" w:hAnsi="Arial" w:hint="default"/>
      </w:rPr>
    </w:lvl>
    <w:lvl w:ilvl="2" w:tplc="2C5E9AE6" w:tentative="1">
      <w:start w:val="1"/>
      <w:numFmt w:val="bullet"/>
      <w:lvlText w:val="•"/>
      <w:lvlJc w:val="left"/>
      <w:pPr>
        <w:tabs>
          <w:tab w:val="num" w:pos="2160"/>
        </w:tabs>
        <w:ind w:left="2160" w:hanging="360"/>
      </w:pPr>
      <w:rPr>
        <w:rFonts w:ascii="Arial" w:hAnsi="Arial" w:hint="default"/>
      </w:rPr>
    </w:lvl>
    <w:lvl w:ilvl="3" w:tplc="0720B19C" w:tentative="1">
      <w:start w:val="1"/>
      <w:numFmt w:val="bullet"/>
      <w:lvlText w:val="•"/>
      <w:lvlJc w:val="left"/>
      <w:pPr>
        <w:tabs>
          <w:tab w:val="num" w:pos="2880"/>
        </w:tabs>
        <w:ind w:left="2880" w:hanging="360"/>
      </w:pPr>
      <w:rPr>
        <w:rFonts w:ascii="Arial" w:hAnsi="Arial" w:hint="default"/>
      </w:rPr>
    </w:lvl>
    <w:lvl w:ilvl="4" w:tplc="2326ECA2" w:tentative="1">
      <w:start w:val="1"/>
      <w:numFmt w:val="bullet"/>
      <w:lvlText w:val="•"/>
      <w:lvlJc w:val="left"/>
      <w:pPr>
        <w:tabs>
          <w:tab w:val="num" w:pos="3600"/>
        </w:tabs>
        <w:ind w:left="3600" w:hanging="360"/>
      </w:pPr>
      <w:rPr>
        <w:rFonts w:ascii="Arial" w:hAnsi="Arial" w:hint="default"/>
      </w:rPr>
    </w:lvl>
    <w:lvl w:ilvl="5" w:tplc="A95CBD42" w:tentative="1">
      <w:start w:val="1"/>
      <w:numFmt w:val="bullet"/>
      <w:lvlText w:val="•"/>
      <w:lvlJc w:val="left"/>
      <w:pPr>
        <w:tabs>
          <w:tab w:val="num" w:pos="4320"/>
        </w:tabs>
        <w:ind w:left="4320" w:hanging="360"/>
      </w:pPr>
      <w:rPr>
        <w:rFonts w:ascii="Arial" w:hAnsi="Arial" w:hint="default"/>
      </w:rPr>
    </w:lvl>
    <w:lvl w:ilvl="6" w:tplc="3F7CD164" w:tentative="1">
      <w:start w:val="1"/>
      <w:numFmt w:val="bullet"/>
      <w:lvlText w:val="•"/>
      <w:lvlJc w:val="left"/>
      <w:pPr>
        <w:tabs>
          <w:tab w:val="num" w:pos="5040"/>
        </w:tabs>
        <w:ind w:left="5040" w:hanging="360"/>
      </w:pPr>
      <w:rPr>
        <w:rFonts w:ascii="Arial" w:hAnsi="Arial" w:hint="default"/>
      </w:rPr>
    </w:lvl>
    <w:lvl w:ilvl="7" w:tplc="7B26D6F0" w:tentative="1">
      <w:start w:val="1"/>
      <w:numFmt w:val="bullet"/>
      <w:lvlText w:val="•"/>
      <w:lvlJc w:val="left"/>
      <w:pPr>
        <w:tabs>
          <w:tab w:val="num" w:pos="5760"/>
        </w:tabs>
        <w:ind w:left="5760" w:hanging="360"/>
      </w:pPr>
      <w:rPr>
        <w:rFonts w:ascii="Arial" w:hAnsi="Arial" w:hint="default"/>
      </w:rPr>
    </w:lvl>
    <w:lvl w:ilvl="8" w:tplc="2D72E70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94F4082"/>
    <w:multiLevelType w:val="multilevel"/>
    <w:tmpl w:val="1ED679D4"/>
    <w:lvl w:ilvl="0">
      <w:start w:val="1"/>
      <w:numFmt w:val="decimal"/>
      <w:pStyle w:val="Vedlegg"/>
      <w:lvlText w:val="Vedlegg %1"/>
      <w:lvlJc w:val="left"/>
      <w:pPr>
        <w:tabs>
          <w:tab w:val="num" w:pos="1361"/>
        </w:tabs>
        <w:ind w:left="1361" w:hanging="1361"/>
      </w:pPr>
      <w:rPr>
        <w:rFonts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suff w:val="space"/>
      <w:lvlText w:val=""/>
      <w:lvlJc w:val="left"/>
      <w:pPr>
        <w:ind w:left="0" w:firstLine="0"/>
      </w:pPr>
      <w:rPr>
        <w:rFonts w:hint="default"/>
      </w:rPr>
    </w:lvl>
  </w:abstractNum>
  <w:abstractNum w:abstractNumId="10" w15:restartNumberingAfterBreak="0">
    <w:nsid w:val="0BCE0F0B"/>
    <w:multiLevelType w:val="multilevel"/>
    <w:tmpl w:val="E98C2A88"/>
    <w:lvl w:ilvl="0">
      <w:start w:val="1"/>
      <w:numFmt w:val="decimal"/>
      <w:pStyle w:val="Appendix"/>
      <w:lvlText w:val="Appendix %1"/>
      <w:lvlJc w:val="left"/>
      <w:pPr>
        <w:tabs>
          <w:tab w:val="num" w:pos="1814"/>
        </w:tabs>
        <w:ind w:left="1814" w:hanging="1814"/>
      </w:pPr>
      <w:rPr>
        <w:rFonts w:ascii="Arial" w:hAnsi="Arial" w:hint="default"/>
        <w:b/>
        <w:i w:val="0"/>
        <w:sz w:val="2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 w15:restartNumberingAfterBreak="0">
    <w:nsid w:val="0D6B787C"/>
    <w:multiLevelType w:val="multilevel"/>
    <w:tmpl w:val="447CA7F4"/>
    <w:lvl w:ilvl="0">
      <w:start w:val="1"/>
      <w:numFmt w:val="decimal"/>
      <w:pStyle w:val="Schedule"/>
      <w:lvlText w:val="Schedule %1"/>
      <w:lvlJc w:val="left"/>
      <w:pPr>
        <w:tabs>
          <w:tab w:val="num" w:pos="1814"/>
        </w:tabs>
        <w:ind w:left="1814" w:hanging="1814"/>
      </w:pPr>
      <w:rPr>
        <w:rFonts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suff w:val="space"/>
      <w:lvlText w:val=""/>
      <w:lvlJc w:val="left"/>
      <w:pPr>
        <w:ind w:left="0" w:firstLine="0"/>
      </w:pPr>
      <w:rPr>
        <w:rFonts w:hint="default"/>
      </w:rPr>
    </w:lvl>
  </w:abstractNum>
  <w:abstractNum w:abstractNumId="12" w15:restartNumberingAfterBreak="0">
    <w:nsid w:val="101E0D26"/>
    <w:multiLevelType w:val="multilevel"/>
    <w:tmpl w:val="0406001D"/>
    <w:styleLink w:val="1ai"/>
    <w:lvl w:ilvl="0">
      <w:start w:val="1"/>
      <w:numFmt w:val="decimal"/>
      <w:lvlText w:val="%1)"/>
      <w:lvlJc w:val="left"/>
      <w:pPr>
        <w:ind w:left="360" w:hanging="360"/>
      </w:pPr>
      <w:rPr>
        <w:rFonts w:ascii="Arial"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131350F"/>
    <w:multiLevelType w:val="hybridMultilevel"/>
    <w:tmpl w:val="74EABB00"/>
    <w:lvl w:ilvl="0" w:tplc="51140596">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1C0140F"/>
    <w:multiLevelType w:val="multilevel"/>
    <w:tmpl w:val="0A1C35CA"/>
    <w:lvl w:ilvl="0">
      <w:start w:val="1"/>
      <w:numFmt w:val="none"/>
      <w:pStyle w:val="Partyname"/>
      <w:suff w:val="nothing"/>
      <w:lvlText w:val="%1"/>
      <w:lvlJc w:val="left"/>
      <w:pPr>
        <w:ind w:left="0" w:firstLine="0"/>
      </w:pPr>
      <w:rPr>
        <w:rFonts w:hint="default"/>
      </w:rPr>
    </w:lvl>
    <w:lvl w:ilvl="1">
      <w:start w:val="1"/>
      <w:numFmt w:val="none"/>
      <w:suff w:val="space"/>
      <w:lvlText w:val="som"/>
      <w:lvlJc w:val="left"/>
      <w:pPr>
        <w:ind w:left="0" w:firstLine="0"/>
      </w:pPr>
      <w:rPr>
        <w:rFonts w:hint="default"/>
      </w:rPr>
    </w:lvl>
    <w:lvl w:ilvl="2">
      <w:start w:val="1"/>
      <w:numFmt w:val="decimal"/>
      <w:lvlText w:val="%1"/>
      <w:lvlJc w:val="left"/>
      <w:pPr>
        <w:ind w:left="0" w:firstLine="0"/>
      </w:pPr>
      <w:rPr>
        <w:rFonts w:hint="default"/>
      </w:rPr>
    </w:lvl>
    <w:lvl w:ilvl="3">
      <w:start w:val="1"/>
      <w:numFmt w:val="decimal"/>
      <w:lvlText w:val="%1"/>
      <w:lvlJc w:val="left"/>
      <w:pPr>
        <w:ind w:left="0" w:firstLine="0"/>
      </w:pPr>
      <w:rPr>
        <w:rFonts w:hint="default"/>
      </w:rPr>
    </w:lvl>
    <w:lvl w:ilvl="4">
      <w:start w:val="1"/>
      <w:numFmt w:val="decimal"/>
      <w:lvlText w:val="%1"/>
      <w:lvlJc w:val="left"/>
      <w:pPr>
        <w:ind w:left="0" w:firstLine="0"/>
      </w:pPr>
      <w:rPr>
        <w:rFonts w:hint="default"/>
      </w:rPr>
    </w:lvl>
    <w:lvl w:ilvl="5">
      <w:start w:val="1"/>
      <w:numFmt w:val="decimal"/>
      <w:lvlText w:val="%1"/>
      <w:lvlJc w:val="left"/>
      <w:pPr>
        <w:ind w:left="0" w:firstLine="0"/>
      </w:pPr>
      <w:rPr>
        <w:rFonts w:hint="default"/>
      </w:rPr>
    </w:lvl>
    <w:lvl w:ilvl="6">
      <w:start w:val="1"/>
      <w:numFmt w:val="decimal"/>
      <w:lvlText w:val="%1"/>
      <w:lvlJc w:val="left"/>
      <w:pPr>
        <w:ind w:left="0" w:firstLine="0"/>
      </w:pPr>
      <w:rPr>
        <w:rFonts w:hint="default"/>
      </w:rPr>
    </w:lvl>
    <w:lvl w:ilvl="7">
      <w:start w:val="1"/>
      <w:numFmt w:val="decimal"/>
      <w:lvlText w:val="%1"/>
      <w:lvlJc w:val="left"/>
      <w:pPr>
        <w:ind w:left="0" w:firstLine="0"/>
      </w:pPr>
      <w:rPr>
        <w:rFonts w:hint="default"/>
      </w:rPr>
    </w:lvl>
    <w:lvl w:ilvl="8">
      <w:start w:val="1"/>
      <w:numFmt w:val="decimal"/>
      <w:lvlText w:val="%1"/>
      <w:lvlJc w:val="left"/>
      <w:pPr>
        <w:ind w:left="0" w:firstLine="0"/>
      </w:pPr>
      <w:rPr>
        <w:rFonts w:hint="default"/>
      </w:rPr>
    </w:lvl>
  </w:abstractNum>
  <w:abstractNum w:abstractNumId="15" w15:restartNumberingAfterBreak="0">
    <w:nsid w:val="11EB237C"/>
    <w:multiLevelType w:val="multilevel"/>
    <w:tmpl w:val="E9086F02"/>
    <w:styleLink w:val="Liststyle-TableListBullet"/>
    <w:lvl w:ilvl="0">
      <w:start w:val="1"/>
      <w:numFmt w:val="bullet"/>
      <w:lvlText w:val="•"/>
      <w:lvlJc w:val="left"/>
      <w:pPr>
        <w:ind w:left="284" w:hanging="171"/>
      </w:pPr>
      <w:rPr>
        <w:rFonts w:ascii="Arial" w:hAnsi="Arial" w:cs="Arial" w:hint="default"/>
      </w:rPr>
    </w:lvl>
    <w:lvl w:ilvl="1">
      <w:start w:val="1"/>
      <w:numFmt w:val="bullet"/>
      <w:lvlText w:val="•"/>
      <w:lvlJc w:val="left"/>
      <w:pPr>
        <w:ind w:left="454" w:hanging="171"/>
      </w:pPr>
      <w:rPr>
        <w:rFonts w:ascii="Arial" w:hAnsi="Arial" w:hint="default"/>
      </w:rPr>
    </w:lvl>
    <w:lvl w:ilvl="2">
      <w:start w:val="1"/>
      <w:numFmt w:val="bullet"/>
      <w:lvlText w:val="•"/>
      <w:lvlJc w:val="left"/>
      <w:pPr>
        <w:ind w:left="624" w:hanging="171"/>
      </w:pPr>
      <w:rPr>
        <w:rFonts w:ascii="Arial" w:hAnsi="Arial" w:hint="default"/>
      </w:rPr>
    </w:lvl>
    <w:lvl w:ilvl="3">
      <w:start w:val="1"/>
      <w:numFmt w:val="bullet"/>
      <w:lvlText w:val="•"/>
      <w:lvlJc w:val="left"/>
      <w:pPr>
        <w:ind w:left="794" w:hanging="171"/>
      </w:pPr>
      <w:rPr>
        <w:rFonts w:ascii="Arial" w:hAnsi="Arial" w:hint="default"/>
      </w:rPr>
    </w:lvl>
    <w:lvl w:ilvl="4">
      <w:start w:val="1"/>
      <w:numFmt w:val="bullet"/>
      <w:lvlText w:val="•"/>
      <w:lvlJc w:val="left"/>
      <w:pPr>
        <w:ind w:left="964" w:hanging="171"/>
      </w:pPr>
      <w:rPr>
        <w:rFonts w:ascii="Arial" w:hAnsi="Arial" w:hint="default"/>
      </w:rPr>
    </w:lvl>
    <w:lvl w:ilvl="5">
      <w:start w:val="1"/>
      <w:numFmt w:val="bullet"/>
      <w:lvlText w:val="•"/>
      <w:lvlJc w:val="left"/>
      <w:pPr>
        <w:ind w:left="1134" w:hanging="171"/>
      </w:pPr>
      <w:rPr>
        <w:rFonts w:ascii="Arial" w:hAnsi="Arial" w:hint="default"/>
      </w:rPr>
    </w:lvl>
    <w:lvl w:ilvl="6">
      <w:start w:val="1"/>
      <w:numFmt w:val="bullet"/>
      <w:lvlText w:val="•"/>
      <w:lvlJc w:val="left"/>
      <w:pPr>
        <w:ind w:left="1304" w:hanging="171"/>
      </w:pPr>
      <w:rPr>
        <w:rFonts w:ascii="Arial" w:hAnsi="Arial" w:hint="default"/>
      </w:rPr>
    </w:lvl>
    <w:lvl w:ilvl="7">
      <w:start w:val="1"/>
      <w:numFmt w:val="bullet"/>
      <w:lvlText w:val="•"/>
      <w:lvlJc w:val="left"/>
      <w:pPr>
        <w:ind w:left="1474" w:hanging="171"/>
      </w:pPr>
      <w:rPr>
        <w:rFonts w:ascii="Arial" w:hAnsi="Arial" w:hint="default"/>
      </w:rPr>
    </w:lvl>
    <w:lvl w:ilvl="8">
      <w:start w:val="1"/>
      <w:numFmt w:val="bullet"/>
      <w:lvlText w:val="•"/>
      <w:lvlJc w:val="left"/>
      <w:pPr>
        <w:ind w:left="1644" w:hanging="171"/>
      </w:pPr>
      <w:rPr>
        <w:rFonts w:ascii="Arial" w:hAnsi="Arial" w:hint="default"/>
      </w:rPr>
    </w:lvl>
  </w:abstractNum>
  <w:abstractNum w:abstractNumId="16" w15:restartNumberingAfterBreak="0">
    <w:nsid w:val="129804DC"/>
    <w:multiLevelType w:val="hybridMultilevel"/>
    <w:tmpl w:val="1898F71E"/>
    <w:lvl w:ilvl="0" w:tplc="94529DF4">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6967FA"/>
    <w:multiLevelType w:val="multilevel"/>
    <w:tmpl w:val="F70E8D86"/>
    <w:lvl w:ilvl="0">
      <w:start w:val="1"/>
      <w:numFmt w:val="decimal"/>
      <w:pStyle w:val="NoTOCHeading1"/>
      <w:lvlText w:val="%1."/>
      <w:lvlJc w:val="left"/>
      <w:pPr>
        <w:ind w:left="907" w:hanging="907"/>
      </w:pPr>
      <w:rPr>
        <w:rFonts w:hint="default"/>
      </w:rPr>
    </w:lvl>
    <w:lvl w:ilvl="1">
      <w:start w:val="1"/>
      <w:numFmt w:val="decimal"/>
      <w:pStyle w:val="NoTOCHeading2"/>
      <w:lvlText w:val="%1.%2"/>
      <w:lvlJc w:val="left"/>
      <w:pPr>
        <w:ind w:left="907" w:hanging="907"/>
      </w:pPr>
      <w:rPr>
        <w:rFonts w:hint="default"/>
      </w:rPr>
    </w:lvl>
    <w:lvl w:ilvl="2">
      <w:start w:val="1"/>
      <w:numFmt w:val="decimal"/>
      <w:pStyle w:val="NoTOCHeading3"/>
      <w:lvlText w:val="%1.%2.%3"/>
      <w:lvlJc w:val="left"/>
      <w:pPr>
        <w:ind w:left="907" w:hanging="907"/>
      </w:pPr>
      <w:rPr>
        <w:rFonts w:hint="default"/>
      </w:rPr>
    </w:lvl>
    <w:lvl w:ilvl="3">
      <w:start w:val="1"/>
      <w:numFmt w:val="decimal"/>
      <w:pStyle w:val="NoTOCHeading4"/>
      <w:lvlText w:val="%1.%2.%3.%4"/>
      <w:lvlJc w:val="left"/>
      <w:pPr>
        <w:ind w:left="907" w:hanging="907"/>
      </w:pPr>
      <w:rPr>
        <w:rFonts w:hint="default"/>
      </w:rPr>
    </w:lvl>
    <w:lvl w:ilvl="4">
      <w:start w:val="1"/>
      <w:numFmt w:val="decimal"/>
      <w:pStyle w:val="NoTOCHeading5"/>
      <w:lvlText w:val="%1.%2.%3.%4.%5"/>
      <w:lvlJc w:val="left"/>
      <w:pPr>
        <w:ind w:left="1361" w:hanging="1361"/>
      </w:pPr>
      <w:rPr>
        <w:rFonts w:hint="default"/>
      </w:rPr>
    </w:lvl>
    <w:lvl w:ilvl="5">
      <w:start w:val="1"/>
      <w:numFmt w:val="decimal"/>
      <w:pStyle w:val="NoTOCHeading6"/>
      <w:lvlText w:val="%1.%2.%3.%4.%5.%6"/>
      <w:lvlJc w:val="left"/>
      <w:pPr>
        <w:ind w:left="1361" w:hanging="1361"/>
      </w:pPr>
      <w:rPr>
        <w:rFonts w:hint="default"/>
      </w:rPr>
    </w:lvl>
    <w:lvl w:ilvl="6">
      <w:start w:val="1"/>
      <w:numFmt w:val="none"/>
      <w:lvlText w:val=""/>
      <w:lvlJc w:val="left"/>
      <w:pPr>
        <w:ind w:left="907" w:hanging="907"/>
      </w:pPr>
      <w:rPr>
        <w:rFonts w:hint="default"/>
      </w:rPr>
    </w:lvl>
    <w:lvl w:ilvl="7">
      <w:start w:val="1"/>
      <w:numFmt w:val="none"/>
      <w:lvlText w:val=""/>
      <w:lvlJc w:val="left"/>
      <w:pPr>
        <w:ind w:left="907" w:hanging="907"/>
      </w:pPr>
      <w:rPr>
        <w:rFonts w:hint="default"/>
      </w:rPr>
    </w:lvl>
    <w:lvl w:ilvl="8">
      <w:start w:val="1"/>
      <w:numFmt w:val="none"/>
      <w:lvlText w:val=""/>
      <w:lvlJc w:val="left"/>
      <w:pPr>
        <w:ind w:left="907" w:hanging="907"/>
      </w:pPr>
      <w:rPr>
        <w:rFonts w:hint="default"/>
      </w:rPr>
    </w:lvl>
  </w:abstractNum>
  <w:abstractNum w:abstractNumId="18" w15:restartNumberingAfterBreak="0">
    <w:nsid w:val="19407172"/>
    <w:multiLevelType w:val="multilevel"/>
    <w:tmpl w:val="A6BA9C18"/>
    <w:numStyleLink w:val="ListStyle-TableListBullet0"/>
  </w:abstractNum>
  <w:abstractNum w:abstractNumId="19" w15:restartNumberingAfterBreak="0">
    <w:nsid w:val="1E1B3059"/>
    <w:multiLevelType w:val="multilevel"/>
    <w:tmpl w:val="D5023312"/>
    <w:styleLink w:val="ListStyle-ListNumber"/>
    <w:lvl w:ilvl="0">
      <w:start w:val="1"/>
      <w:numFmt w:val="decimal"/>
      <w:lvlText w:val="%1."/>
      <w:lvlJc w:val="left"/>
      <w:pPr>
        <w:ind w:left="340" w:hanging="340"/>
      </w:pPr>
      <w:rPr>
        <w:rFonts w:ascii="Arial" w:hAnsi="Arial" w:cs="Arial" w:hint="default"/>
      </w:rPr>
    </w:lvl>
    <w:lvl w:ilvl="1">
      <w:start w:val="1"/>
      <w:numFmt w:val="decimal"/>
      <w:lvlText w:val="%1.%2."/>
      <w:lvlJc w:val="left"/>
      <w:pPr>
        <w:ind w:left="964" w:hanging="624"/>
      </w:pPr>
      <w:rPr>
        <w:rFonts w:asciiTheme="minorHAnsi" w:hAnsiTheme="minorHAnsi" w:hint="default"/>
      </w:rPr>
    </w:lvl>
    <w:lvl w:ilvl="2">
      <w:start w:val="1"/>
      <w:numFmt w:val="decimal"/>
      <w:lvlText w:val="%1.%2.%3."/>
      <w:lvlJc w:val="left"/>
      <w:pPr>
        <w:ind w:left="1758" w:hanging="794"/>
      </w:pPr>
      <w:rPr>
        <w:rFonts w:asciiTheme="minorHAnsi" w:hAnsiTheme="minorHAnsi" w:hint="default"/>
      </w:rPr>
    </w:lvl>
    <w:lvl w:ilvl="3">
      <w:start w:val="1"/>
      <w:numFmt w:val="decimal"/>
      <w:lvlText w:val="%1.%2.%3.%4."/>
      <w:lvlJc w:val="left"/>
      <w:pPr>
        <w:ind w:left="2722" w:hanging="964"/>
      </w:pPr>
      <w:rPr>
        <w:rFonts w:asciiTheme="minorHAnsi" w:hAnsiTheme="minorHAnsi" w:hint="default"/>
      </w:rPr>
    </w:lvl>
    <w:lvl w:ilvl="4">
      <w:start w:val="1"/>
      <w:numFmt w:val="decimal"/>
      <w:lvlText w:val="%1.%2.%3.%4.%5."/>
      <w:lvlJc w:val="left"/>
      <w:pPr>
        <w:ind w:left="2892" w:hanging="1134"/>
      </w:pPr>
      <w:rPr>
        <w:rFonts w:asciiTheme="minorHAnsi" w:hAnsiTheme="minorHAnsi" w:hint="default"/>
      </w:rPr>
    </w:lvl>
    <w:lvl w:ilvl="5">
      <w:start w:val="1"/>
      <w:numFmt w:val="decimal"/>
      <w:lvlText w:val="%1.%2.%3.%4.%5.%6."/>
      <w:lvlJc w:val="left"/>
      <w:pPr>
        <w:ind w:left="3119" w:hanging="1361"/>
      </w:pPr>
      <w:rPr>
        <w:rFonts w:asciiTheme="minorHAnsi" w:hAnsiTheme="minorHAnsi" w:hint="default"/>
      </w:rPr>
    </w:lvl>
    <w:lvl w:ilvl="6">
      <w:start w:val="1"/>
      <w:numFmt w:val="decimal"/>
      <w:lvlText w:val="%1.%2.%3.%4.%5.%6.%7."/>
      <w:lvlJc w:val="left"/>
      <w:pPr>
        <w:ind w:left="3289" w:hanging="1531"/>
      </w:pPr>
      <w:rPr>
        <w:rFonts w:asciiTheme="minorHAnsi" w:hAnsiTheme="minorHAnsi" w:hint="default"/>
      </w:rPr>
    </w:lvl>
    <w:lvl w:ilvl="7">
      <w:start w:val="1"/>
      <w:numFmt w:val="decimal"/>
      <w:lvlText w:val="%1.%2.%3.%4.%5.%6.%7.%8."/>
      <w:lvlJc w:val="left"/>
      <w:pPr>
        <w:ind w:left="3459" w:hanging="1701"/>
      </w:pPr>
      <w:rPr>
        <w:rFonts w:asciiTheme="minorHAnsi" w:hAnsiTheme="minorHAnsi" w:hint="default"/>
      </w:rPr>
    </w:lvl>
    <w:lvl w:ilvl="8">
      <w:start w:val="1"/>
      <w:numFmt w:val="decimal"/>
      <w:lvlText w:val="%1.%2.%3.%4.%5.%6.%7.%8.%9."/>
      <w:lvlJc w:val="left"/>
      <w:pPr>
        <w:ind w:left="3686" w:hanging="1928"/>
      </w:pPr>
      <w:rPr>
        <w:rFonts w:asciiTheme="minorHAnsi" w:hAnsiTheme="minorHAnsi" w:hint="default"/>
      </w:rPr>
    </w:lvl>
  </w:abstractNum>
  <w:abstractNum w:abstractNumId="20" w15:restartNumberingAfterBreak="0">
    <w:nsid w:val="1F01274F"/>
    <w:multiLevelType w:val="multilevel"/>
    <w:tmpl w:val="93C2DC3C"/>
    <w:styleLink w:val="NoTOCIndent"/>
    <w:lvl w:ilvl="0">
      <w:start w:val="1"/>
      <w:numFmt w:val="none"/>
      <w:lvlText w:val="%1"/>
      <w:lvlJc w:val="left"/>
      <w:pPr>
        <w:ind w:left="908" w:firstLine="0"/>
      </w:pPr>
      <w:rPr>
        <w:rFonts w:hint="default"/>
      </w:rPr>
    </w:lvl>
    <w:lvl w:ilvl="1">
      <w:start w:val="1"/>
      <w:numFmt w:val="none"/>
      <w:lvlText w:val=""/>
      <w:lvlJc w:val="left"/>
      <w:pPr>
        <w:ind w:left="1362" w:firstLine="0"/>
      </w:pPr>
      <w:rPr>
        <w:rFonts w:hint="default"/>
      </w:rPr>
    </w:lvl>
    <w:lvl w:ilvl="2">
      <w:start w:val="1"/>
      <w:numFmt w:val="none"/>
      <w:lvlText w:val="%3%1"/>
      <w:lvlJc w:val="left"/>
      <w:pPr>
        <w:ind w:left="1816" w:firstLine="0"/>
      </w:pPr>
      <w:rPr>
        <w:rFonts w:hint="default"/>
      </w:rPr>
    </w:lvl>
    <w:lvl w:ilvl="3">
      <w:start w:val="1"/>
      <w:numFmt w:val="none"/>
      <w:lvlText w:val="%4%1"/>
      <w:lvlJc w:val="left"/>
      <w:pPr>
        <w:ind w:left="2270" w:firstLine="0"/>
      </w:pPr>
      <w:rPr>
        <w:rFonts w:hint="default"/>
      </w:rPr>
    </w:lvl>
    <w:lvl w:ilvl="4">
      <w:start w:val="1"/>
      <w:numFmt w:val="none"/>
      <w:lvlText w:val="%5%1"/>
      <w:lvlJc w:val="left"/>
      <w:pPr>
        <w:ind w:left="2724" w:firstLine="0"/>
      </w:pPr>
      <w:rPr>
        <w:rFonts w:hint="default"/>
      </w:rPr>
    </w:lvl>
    <w:lvl w:ilvl="5">
      <w:start w:val="1"/>
      <w:numFmt w:val="none"/>
      <w:lvlText w:val="%6%1"/>
      <w:lvlJc w:val="left"/>
      <w:pPr>
        <w:ind w:left="3178" w:firstLine="0"/>
      </w:pPr>
      <w:rPr>
        <w:rFonts w:hint="default"/>
      </w:rPr>
    </w:lvl>
    <w:lvl w:ilvl="6">
      <w:start w:val="1"/>
      <w:numFmt w:val="none"/>
      <w:lvlText w:val="%7%1"/>
      <w:lvlJc w:val="left"/>
      <w:pPr>
        <w:ind w:left="3632" w:firstLine="0"/>
      </w:pPr>
      <w:rPr>
        <w:rFonts w:hint="default"/>
      </w:rPr>
    </w:lvl>
    <w:lvl w:ilvl="7">
      <w:start w:val="1"/>
      <w:numFmt w:val="none"/>
      <w:lvlText w:val="%8%1"/>
      <w:lvlJc w:val="left"/>
      <w:pPr>
        <w:ind w:left="4086" w:firstLine="0"/>
      </w:pPr>
      <w:rPr>
        <w:rFonts w:hint="default"/>
      </w:rPr>
    </w:lvl>
    <w:lvl w:ilvl="8">
      <w:start w:val="1"/>
      <w:numFmt w:val="none"/>
      <w:lvlText w:val="%9%1"/>
      <w:lvlJc w:val="left"/>
      <w:pPr>
        <w:ind w:left="4540" w:firstLine="0"/>
      </w:pPr>
      <w:rPr>
        <w:rFonts w:hint="default"/>
      </w:rPr>
    </w:lvl>
  </w:abstractNum>
  <w:abstractNum w:abstractNumId="21" w15:restartNumberingAfterBreak="0">
    <w:nsid w:val="213655F1"/>
    <w:multiLevelType w:val="multilevel"/>
    <w:tmpl w:val="30F6DE9A"/>
    <w:lvl w:ilvl="0">
      <w:start w:val="1"/>
      <w:numFmt w:val="bullet"/>
      <w:pStyle w:val="NoTOCListBulletbullet"/>
      <w:lvlText w:val=""/>
      <w:lvlJc w:val="left"/>
      <w:pPr>
        <w:ind w:left="454" w:hanging="454"/>
      </w:pPr>
      <w:rPr>
        <w:rFonts w:ascii="Symbol" w:hAnsi="Symbol" w:hint="default"/>
      </w:rPr>
    </w:lvl>
    <w:lvl w:ilvl="1">
      <w:start w:val="1"/>
      <w:numFmt w:val="bullet"/>
      <w:lvlText w:val="‒"/>
      <w:lvlJc w:val="left"/>
      <w:pPr>
        <w:ind w:left="908" w:hanging="454"/>
      </w:pPr>
      <w:rPr>
        <w:rFonts w:ascii="Arial" w:hAnsi="Arial" w:hint="default"/>
      </w:rPr>
    </w:lvl>
    <w:lvl w:ilvl="2">
      <w:start w:val="1"/>
      <w:numFmt w:val="bullet"/>
      <w:lvlText w:val="o"/>
      <w:lvlJc w:val="left"/>
      <w:pPr>
        <w:ind w:left="1362" w:hanging="454"/>
      </w:pPr>
      <w:rPr>
        <w:rFonts w:ascii="Courier New" w:hAnsi="Courier New" w:hint="default"/>
      </w:rPr>
    </w:lvl>
    <w:lvl w:ilvl="3">
      <w:start w:val="1"/>
      <w:numFmt w:val="bullet"/>
      <w:lvlText w:val=""/>
      <w:lvlJc w:val="left"/>
      <w:pPr>
        <w:ind w:left="1816" w:hanging="454"/>
      </w:pPr>
      <w:rPr>
        <w:rFonts w:ascii="Wingdings" w:hAnsi="Wingdings" w:hint="default"/>
      </w:rPr>
    </w:lvl>
    <w:lvl w:ilvl="4">
      <w:start w:val="1"/>
      <w:numFmt w:val="bullet"/>
      <w:lvlText w:val=""/>
      <w:lvlJc w:val="left"/>
      <w:pPr>
        <w:ind w:left="2270" w:hanging="454"/>
      </w:pPr>
      <w:rPr>
        <w:rFonts w:ascii="Symbol" w:hAnsi="Symbol" w:hint="default"/>
      </w:rPr>
    </w:lvl>
    <w:lvl w:ilvl="5">
      <w:start w:val="1"/>
      <w:numFmt w:val="bullet"/>
      <w:lvlText w:val="‒"/>
      <w:lvlJc w:val="left"/>
      <w:pPr>
        <w:ind w:left="2724" w:hanging="454"/>
      </w:pPr>
      <w:rPr>
        <w:rFonts w:ascii="Arial" w:hAnsi="Arial" w:hint="default"/>
      </w:rPr>
    </w:lvl>
    <w:lvl w:ilvl="6">
      <w:start w:val="1"/>
      <w:numFmt w:val="bullet"/>
      <w:lvlText w:val="o"/>
      <w:lvlJc w:val="left"/>
      <w:pPr>
        <w:ind w:left="3178" w:hanging="454"/>
      </w:pPr>
      <w:rPr>
        <w:rFonts w:ascii="Courier New" w:hAnsi="Courier New" w:hint="default"/>
      </w:rPr>
    </w:lvl>
    <w:lvl w:ilvl="7">
      <w:start w:val="1"/>
      <w:numFmt w:val="bullet"/>
      <w:lvlText w:val=""/>
      <w:lvlJc w:val="left"/>
      <w:pPr>
        <w:ind w:left="3629" w:hanging="451"/>
      </w:pPr>
      <w:rPr>
        <w:rFonts w:ascii="Wingdings" w:hAnsi="Wingdings" w:hint="default"/>
      </w:rPr>
    </w:lvl>
    <w:lvl w:ilvl="8">
      <w:start w:val="1"/>
      <w:numFmt w:val="bullet"/>
      <w:lvlText w:val=""/>
      <w:lvlJc w:val="left"/>
      <w:pPr>
        <w:ind w:left="4082" w:hanging="453"/>
      </w:pPr>
      <w:rPr>
        <w:rFonts w:ascii="Symbol" w:hAnsi="Symbol" w:hint="default"/>
      </w:rPr>
    </w:lvl>
  </w:abstractNum>
  <w:abstractNum w:abstractNumId="22" w15:restartNumberingAfterBreak="0">
    <w:nsid w:val="220138E5"/>
    <w:multiLevelType w:val="multilevel"/>
    <w:tmpl w:val="F60CE7B2"/>
    <w:lvl w:ilvl="0">
      <w:start w:val="1"/>
      <w:numFmt w:val="decimal"/>
      <w:pStyle w:val="Overskrift1"/>
      <w:lvlText w:val="%1."/>
      <w:lvlJc w:val="left"/>
      <w:pPr>
        <w:ind w:left="907" w:hanging="907"/>
      </w:pPr>
      <w:rPr>
        <w:rFonts w:hint="default"/>
      </w:rPr>
    </w:lvl>
    <w:lvl w:ilvl="1">
      <w:start w:val="1"/>
      <w:numFmt w:val="decimal"/>
      <w:pStyle w:val="Overskrift2"/>
      <w:lvlText w:val="%1.%2"/>
      <w:lvlJc w:val="left"/>
      <w:pPr>
        <w:ind w:left="907" w:hanging="907"/>
      </w:pPr>
      <w:rPr>
        <w:rFonts w:hint="default"/>
      </w:rPr>
    </w:lvl>
    <w:lvl w:ilvl="2">
      <w:start w:val="1"/>
      <w:numFmt w:val="decimal"/>
      <w:pStyle w:val="Overskrift3"/>
      <w:lvlText w:val="%1.%2.%3"/>
      <w:lvlJc w:val="left"/>
      <w:pPr>
        <w:ind w:left="907" w:hanging="907"/>
      </w:pPr>
      <w:rPr>
        <w:rFonts w:hint="default"/>
      </w:rPr>
    </w:lvl>
    <w:lvl w:ilvl="3">
      <w:start w:val="1"/>
      <w:numFmt w:val="decimal"/>
      <w:pStyle w:val="Overskrift4"/>
      <w:lvlText w:val="%1.%2.%3.%4"/>
      <w:lvlJc w:val="left"/>
      <w:pPr>
        <w:ind w:left="907" w:hanging="907"/>
      </w:pPr>
      <w:rPr>
        <w:rFonts w:hint="default"/>
      </w:rPr>
    </w:lvl>
    <w:lvl w:ilvl="4">
      <w:start w:val="1"/>
      <w:numFmt w:val="decimal"/>
      <w:pStyle w:val="Overskrift5"/>
      <w:lvlText w:val="%1.%2.%3.%4.%5"/>
      <w:lvlJc w:val="left"/>
      <w:pPr>
        <w:ind w:left="1361" w:hanging="1361"/>
      </w:pPr>
      <w:rPr>
        <w:rFonts w:hint="default"/>
      </w:rPr>
    </w:lvl>
    <w:lvl w:ilvl="5">
      <w:start w:val="1"/>
      <w:numFmt w:val="decimal"/>
      <w:pStyle w:val="Overskrift6"/>
      <w:lvlText w:val="%1.%2.%3.%4.%5.%6"/>
      <w:lvlJc w:val="left"/>
      <w:pPr>
        <w:ind w:left="1361" w:hanging="1361"/>
      </w:pPr>
      <w:rPr>
        <w:rFonts w:hint="default"/>
      </w:rPr>
    </w:lvl>
    <w:lvl w:ilvl="6">
      <w:start w:val="1"/>
      <w:numFmt w:val="decimal"/>
      <w:pStyle w:val="Overskrift7"/>
      <w:lvlText w:val="%1.%2.%3.%4.%5.%6.%7"/>
      <w:lvlJc w:val="left"/>
      <w:pPr>
        <w:ind w:left="1361" w:hanging="1361"/>
      </w:pPr>
      <w:rPr>
        <w:rFonts w:hint="default"/>
      </w:rPr>
    </w:lvl>
    <w:lvl w:ilvl="7">
      <w:start w:val="1"/>
      <w:numFmt w:val="decimal"/>
      <w:pStyle w:val="Overskrift8"/>
      <w:lvlText w:val="%1.%2.%3.%4.%5.%6.%7.%8"/>
      <w:lvlJc w:val="left"/>
      <w:pPr>
        <w:ind w:left="1361" w:hanging="1361"/>
      </w:pPr>
      <w:rPr>
        <w:rFonts w:hint="default"/>
      </w:rPr>
    </w:lvl>
    <w:lvl w:ilvl="8">
      <w:start w:val="1"/>
      <w:numFmt w:val="decimal"/>
      <w:pStyle w:val="Overskrift9"/>
      <w:lvlText w:val="%1.%2.%3.%4.%5.%6.%7.%8.%9"/>
      <w:lvlJc w:val="left"/>
      <w:pPr>
        <w:ind w:left="1361" w:hanging="1361"/>
      </w:pPr>
      <w:rPr>
        <w:rFonts w:hint="default"/>
      </w:rPr>
    </w:lvl>
  </w:abstractNum>
  <w:abstractNum w:abstractNumId="23" w15:restartNumberingAfterBreak="0">
    <w:nsid w:val="2D415FBF"/>
    <w:multiLevelType w:val="multilevel"/>
    <w:tmpl w:val="CC38FD9E"/>
    <w:lvl w:ilvl="0">
      <w:start w:val="1"/>
      <w:numFmt w:val="decimal"/>
      <w:pStyle w:val="Numberedbodytext0"/>
      <w:lvlText w:val="%1."/>
      <w:lvlJc w:val="left"/>
      <w:pPr>
        <w:tabs>
          <w:tab w:val="num" w:pos="907"/>
        </w:tabs>
        <w:ind w:left="907" w:hanging="907"/>
      </w:pPr>
      <w:rPr>
        <w:rFonts w:hint="default"/>
      </w:rPr>
    </w:lvl>
    <w:lvl w:ilvl="1">
      <w:start w:val="1"/>
      <w:numFmt w:val="none"/>
      <w:lvlText w:val=""/>
      <w:lvlJc w:val="left"/>
      <w:pPr>
        <w:tabs>
          <w:tab w:val="num" w:pos="907"/>
        </w:tabs>
        <w:ind w:left="0" w:firstLine="0"/>
      </w:pPr>
      <w:rPr>
        <w:rFonts w:hint="default"/>
      </w:rPr>
    </w:lvl>
    <w:lvl w:ilvl="2">
      <w:start w:val="1"/>
      <w:numFmt w:val="none"/>
      <w:lvlText w:val=""/>
      <w:lvlJc w:val="left"/>
      <w:pPr>
        <w:tabs>
          <w:tab w:val="num" w:pos="907"/>
        </w:tabs>
        <w:ind w:left="0" w:firstLine="0"/>
      </w:pPr>
      <w:rPr>
        <w:rFonts w:hint="default"/>
      </w:rPr>
    </w:lvl>
    <w:lvl w:ilvl="3">
      <w:start w:val="1"/>
      <w:numFmt w:val="none"/>
      <w:lvlText w:val=""/>
      <w:lvlJc w:val="left"/>
      <w:pPr>
        <w:tabs>
          <w:tab w:val="num" w:pos="907"/>
        </w:tabs>
        <w:ind w:left="0" w:firstLine="0"/>
      </w:pPr>
      <w:rPr>
        <w:rFonts w:hint="default"/>
      </w:rPr>
    </w:lvl>
    <w:lvl w:ilvl="4">
      <w:start w:val="1"/>
      <w:numFmt w:val="none"/>
      <w:lvlText w:val=""/>
      <w:lvlJc w:val="left"/>
      <w:pPr>
        <w:tabs>
          <w:tab w:val="num" w:pos="907"/>
        </w:tabs>
        <w:ind w:left="0" w:firstLine="0"/>
      </w:pPr>
      <w:rPr>
        <w:rFonts w:hint="default"/>
      </w:rPr>
    </w:lvl>
    <w:lvl w:ilvl="5">
      <w:start w:val="1"/>
      <w:numFmt w:val="none"/>
      <w:lvlText w:val=""/>
      <w:lvlJc w:val="left"/>
      <w:pPr>
        <w:tabs>
          <w:tab w:val="num" w:pos="907"/>
        </w:tabs>
        <w:ind w:left="0" w:firstLine="0"/>
      </w:pPr>
      <w:rPr>
        <w:rFonts w:hint="default"/>
      </w:rPr>
    </w:lvl>
    <w:lvl w:ilvl="6">
      <w:start w:val="1"/>
      <w:numFmt w:val="none"/>
      <w:lvlText w:val=""/>
      <w:lvlJc w:val="left"/>
      <w:pPr>
        <w:tabs>
          <w:tab w:val="num" w:pos="907"/>
        </w:tabs>
        <w:ind w:left="0" w:firstLine="0"/>
      </w:pPr>
      <w:rPr>
        <w:rFonts w:hint="default"/>
      </w:rPr>
    </w:lvl>
    <w:lvl w:ilvl="7">
      <w:start w:val="1"/>
      <w:numFmt w:val="none"/>
      <w:lvlText w:val=""/>
      <w:lvlJc w:val="left"/>
      <w:pPr>
        <w:tabs>
          <w:tab w:val="num" w:pos="907"/>
        </w:tabs>
        <w:ind w:left="0" w:firstLine="0"/>
      </w:pPr>
      <w:rPr>
        <w:rFonts w:hint="default"/>
      </w:rPr>
    </w:lvl>
    <w:lvl w:ilvl="8">
      <w:start w:val="1"/>
      <w:numFmt w:val="none"/>
      <w:lvlText w:val=""/>
      <w:lvlJc w:val="left"/>
      <w:pPr>
        <w:tabs>
          <w:tab w:val="num" w:pos="907"/>
        </w:tabs>
        <w:ind w:left="0" w:firstLine="0"/>
      </w:pPr>
      <w:rPr>
        <w:rFonts w:hint="default"/>
      </w:rPr>
    </w:lvl>
  </w:abstractNum>
  <w:abstractNum w:abstractNumId="24" w15:restartNumberingAfterBreak="0">
    <w:nsid w:val="312511E4"/>
    <w:multiLevelType w:val="multilevel"/>
    <w:tmpl w:val="38C660BE"/>
    <w:lvl w:ilvl="0">
      <w:start w:val="1"/>
      <w:numFmt w:val="lowerRoman"/>
      <w:pStyle w:val="NoTOCNumberedlisti"/>
      <w:lvlText w:val="(%1)"/>
      <w:lvlJc w:val="left"/>
      <w:pPr>
        <w:ind w:left="454" w:hanging="454"/>
      </w:pPr>
      <w:rPr>
        <w:rFonts w:hint="default"/>
      </w:rPr>
    </w:lvl>
    <w:lvl w:ilvl="1">
      <w:start w:val="1"/>
      <w:numFmt w:val="lowerLetter"/>
      <w:lvlText w:val="(%2)"/>
      <w:lvlJc w:val="left"/>
      <w:pPr>
        <w:ind w:left="908" w:hanging="454"/>
      </w:pPr>
      <w:rPr>
        <w:rFonts w:hint="default"/>
      </w:rPr>
    </w:lvl>
    <w:lvl w:ilvl="2">
      <w:start w:val="1"/>
      <w:numFmt w:val="upperRoman"/>
      <w:lvlText w:val="(%3)"/>
      <w:lvlJc w:val="left"/>
      <w:pPr>
        <w:ind w:left="1362" w:hanging="454"/>
      </w:pPr>
      <w:rPr>
        <w:rFonts w:hint="default"/>
      </w:rPr>
    </w:lvl>
    <w:lvl w:ilvl="3">
      <w:start w:val="1"/>
      <w:numFmt w:val="upperLetter"/>
      <w:lvlText w:val="(%4)"/>
      <w:lvlJc w:val="left"/>
      <w:pPr>
        <w:ind w:left="1816" w:hanging="454"/>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5" w15:restartNumberingAfterBreak="0">
    <w:nsid w:val="32B6349F"/>
    <w:multiLevelType w:val="hybridMultilevel"/>
    <w:tmpl w:val="E8DE32F8"/>
    <w:lvl w:ilvl="0" w:tplc="E5FEFBC8">
      <w:start w:val="1"/>
      <w:numFmt w:val="bullet"/>
      <w:lvlText w:val="•"/>
      <w:lvlJc w:val="left"/>
      <w:pPr>
        <w:tabs>
          <w:tab w:val="num" w:pos="720"/>
        </w:tabs>
        <w:ind w:left="720" w:hanging="360"/>
      </w:pPr>
      <w:rPr>
        <w:rFonts w:ascii="Arial" w:hAnsi="Arial" w:hint="default"/>
      </w:rPr>
    </w:lvl>
    <w:lvl w:ilvl="1" w:tplc="DF58E800" w:tentative="1">
      <w:start w:val="1"/>
      <w:numFmt w:val="bullet"/>
      <w:lvlText w:val="•"/>
      <w:lvlJc w:val="left"/>
      <w:pPr>
        <w:tabs>
          <w:tab w:val="num" w:pos="1440"/>
        </w:tabs>
        <w:ind w:left="1440" w:hanging="360"/>
      </w:pPr>
      <w:rPr>
        <w:rFonts w:ascii="Arial" w:hAnsi="Arial" w:hint="default"/>
      </w:rPr>
    </w:lvl>
    <w:lvl w:ilvl="2" w:tplc="FE780F8E" w:tentative="1">
      <w:start w:val="1"/>
      <w:numFmt w:val="bullet"/>
      <w:lvlText w:val="•"/>
      <w:lvlJc w:val="left"/>
      <w:pPr>
        <w:tabs>
          <w:tab w:val="num" w:pos="2160"/>
        </w:tabs>
        <w:ind w:left="2160" w:hanging="360"/>
      </w:pPr>
      <w:rPr>
        <w:rFonts w:ascii="Arial" w:hAnsi="Arial" w:hint="default"/>
      </w:rPr>
    </w:lvl>
    <w:lvl w:ilvl="3" w:tplc="0CEACFB0" w:tentative="1">
      <w:start w:val="1"/>
      <w:numFmt w:val="bullet"/>
      <w:lvlText w:val="•"/>
      <w:lvlJc w:val="left"/>
      <w:pPr>
        <w:tabs>
          <w:tab w:val="num" w:pos="2880"/>
        </w:tabs>
        <w:ind w:left="2880" w:hanging="360"/>
      </w:pPr>
      <w:rPr>
        <w:rFonts w:ascii="Arial" w:hAnsi="Arial" w:hint="default"/>
      </w:rPr>
    </w:lvl>
    <w:lvl w:ilvl="4" w:tplc="42EE24B6" w:tentative="1">
      <w:start w:val="1"/>
      <w:numFmt w:val="bullet"/>
      <w:lvlText w:val="•"/>
      <w:lvlJc w:val="left"/>
      <w:pPr>
        <w:tabs>
          <w:tab w:val="num" w:pos="3600"/>
        </w:tabs>
        <w:ind w:left="3600" w:hanging="360"/>
      </w:pPr>
      <w:rPr>
        <w:rFonts w:ascii="Arial" w:hAnsi="Arial" w:hint="default"/>
      </w:rPr>
    </w:lvl>
    <w:lvl w:ilvl="5" w:tplc="C722FF8C" w:tentative="1">
      <w:start w:val="1"/>
      <w:numFmt w:val="bullet"/>
      <w:lvlText w:val="•"/>
      <w:lvlJc w:val="left"/>
      <w:pPr>
        <w:tabs>
          <w:tab w:val="num" w:pos="4320"/>
        </w:tabs>
        <w:ind w:left="4320" w:hanging="360"/>
      </w:pPr>
      <w:rPr>
        <w:rFonts w:ascii="Arial" w:hAnsi="Arial" w:hint="default"/>
      </w:rPr>
    </w:lvl>
    <w:lvl w:ilvl="6" w:tplc="5DAADF24" w:tentative="1">
      <w:start w:val="1"/>
      <w:numFmt w:val="bullet"/>
      <w:lvlText w:val="•"/>
      <w:lvlJc w:val="left"/>
      <w:pPr>
        <w:tabs>
          <w:tab w:val="num" w:pos="5040"/>
        </w:tabs>
        <w:ind w:left="5040" w:hanging="360"/>
      </w:pPr>
      <w:rPr>
        <w:rFonts w:ascii="Arial" w:hAnsi="Arial" w:hint="default"/>
      </w:rPr>
    </w:lvl>
    <w:lvl w:ilvl="7" w:tplc="F7D67EC2" w:tentative="1">
      <w:start w:val="1"/>
      <w:numFmt w:val="bullet"/>
      <w:lvlText w:val="•"/>
      <w:lvlJc w:val="left"/>
      <w:pPr>
        <w:tabs>
          <w:tab w:val="num" w:pos="5760"/>
        </w:tabs>
        <w:ind w:left="5760" w:hanging="360"/>
      </w:pPr>
      <w:rPr>
        <w:rFonts w:ascii="Arial" w:hAnsi="Arial" w:hint="default"/>
      </w:rPr>
    </w:lvl>
    <w:lvl w:ilvl="8" w:tplc="42983EC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4FE3026"/>
    <w:multiLevelType w:val="multilevel"/>
    <w:tmpl w:val="01822788"/>
    <w:lvl w:ilvl="0">
      <w:start w:val="1"/>
      <w:numFmt w:val="none"/>
      <w:pStyle w:val="Partysignature"/>
      <w:lvlText w:val="For"/>
      <w:lvlJc w:val="left"/>
      <w:pPr>
        <w:ind w:left="454" w:hanging="454"/>
      </w:pPr>
      <w:rPr>
        <w:rFonts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37016AD5"/>
    <w:multiLevelType w:val="hybridMultilevel"/>
    <w:tmpl w:val="2C44B7AE"/>
    <w:lvl w:ilvl="0" w:tplc="9ADEAFFE">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6976CC"/>
    <w:multiLevelType w:val="multilevel"/>
    <w:tmpl w:val="85E40AD6"/>
    <w:lvl w:ilvl="0">
      <w:start w:val="1"/>
      <w:numFmt w:val="upperRoman"/>
      <w:pStyle w:val="Section"/>
      <w:suff w:val="space"/>
      <w:lvlText w:val="Section %1"/>
      <w:lvlJc w:val="left"/>
      <w:pPr>
        <w:ind w:left="0" w:firstLine="0"/>
      </w:pPr>
      <w:rPr>
        <w:rFonts w:hint="default"/>
      </w:rPr>
    </w:lvl>
    <w:lvl w:ilvl="1">
      <w:start w:val="1"/>
      <w:numFmt w:val="none"/>
      <w:lvlText w:val=""/>
      <w:lvlJc w:val="left"/>
      <w:pPr>
        <w:ind w:left="743" w:hanging="743"/>
      </w:pPr>
      <w:rPr>
        <w:rFonts w:hint="default"/>
      </w:rPr>
    </w:lvl>
    <w:lvl w:ilvl="2">
      <w:start w:val="1"/>
      <w:numFmt w:val="none"/>
      <w:lvlText w:val=""/>
      <w:lvlJc w:val="left"/>
      <w:pPr>
        <w:ind w:left="743" w:hanging="743"/>
      </w:pPr>
      <w:rPr>
        <w:rFonts w:hint="default"/>
      </w:rPr>
    </w:lvl>
    <w:lvl w:ilvl="3">
      <w:start w:val="1"/>
      <w:numFmt w:val="none"/>
      <w:lvlText w:val=""/>
      <w:lvlJc w:val="left"/>
      <w:pPr>
        <w:ind w:left="743" w:hanging="743"/>
      </w:pPr>
      <w:rPr>
        <w:rFonts w:hint="default"/>
      </w:rPr>
    </w:lvl>
    <w:lvl w:ilvl="4">
      <w:start w:val="1"/>
      <w:numFmt w:val="none"/>
      <w:lvlText w:val=""/>
      <w:lvlJc w:val="left"/>
      <w:pPr>
        <w:ind w:left="743" w:hanging="743"/>
      </w:pPr>
      <w:rPr>
        <w:rFonts w:hint="default"/>
      </w:rPr>
    </w:lvl>
    <w:lvl w:ilvl="5">
      <w:start w:val="1"/>
      <w:numFmt w:val="none"/>
      <w:lvlText w:val=""/>
      <w:lvlJc w:val="left"/>
      <w:pPr>
        <w:ind w:left="743" w:hanging="743"/>
      </w:pPr>
      <w:rPr>
        <w:rFonts w:hint="default"/>
      </w:rPr>
    </w:lvl>
    <w:lvl w:ilvl="6">
      <w:start w:val="1"/>
      <w:numFmt w:val="none"/>
      <w:lvlText w:val=""/>
      <w:lvlJc w:val="left"/>
      <w:pPr>
        <w:ind w:left="743" w:hanging="743"/>
      </w:pPr>
      <w:rPr>
        <w:rFonts w:hint="default"/>
      </w:rPr>
    </w:lvl>
    <w:lvl w:ilvl="7">
      <w:start w:val="1"/>
      <w:numFmt w:val="none"/>
      <w:lvlText w:val=""/>
      <w:lvlJc w:val="left"/>
      <w:pPr>
        <w:ind w:left="743" w:hanging="743"/>
      </w:pPr>
      <w:rPr>
        <w:rFonts w:hint="default"/>
      </w:rPr>
    </w:lvl>
    <w:lvl w:ilvl="8">
      <w:start w:val="1"/>
      <w:numFmt w:val="none"/>
      <w:lvlText w:val=""/>
      <w:lvlJc w:val="left"/>
      <w:pPr>
        <w:ind w:left="743" w:hanging="743"/>
      </w:pPr>
      <w:rPr>
        <w:rFonts w:hint="default"/>
      </w:rPr>
    </w:lvl>
  </w:abstractNum>
  <w:abstractNum w:abstractNumId="29" w15:restartNumberingAfterBreak="0">
    <w:nsid w:val="38E15846"/>
    <w:multiLevelType w:val="multilevel"/>
    <w:tmpl w:val="31366436"/>
    <w:lvl w:ilvl="0">
      <w:start w:val="1"/>
      <w:numFmt w:val="upperLetter"/>
      <w:pStyle w:val="Recitals"/>
      <w:lvlText w:val="(%1)"/>
      <w:lvlJc w:val="left"/>
      <w:pPr>
        <w:ind w:left="907" w:hanging="907"/>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0" w15:restartNumberingAfterBreak="0">
    <w:nsid w:val="39B51F21"/>
    <w:multiLevelType w:val="multilevel"/>
    <w:tmpl w:val="F0800074"/>
    <w:lvl w:ilvl="0">
      <w:start w:val="1"/>
      <w:numFmt w:val="decimal"/>
      <w:pStyle w:val="AppendixHeading"/>
      <w:suff w:val="space"/>
      <w:lvlText w:val="Appendix %1 -"/>
      <w:lvlJc w:val="left"/>
      <w:pPr>
        <w:ind w:left="0" w:firstLine="0"/>
      </w:pPr>
      <w:rPr>
        <w:rFonts w:ascii="Arial" w:hAnsi="Arial" w:cs="Arial" w:hint="default"/>
      </w:rPr>
    </w:lvl>
    <w:lvl w:ilvl="1">
      <w:start w:val="1"/>
      <w:numFmt w:val="none"/>
      <w:suff w:val="nothing"/>
      <w:lvlText w:val="%2"/>
      <w:lvlJc w:val="left"/>
      <w:pPr>
        <w:ind w:left="0" w:firstLine="0"/>
      </w:pPr>
      <w:rPr>
        <w:rFonts w:hint="default"/>
      </w:rPr>
    </w:lvl>
    <w:lvl w:ilvl="2">
      <w:start w:val="1"/>
      <w:numFmt w:val="none"/>
      <w:suff w:val="nothing"/>
      <w:lvlText w:val="%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1" w15:restartNumberingAfterBreak="0">
    <w:nsid w:val="3B637E88"/>
    <w:multiLevelType w:val="multilevel"/>
    <w:tmpl w:val="0DAAB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0F12C5F"/>
    <w:multiLevelType w:val="multilevel"/>
    <w:tmpl w:val="82E4EAE0"/>
    <w:lvl w:ilvl="0">
      <w:start w:val="1"/>
      <w:numFmt w:val="bullet"/>
      <w:pStyle w:val="ListBulletdash"/>
      <w:lvlText w:val="‒"/>
      <w:lvlJc w:val="left"/>
      <w:pPr>
        <w:ind w:left="1361" w:hanging="454"/>
      </w:pPr>
      <w:rPr>
        <w:rFonts w:ascii="Arial" w:hAnsi="Arial" w:hint="default"/>
      </w:rPr>
    </w:lvl>
    <w:lvl w:ilvl="1">
      <w:start w:val="1"/>
      <w:numFmt w:val="bullet"/>
      <w:lvlText w:val=""/>
      <w:lvlJc w:val="left"/>
      <w:pPr>
        <w:ind w:left="1815" w:hanging="454"/>
      </w:pPr>
      <w:rPr>
        <w:rFonts w:ascii="Symbol" w:hAnsi="Symbol" w:hint="default"/>
      </w:rPr>
    </w:lvl>
    <w:lvl w:ilvl="2">
      <w:start w:val="1"/>
      <w:numFmt w:val="bullet"/>
      <w:lvlText w:val="o"/>
      <w:lvlJc w:val="left"/>
      <w:pPr>
        <w:ind w:left="2269" w:hanging="454"/>
      </w:pPr>
      <w:rPr>
        <w:rFonts w:ascii="Courier New" w:hAnsi="Courier New" w:hint="default"/>
      </w:rPr>
    </w:lvl>
    <w:lvl w:ilvl="3">
      <w:start w:val="1"/>
      <w:numFmt w:val="bullet"/>
      <w:lvlText w:val=""/>
      <w:lvlJc w:val="left"/>
      <w:pPr>
        <w:ind w:left="2722" w:hanging="453"/>
      </w:pPr>
      <w:rPr>
        <w:rFonts w:ascii="Wingdings" w:hAnsi="Wingdings" w:hint="default"/>
      </w:rPr>
    </w:lvl>
    <w:lvl w:ilvl="4">
      <w:start w:val="1"/>
      <w:numFmt w:val="bullet"/>
      <w:lvlText w:val="‒"/>
      <w:lvlJc w:val="left"/>
      <w:pPr>
        <w:ind w:left="3175" w:hanging="452"/>
      </w:pPr>
      <w:rPr>
        <w:rFonts w:ascii="Arial" w:hAnsi="Arial" w:hint="default"/>
      </w:rPr>
    </w:lvl>
    <w:lvl w:ilvl="5">
      <w:start w:val="1"/>
      <w:numFmt w:val="bullet"/>
      <w:lvlText w:val=""/>
      <w:lvlJc w:val="left"/>
      <w:pPr>
        <w:ind w:left="3629" w:hanging="452"/>
      </w:pPr>
      <w:rPr>
        <w:rFonts w:ascii="Symbol" w:hAnsi="Symbol" w:hint="default"/>
      </w:rPr>
    </w:lvl>
    <w:lvl w:ilvl="6">
      <w:start w:val="1"/>
      <w:numFmt w:val="bullet"/>
      <w:lvlText w:val="o"/>
      <w:lvlJc w:val="left"/>
      <w:pPr>
        <w:ind w:left="4082" w:hanging="451"/>
      </w:pPr>
      <w:rPr>
        <w:rFonts w:ascii="Courier New" w:hAnsi="Courier New" w:hint="default"/>
      </w:rPr>
    </w:lvl>
    <w:lvl w:ilvl="7">
      <w:start w:val="1"/>
      <w:numFmt w:val="bullet"/>
      <w:lvlText w:val=""/>
      <w:lvlJc w:val="left"/>
      <w:pPr>
        <w:ind w:left="4536" w:hanging="454"/>
      </w:pPr>
      <w:rPr>
        <w:rFonts w:ascii="Wingdings" w:hAnsi="Wingdings" w:hint="default"/>
      </w:rPr>
    </w:lvl>
    <w:lvl w:ilvl="8">
      <w:start w:val="1"/>
      <w:numFmt w:val="bullet"/>
      <w:lvlText w:val="‒"/>
      <w:lvlJc w:val="left"/>
      <w:pPr>
        <w:ind w:left="4990" w:hanging="454"/>
      </w:pPr>
      <w:rPr>
        <w:rFonts w:ascii="Arial" w:hAnsi="Arial" w:hint="default"/>
      </w:rPr>
    </w:lvl>
  </w:abstractNum>
  <w:abstractNum w:abstractNumId="33" w15:restartNumberingAfterBreak="0">
    <w:nsid w:val="41214860"/>
    <w:multiLevelType w:val="multilevel"/>
    <w:tmpl w:val="878EE00C"/>
    <w:lvl w:ilvl="0">
      <w:start w:val="1"/>
      <w:numFmt w:val="none"/>
      <w:pStyle w:val="NoTOCIndent0"/>
      <w:lvlText w:val="%1"/>
      <w:lvlJc w:val="left"/>
      <w:pPr>
        <w:ind w:left="454" w:firstLine="0"/>
      </w:pPr>
      <w:rPr>
        <w:rFonts w:hint="default"/>
      </w:rPr>
    </w:lvl>
    <w:lvl w:ilvl="1">
      <w:start w:val="1"/>
      <w:numFmt w:val="none"/>
      <w:pStyle w:val="NoTOCIndent2"/>
      <w:lvlText w:val=""/>
      <w:lvlJc w:val="left"/>
      <w:pPr>
        <w:ind w:left="908" w:firstLine="0"/>
      </w:pPr>
      <w:rPr>
        <w:rFonts w:hint="default"/>
      </w:rPr>
    </w:lvl>
    <w:lvl w:ilvl="2">
      <w:start w:val="1"/>
      <w:numFmt w:val="none"/>
      <w:lvlText w:val="%3%1"/>
      <w:lvlJc w:val="left"/>
      <w:pPr>
        <w:ind w:left="1362" w:firstLine="0"/>
      </w:pPr>
      <w:rPr>
        <w:rFonts w:hint="default"/>
      </w:rPr>
    </w:lvl>
    <w:lvl w:ilvl="3">
      <w:start w:val="1"/>
      <w:numFmt w:val="none"/>
      <w:lvlText w:val="%4%1"/>
      <w:lvlJc w:val="left"/>
      <w:pPr>
        <w:ind w:left="1816" w:firstLine="0"/>
      </w:pPr>
      <w:rPr>
        <w:rFonts w:hint="default"/>
      </w:rPr>
    </w:lvl>
    <w:lvl w:ilvl="4">
      <w:start w:val="1"/>
      <w:numFmt w:val="none"/>
      <w:lvlText w:val="%5%1"/>
      <w:lvlJc w:val="left"/>
      <w:pPr>
        <w:ind w:left="2270" w:firstLine="0"/>
      </w:pPr>
      <w:rPr>
        <w:rFonts w:hint="default"/>
      </w:rPr>
    </w:lvl>
    <w:lvl w:ilvl="5">
      <w:start w:val="1"/>
      <w:numFmt w:val="none"/>
      <w:lvlText w:val="%6%1"/>
      <w:lvlJc w:val="left"/>
      <w:pPr>
        <w:ind w:left="2724" w:firstLine="0"/>
      </w:pPr>
      <w:rPr>
        <w:rFonts w:hint="default"/>
      </w:rPr>
    </w:lvl>
    <w:lvl w:ilvl="6">
      <w:start w:val="1"/>
      <w:numFmt w:val="none"/>
      <w:lvlText w:val="%7%1"/>
      <w:lvlJc w:val="left"/>
      <w:pPr>
        <w:ind w:left="3178" w:firstLine="0"/>
      </w:pPr>
      <w:rPr>
        <w:rFonts w:hint="default"/>
      </w:rPr>
    </w:lvl>
    <w:lvl w:ilvl="7">
      <w:start w:val="1"/>
      <w:numFmt w:val="none"/>
      <w:lvlText w:val="%8%1"/>
      <w:lvlJc w:val="left"/>
      <w:pPr>
        <w:ind w:left="3629" w:firstLine="0"/>
      </w:pPr>
      <w:rPr>
        <w:rFonts w:hint="default"/>
      </w:rPr>
    </w:lvl>
    <w:lvl w:ilvl="8">
      <w:start w:val="1"/>
      <w:numFmt w:val="none"/>
      <w:lvlText w:val="%9%1"/>
      <w:lvlJc w:val="left"/>
      <w:pPr>
        <w:ind w:left="4082" w:firstLine="0"/>
      </w:pPr>
      <w:rPr>
        <w:rFonts w:hint="default"/>
      </w:rPr>
    </w:lvl>
  </w:abstractNum>
  <w:abstractNum w:abstractNumId="34" w15:restartNumberingAfterBreak="0">
    <w:nsid w:val="44D90D71"/>
    <w:multiLevelType w:val="multilevel"/>
    <w:tmpl w:val="E1C84DF8"/>
    <w:lvl w:ilvl="0">
      <w:start w:val="1"/>
      <w:numFmt w:val="lowerRoman"/>
      <w:pStyle w:val="Numberedlisti"/>
      <w:lvlText w:val="(%1)"/>
      <w:lvlJc w:val="left"/>
      <w:pPr>
        <w:ind w:left="1361" w:hanging="454"/>
      </w:pPr>
      <w:rPr>
        <w:rFonts w:ascii="Arial" w:hAnsi="Arial" w:cs="Arial" w:hint="default"/>
      </w:rPr>
    </w:lvl>
    <w:lvl w:ilvl="1">
      <w:start w:val="1"/>
      <w:numFmt w:val="lowerLetter"/>
      <w:lvlText w:val="(%2)"/>
      <w:lvlJc w:val="left"/>
      <w:pPr>
        <w:ind w:left="1815" w:hanging="454"/>
      </w:pPr>
      <w:rPr>
        <w:rFonts w:hint="default"/>
      </w:rPr>
    </w:lvl>
    <w:lvl w:ilvl="2">
      <w:start w:val="1"/>
      <w:numFmt w:val="upperRoman"/>
      <w:lvlText w:val="(%3)"/>
      <w:lvlJc w:val="left"/>
      <w:pPr>
        <w:ind w:left="2269" w:hanging="455"/>
      </w:pPr>
      <w:rPr>
        <w:rFonts w:hint="default"/>
      </w:rPr>
    </w:lvl>
    <w:lvl w:ilvl="3">
      <w:start w:val="1"/>
      <w:numFmt w:val="upperLetter"/>
      <w:lvlText w:val="(%4)"/>
      <w:lvlJc w:val="left"/>
      <w:pPr>
        <w:ind w:left="2723" w:hanging="455"/>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9"/>
      <w:lvlJc w:val="left"/>
      <w:pPr>
        <w:ind w:left="0" w:firstLine="0"/>
      </w:pPr>
      <w:rPr>
        <w:rFonts w:hint="default"/>
      </w:rPr>
    </w:lvl>
  </w:abstractNum>
  <w:abstractNum w:abstractNumId="35" w15:restartNumberingAfterBreak="0">
    <w:nsid w:val="486F0B62"/>
    <w:multiLevelType w:val="multilevel"/>
    <w:tmpl w:val="D486A798"/>
    <w:styleLink w:val="ListStyle-ListBullet"/>
    <w:lvl w:ilvl="0">
      <w:start w:val="1"/>
      <w:numFmt w:val="bullet"/>
      <w:lvlText w:val="•"/>
      <w:lvlJc w:val="left"/>
      <w:pPr>
        <w:ind w:left="284" w:hanging="284"/>
      </w:pPr>
      <w:rPr>
        <w:rFonts w:ascii="Arial" w:hAnsi="Arial" w:cs="Arial" w:hint="default"/>
      </w:rPr>
    </w:lvl>
    <w:lvl w:ilvl="1">
      <w:start w:val="1"/>
      <w:numFmt w:val="bullet"/>
      <w:lvlText w:val="•"/>
      <w:lvlJc w:val="left"/>
      <w:pPr>
        <w:ind w:left="568" w:hanging="284"/>
      </w:pPr>
      <w:rPr>
        <w:rFonts w:asciiTheme="minorHAnsi" w:hAnsiTheme="minorHAnsi" w:hint="default"/>
      </w:rPr>
    </w:lvl>
    <w:lvl w:ilvl="2">
      <w:start w:val="1"/>
      <w:numFmt w:val="bullet"/>
      <w:lvlText w:val="•"/>
      <w:lvlJc w:val="left"/>
      <w:pPr>
        <w:ind w:left="852" w:hanging="284"/>
      </w:pPr>
      <w:rPr>
        <w:rFonts w:asciiTheme="minorHAnsi" w:hAnsiTheme="minorHAnsi" w:hint="default"/>
      </w:rPr>
    </w:lvl>
    <w:lvl w:ilvl="3">
      <w:start w:val="1"/>
      <w:numFmt w:val="bullet"/>
      <w:lvlText w:val="•"/>
      <w:lvlJc w:val="left"/>
      <w:pPr>
        <w:ind w:left="1136" w:hanging="284"/>
      </w:pPr>
      <w:rPr>
        <w:rFonts w:asciiTheme="minorHAnsi" w:hAnsiTheme="minorHAnsi" w:hint="default"/>
      </w:rPr>
    </w:lvl>
    <w:lvl w:ilvl="4">
      <w:start w:val="1"/>
      <w:numFmt w:val="bullet"/>
      <w:lvlText w:val="•"/>
      <w:lvlJc w:val="left"/>
      <w:pPr>
        <w:ind w:left="1420" w:hanging="284"/>
      </w:pPr>
      <w:rPr>
        <w:rFonts w:asciiTheme="minorHAnsi" w:hAnsiTheme="minorHAnsi" w:hint="default"/>
      </w:rPr>
    </w:lvl>
    <w:lvl w:ilvl="5">
      <w:start w:val="1"/>
      <w:numFmt w:val="bullet"/>
      <w:lvlText w:val="•"/>
      <w:lvlJc w:val="left"/>
      <w:pPr>
        <w:ind w:left="1704" w:hanging="284"/>
      </w:pPr>
      <w:rPr>
        <w:rFonts w:asciiTheme="minorHAnsi" w:hAnsiTheme="minorHAnsi" w:hint="default"/>
      </w:rPr>
    </w:lvl>
    <w:lvl w:ilvl="6">
      <w:start w:val="1"/>
      <w:numFmt w:val="bullet"/>
      <w:lvlText w:val="•"/>
      <w:lvlJc w:val="left"/>
      <w:pPr>
        <w:ind w:left="1988" w:hanging="284"/>
      </w:pPr>
      <w:rPr>
        <w:rFonts w:asciiTheme="minorHAnsi" w:hAnsiTheme="minorHAnsi" w:hint="default"/>
      </w:rPr>
    </w:lvl>
    <w:lvl w:ilvl="7">
      <w:start w:val="1"/>
      <w:numFmt w:val="bullet"/>
      <w:lvlText w:val="•"/>
      <w:lvlJc w:val="left"/>
      <w:pPr>
        <w:ind w:left="2272" w:hanging="284"/>
      </w:pPr>
      <w:rPr>
        <w:rFonts w:asciiTheme="minorHAnsi" w:hAnsiTheme="minorHAnsi" w:hint="default"/>
      </w:rPr>
    </w:lvl>
    <w:lvl w:ilvl="8">
      <w:start w:val="1"/>
      <w:numFmt w:val="bullet"/>
      <w:lvlText w:val="•"/>
      <w:lvlJc w:val="left"/>
      <w:pPr>
        <w:ind w:left="2556" w:hanging="284"/>
      </w:pPr>
      <w:rPr>
        <w:rFonts w:asciiTheme="minorHAnsi" w:hAnsiTheme="minorHAnsi" w:hint="default"/>
      </w:rPr>
    </w:lvl>
  </w:abstractNum>
  <w:abstractNum w:abstractNumId="36" w15:restartNumberingAfterBreak="0">
    <w:nsid w:val="4DFB4E39"/>
    <w:multiLevelType w:val="multilevel"/>
    <w:tmpl w:val="3894CF22"/>
    <w:lvl w:ilvl="0">
      <w:start w:val="1"/>
      <w:numFmt w:val="bullet"/>
      <w:pStyle w:val="Opstilling-punkttegn"/>
      <w:lvlText w:val=""/>
      <w:lvlJc w:val="left"/>
      <w:pPr>
        <w:ind w:left="1361" w:hanging="454"/>
      </w:pPr>
      <w:rPr>
        <w:rFonts w:ascii="Symbol" w:hAnsi="Symbol" w:hint="default"/>
      </w:rPr>
    </w:lvl>
    <w:lvl w:ilvl="1">
      <w:start w:val="1"/>
      <w:numFmt w:val="bullet"/>
      <w:pStyle w:val="Opstilling-punkttegn2"/>
      <w:lvlText w:val="‒"/>
      <w:lvlJc w:val="left"/>
      <w:pPr>
        <w:ind w:left="1814" w:hanging="453"/>
      </w:pPr>
      <w:rPr>
        <w:rFonts w:ascii="Arial" w:hAnsi="Arial" w:hint="default"/>
      </w:rPr>
    </w:lvl>
    <w:lvl w:ilvl="2">
      <w:start w:val="1"/>
      <w:numFmt w:val="bullet"/>
      <w:pStyle w:val="Opstilling-punkttegn3"/>
      <w:lvlText w:val="o"/>
      <w:lvlJc w:val="left"/>
      <w:pPr>
        <w:ind w:left="2268" w:hanging="453"/>
      </w:pPr>
      <w:rPr>
        <w:rFonts w:ascii="Courier New" w:hAnsi="Courier New" w:hint="default"/>
      </w:rPr>
    </w:lvl>
    <w:lvl w:ilvl="3">
      <w:start w:val="1"/>
      <w:numFmt w:val="bullet"/>
      <w:pStyle w:val="Opstilling-punkttegn4"/>
      <w:lvlText w:val=""/>
      <w:lvlJc w:val="left"/>
      <w:pPr>
        <w:ind w:left="2722" w:hanging="453"/>
      </w:pPr>
      <w:rPr>
        <w:rFonts w:ascii="Wingdings" w:hAnsi="Wingdings" w:hint="default"/>
      </w:rPr>
    </w:lvl>
    <w:lvl w:ilvl="4">
      <w:start w:val="1"/>
      <w:numFmt w:val="bullet"/>
      <w:lvlText w:val=""/>
      <w:lvlJc w:val="left"/>
      <w:pPr>
        <w:ind w:left="3175" w:hanging="452"/>
      </w:pPr>
      <w:rPr>
        <w:rFonts w:ascii="Symbol" w:hAnsi="Symbol" w:hint="default"/>
      </w:rPr>
    </w:lvl>
    <w:lvl w:ilvl="5">
      <w:start w:val="1"/>
      <w:numFmt w:val="bullet"/>
      <w:lvlText w:val="‒"/>
      <w:lvlJc w:val="left"/>
      <w:pPr>
        <w:ind w:left="3629" w:hanging="452"/>
      </w:pPr>
      <w:rPr>
        <w:rFonts w:ascii="Arial" w:hAnsi="Arial" w:hint="default"/>
      </w:rPr>
    </w:lvl>
    <w:lvl w:ilvl="6">
      <w:start w:val="1"/>
      <w:numFmt w:val="bullet"/>
      <w:lvlText w:val="o"/>
      <w:lvlJc w:val="left"/>
      <w:pPr>
        <w:ind w:left="4082" w:hanging="451"/>
      </w:pPr>
      <w:rPr>
        <w:rFonts w:ascii="Courier New" w:hAnsi="Courier New" w:hint="default"/>
      </w:rPr>
    </w:lvl>
    <w:lvl w:ilvl="7">
      <w:start w:val="1"/>
      <w:numFmt w:val="bullet"/>
      <w:lvlText w:val=""/>
      <w:lvlJc w:val="left"/>
      <w:pPr>
        <w:ind w:left="4536" w:hanging="451"/>
      </w:pPr>
      <w:rPr>
        <w:rFonts w:ascii="Wingdings" w:hAnsi="Wingdings" w:hint="default"/>
      </w:rPr>
    </w:lvl>
    <w:lvl w:ilvl="8">
      <w:start w:val="1"/>
      <w:numFmt w:val="bullet"/>
      <w:lvlText w:val=""/>
      <w:lvlJc w:val="left"/>
      <w:pPr>
        <w:ind w:left="4990" w:hanging="454"/>
      </w:pPr>
      <w:rPr>
        <w:rFonts w:ascii="Symbol" w:hAnsi="Symbol" w:hint="default"/>
      </w:rPr>
    </w:lvl>
  </w:abstractNum>
  <w:abstractNum w:abstractNumId="37" w15:restartNumberingAfterBreak="0">
    <w:nsid w:val="50E769C2"/>
    <w:multiLevelType w:val="multilevel"/>
    <w:tmpl w:val="B9D4787A"/>
    <w:lvl w:ilvl="0">
      <w:start w:val="1"/>
      <w:numFmt w:val="decimal"/>
      <w:pStyle w:val="Numberedlist1"/>
      <w:lvlText w:val="%1."/>
      <w:lvlJc w:val="left"/>
      <w:pPr>
        <w:ind w:left="1361" w:hanging="454"/>
      </w:pPr>
      <w:rPr>
        <w:rFonts w:ascii="Arial" w:hAnsi="Arial" w:cs="Arial"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9"/>
      <w:lvlJc w:val="left"/>
      <w:pPr>
        <w:ind w:left="0" w:firstLine="0"/>
      </w:pPr>
      <w:rPr>
        <w:rFonts w:hint="default"/>
      </w:rPr>
    </w:lvl>
  </w:abstractNum>
  <w:abstractNum w:abstractNumId="38" w15:restartNumberingAfterBreak="0">
    <w:nsid w:val="52537168"/>
    <w:multiLevelType w:val="multilevel"/>
    <w:tmpl w:val="A4AABA8C"/>
    <w:lvl w:ilvl="0">
      <w:start w:val="1"/>
      <w:numFmt w:val="upperRoman"/>
      <w:pStyle w:val="Exhibit"/>
      <w:lvlText w:val="Exhibit %1"/>
      <w:lvlJc w:val="left"/>
      <w:pPr>
        <w:tabs>
          <w:tab w:val="num" w:pos="1361"/>
        </w:tabs>
        <w:ind w:left="1361" w:hanging="1361"/>
      </w:pPr>
      <w:rPr>
        <w:rFonts w:ascii="Arial" w:hAnsi="Arial" w:hint="default"/>
        <w:b/>
        <w:i w:val="0"/>
        <w:sz w:val="24"/>
      </w:rPr>
    </w:lvl>
    <w:lvl w:ilvl="1">
      <w:start w:val="1"/>
      <w:numFmt w:val="none"/>
      <w:lvlText w:val="%2"/>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suff w:val="space"/>
      <w:lvlText w:val=""/>
      <w:lvlJc w:val="left"/>
      <w:pPr>
        <w:ind w:left="0" w:firstLine="0"/>
      </w:pPr>
      <w:rPr>
        <w:rFonts w:hint="default"/>
      </w:rPr>
    </w:lvl>
  </w:abstractNum>
  <w:abstractNum w:abstractNumId="39" w15:restartNumberingAfterBreak="0">
    <w:nsid w:val="52E2654E"/>
    <w:multiLevelType w:val="hybridMultilevel"/>
    <w:tmpl w:val="7AB8760C"/>
    <w:lvl w:ilvl="0" w:tplc="51140596">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5560836"/>
    <w:multiLevelType w:val="multilevel"/>
    <w:tmpl w:val="A6BA9C18"/>
    <w:styleLink w:val="ListStyle-TableListBullet0"/>
    <w:lvl w:ilvl="0">
      <w:start w:val="1"/>
      <w:numFmt w:val="bullet"/>
      <w:pStyle w:val="Table-ListBullet"/>
      <w:lvlText w:val="•"/>
      <w:lvlJc w:val="left"/>
      <w:pPr>
        <w:ind w:left="284" w:hanging="171"/>
      </w:pPr>
      <w:rPr>
        <w:rFonts w:ascii="Arial" w:hAnsi="Arial" w:cs="Arial" w:hint="default"/>
      </w:rPr>
    </w:lvl>
    <w:lvl w:ilvl="1">
      <w:start w:val="1"/>
      <w:numFmt w:val="bullet"/>
      <w:lvlText w:val="•"/>
      <w:lvlJc w:val="left"/>
      <w:pPr>
        <w:ind w:left="454" w:hanging="171"/>
      </w:pPr>
      <w:rPr>
        <w:rFonts w:asciiTheme="minorHAnsi" w:hAnsiTheme="minorHAnsi" w:hint="default"/>
      </w:rPr>
    </w:lvl>
    <w:lvl w:ilvl="2">
      <w:start w:val="1"/>
      <w:numFmt w:val="bullet"/>
      <w:lvlText w:val="•"/>
      <w:lvlJc w:val="left"/>
      <w:pPr>
        <w:ind w:left="624" w:hanging="171"/>
      </w:pPr>
      <w:rPr>
        <w:rFonts w:asciiTheme="minorHAnsi" w:hAnsiTheme="minorHAnsi" w:hint="default"/>
      </w:rPr>
    </w:lvl>
    <w:lvl w:ilvl="3">
      <w:start w:val="1"/>
      <w:numFmt w:val="bullet"/>
      <w:lvlText w:val="•"/>
      <w:lvlJc w:val="left"/>
      <w:pPr>
        <w:ind w:left="794" w:hanging="171"/>
      </w:pPr>
      <w:rPr>
        <w:rFonts w:asciiTheme="minorHAnsi" w:hAnsiTheme="minorHAnsi" w:hint="default"/>
      </w:rPr>
    </w:lvl>
    <w:lvl w:ilvl="4">
      <w:start w:val="1"/>
      <w:numFmt w:val="bullet"/>
      <w:lvlText w:val="•"/>
      <w:lvlJc w:val="left"/>
      <w:pPr>
        <w:ind w:left="964" w:hanging="171"/>
      </w:pPr>
      <w:rPr>
        <w:rFonts w:asciiTheme="minorHAnsi" w:hAnsiTheme="minorHAnsi" w:hint="default"/>
      </w:rPr>
    </w:lvl>
    <w:lvl w:ilvl="5">
      <w:start w:val="1"/>
      <w:numFmt w:val="bullet"/>
      <w:lvlText w:val="•"/>
      <w:lvlJc w:val="left"/>
      <w:pPr>
        <w:ind w:left="1134" w:hanging="171"/>
      </w:pPr>
      <w:rPr>
        <w:rFonts w:asciiTheme="minorHAnsi" w:hAnsiTheme="minorHAnsi" w:hint="default"/>
      </w:rPr>
    </w:lvl>
    <w:lvl w:ilvl="6">
      <w:start w:val="1"/>
      <w:numFmt w:val="bullet"/>
      <w:lvlText w:val="•"/>
      <w:lvlJc w:val="left"/>
      <w:pPr>
        <w:ind w:left="1304" w:hanging="171"/>
      </w:pPr>
      <w:rPr>
        <w:rFonts w:asciiTheme="minorHAnsi" w:hAnsiTheme="minorHAnsi" w:hint="default"/>
      </w:rPr>
    </w:lvl>
    <w:lvl w:ilvl="7">
      <w:start w:val="1"/>
      <w:numFmt w:val="bullet"/>
      <w:lvlText w:val="•"/>
      <w:lvlJc w:val="left"/>
      <w:pPr>
        <w:ind w:left="1474" w:hanging="171"/>
      </w:pPr>
      <w:rPr>
        <w:rFonts w:asciiTheme="minorHAnsi" w:hAnsiTheme="minorHAnsi" w:hint="default"/>
      </w:rPr>
    </w:lvl>
    <w:lvl w:ilvl="8">
      <w:start w:val="1"/>
      <w:numFmt w:val="bullet"/>
      <w:lvlText w:val="•"/>
      <w:lvlJc w:val="left"/>
      <w:pPr>
        <w:ind w:left="1644" w:hanging="171"/>
      </w:pPr>
      <w:rPr>
        <w:rFonts w:asciiTheme="minorHAnsi" w:hAnsiTheme="minorHAnsi" w:hint="default"/>
      </w:rPr>
    </w:lvl>
  </w:abstractNum>
  <w:abstractNum w:abstractNumId="41" w15:restartNumberingAfterBreak="0">
    <w:nsid w:val="5D497B1A"/>
    <w:multiLevelType w:val="hybridMultilevel"/>
    <w:tmpl w:val="E26011AA"/>
    <w:lvl w:ilvl="0" w:tplc="1040A862">
      <w:start w:val="1"/>
      <w:numFmt w:val="bullet"/>
      <w:lvlText w:val="•"/>
      <w:lvlJc w:val="left"/>
      <w:pPr>
        <w:tabs>
          <w:tab w:val="num" w:pos="720"/>
        </w:tabs>
        <w:ind w:left="720" w:hanging="360"/>
      </w:pPr>
      <w:rPr>
        <w:rFonts w:ascii="Arial" w:hAnsi="Arial" w:hint="default"/>
      </w:rPr>
    </w:lvl>
    <w:lvl w:ilvl="1" w:tplc="3BC2E7A4" w:tentative="1">
      <w:start w:val="1"/>
      <w:numFmt w:val="bullet"/>
      <w:lvlText w:val="•"/>
      <w:lvlJc w:val="left"/>
      <w:pPr>
        <w:tabs>
          <w:tab w:val="num" w:pos="1440"/>
        </w:tabs>
        <w:ind w:left="1440" w:hanging="360"/>
      </w:pPr>
      <w:rPr>
        <w:rFonts w:ascii="Arial" w:hAnsi="Arial" w:hint="default"/>
      </w:rPr>
    </w:lvl>
    <w:lvl w:ilvl="2" w:tplc="0A04BDE0" w:tentative="1">
      <w:start w:val="1"/>
      <w:numFmt w:val="bullet"/>
      <w:lvlText w:val="•"/>
      <w:lvlJc w:val="left"/>
      <w:pPr>
        <w:tabs>
          <w:tab w:val="num" w:pos="2160"/>
        </w:tabs>
        <w:ind w:left="2160" w:hanging="360"/>
      </w:pPr>
      <w:rPr>
        <w:rFonts w:ascii="Arial" w:hAnsi="Arial" w:hint="default"/>
      </w:rPr>
    </w:lvl>
    <w:lvl w:ilvl="3" w:tplc="EB2A6EA2" w:tentative="1">
      <w:start w:val="1"/>
      <w:numFmt w:val="bullet"/>
      <w:lvlText w:val="•"/>
      <w:lvlJc w:val="left"/>
      <w:pPr>
        <w:tabs>
          <w:tab w:val="num" w:pos="2880"/>
        </w:tabs>
        <w:ind w:left="2880" w:hanging="360"/>
      </w:pPr>
      <w:rPr>
        <w:rFonts w:ascii="Arial" w:hAnsi="Arial" w:hint="default"/>
      </w:rPr>
    </w:lvl>
    <w:lvl w:ilvl="4" w:tplc="D35E5A50" w:tentative="1">
      <w:start w:val="1"/>
      <w:numFmt w:val="bullet"/>
      <w:lvlText w:val="•"/>
      <w:lvlJc w:val="left"/>
      <w:pPr>
        <w:tabs>
          <w:tab w:val="num" w:pos="3600"/>
        </w:tabs>
        <w:ind w:left="3600" w:hanging="360"/>
      </w:pPr>
      <w:rPr>
        <w:rFonts w:ascii="Arial" w:hAnsi="Arial" w:hint="default"/>
      </w:rPr>
    </w:lvl>
    <w:lvl w:ilvl="5" w:tplc="47D42144" w:tentative="1">
      <w:start w:val="1"/>
      <w:numFmt w:val="bullet"/>
      <w:lvlText w:val="•"/>
      <w:lvlJc w:val="left"/>
      <w:pPr>
        <w:tabs>
          <w:tab w:val="num" w:pos="4320"/>
        </w:tabs>
        <w:ind w:left="4320" w:hanging="360"/>
      </w:pPr>
      <w:rPr>
        <w:rFonts w:ascii="Arial" w:hAnsi="Arial" w:hint="default"/>
      </w:rPr>
    </w:lvl>
    <w:lvl w:ilvl="6" w:tplc="747E82D6" w:tentative="1">
      <w:start w:val="1"/>
      <w:numFmt w:val="bullet"/>
      <w:lvlText w:val="•"/>
      <w:lvlJc w:val="left"/>
      <w:pPr>
        <w:tabs>
          <w:tab w:val="num" w:pos="5040"/>
        </w:tabs>
        <w:ind w:left="5040" w:hanging="360"/>
      </w:pPr>
      <w:rPr>
        <w:rFonts w:ascii="Arial" w:hAnsi="Arial" w:hint="default"/>
      </w:rPr>
    </w:lvl>
    <w:lvl w:ilvl="7" w:tplc="E4D6A594" w:tentative="1">
      <w:start w:val="1"/>
      <w:numFmt w:val="bullet"/>
      <w:lvlText w:val="•"/>
      <w:lvlJc w:val="left"/>
      <w:pPr>
        <w:tabs>
          <w:tab w:val="num" w:pos="5760"/>
        </w:tabs>
        <w:ind w:left="5760" w:hanging="360"/>
      </w:pPr>
      <w:rPr>
        <w:rFonts w:ascii="Arial" w:hAnsi="Arial" w:hint="default"/>
      </w:rPr>
    </w:lvl>
    <w:lvl w:ilvl="8" w:tplc="AF365FEA"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D90306E"/>
    <w:multiLevelType w:val="multilevel"/>
    <w:tmpl w:val="02584F62"/>
    <w:styleLink w:val="ListStyle-TableListNumber"/>
    <w:lvl w:ilvl="0">
      <w:start w:val="1"/>
      <w:numFmt w:val="decimal"/>
      <w:lvlText w:val="%1."/>
      <w:lvlJc w:val="left"/>
      <w:pPr>
        <w:ind w:left="340" w:hanging="227"/>
      </w:pPr>
      <w:rPr>
        <w:rFonts w:ascii="Arial" w:hAnsi="Arial" w:cs="Arial" w:hint="default"/>
      </w:rPr>
    </w:lvl>
    <w:lvl w:ilvl="1">
      <w:start w:val="1"/>
      <w:numFmt w:val="decimal"/>
      <w:lvlText w:val="%1.%2"/>
      <w:lvlJc w:val="left"/>
      <w:pPr>
        <w:ind w:left="567" w:hanging="454"/>
      </w:pPr>
      <w:rPr>
        <w:rFonts w:hint="default"/>
      </w:rPr>
    </w:lvl>
    <w:lvl w:ilvl="2">
      <w:start w:val="1"/>
      <w:numFmt w:val="decimal"/>
      <w:lvlText w:val="%1.%2.%3"/>
      <w:lvlJc w:val="left"/>
      <w:pPr>
        <w:ind w:left="794" w:hanging="681"/>
      </w:pPr>
      <w:rPr>
        <w:rFonts w:hint="default"/>
      </w:rPr>
    </w:lvl>
    <w:lvl w:ilvl="3">
      <w:start w:val="1"/>
      <w:numFmt w:val="decimal"/>
      <w:lvlText w:val="%1.%2.%3.%4"/>
      <w:lvlJc w:val="left"/>
      <w:pPr>
        <w:ind w:left="1021" w:hanging="908"/>
      </w:pPr>
      <w:rPr>
        <w:rFonts w:hint="default"/>
      </w:rPr>
    </w:lvl>
    <w:lvl w:ilvl="4">
      <w:start w:val="1"/>
      <w:numFmt w:val="decimal"/>
      <w:lvlText w:val="%1.%2.%3.%4.%5"/>
      <w:lvlJc w:val="left"/>
      <w:pPr>
        <w:ind w:left="1247" w:hanging="1134"/>
      </w:pPr>
      <w:rPr>
        <w:rFonts w:hint="default"/>
      </w:rPr>
    </w:lvl>
    <w:lvl w:ilvl="5">
      <w:start w:val="1"/>
      <w:numFmt w:val="decimal"/>
      <w:lvlText w:val="%1.%2.%3.%4.%5.%6"/>
      <w:lvlJc w:val="left"/>
      <w:pPr>
        <w:ind w:left="1474" w:hanging="1361"/>
      </w:pPr>
      <w:rPr>
        <w:rFonts w:hint="default"/>
      </w:rPr>
    </w:lvl>
    <w:lvl w:ilvl="6">
      <w:start w:val="1"/>
      <w:numFmt w:val="decimal"/>
      <w:lvlText w:val="%1.%2.%3.%4.%5.%6.%7"/>
      <w:lvlJc w:val="left"/>
      <w:pPr>
        <w:ind w:left="1701" w:hanging="1588"/>
      </w:pPr>
      <w:rPr>
        <w:rFonts w:hint="default"/>
      </w:rPr>
    </w:lvl>
    <w:lvl w:ilvl="7">
      <w:start w:val="1"/>
      <w:numFmt w:val="decimal"/>
      <w:lvlText w:val="%1.%2.%3.%4.%5.%6.%7.%8"/>
      <w:lvlJc w:val="left"/>
      <w:pPr>
        <w:ind w:left="1928" w:hanging="1815"/>
      </w:pPr>
      <w:rPr>
        <w:rFonts w:hint="default"/>
      </w:rPr>
    </w:lvl>
    <w:lvl w:ilvl="8">
      <w:start w:val="1"/>
      <w:numFmt w:val="decimal"/>
      <w:lvlText w:val="%1.%2.%3.%4.%5.%6.%7.%8.%9"/>
      <w:lvlJc w:val="left"/>
      <w:pPr>
        <w:ind w:left="2155" w:hanging="2042"/>
      </w:pPr>
      <w:rPr>
        <w:rFonts w:hint="default"/>
      </w:rPr>
    </w:lvl>
  </w:abstractNum>
  <w:abstractNum w:abstractNumId="43" w15:restartNumberingAfterBreak="0">
    <w:nsid w:val="60417060"/>
    <w:multiLevelType w:val="hybridMultilevel"/>
    <w:tmpl w:val="DC7076CA"/>
    <w:lvl w:ilvl="0" w:tplc="B4209E58">
      <w:start w:val="1"/>
      <w:numFmt w:val="bullet"/>
      <w:lvlText w:val="•"/>
      <w:lvlJc w:val="left"/>
      <w:pPr>
        <w:tabs>
          <w:tab w:val="num" w:pos="720"/>
        </w:tabs>
        <w:ind w:left="720" w:hanging="360"/>
      </w:pPr>
      <w:rPr>
        <w:rFonts w:ascii="Arial" w:hAnsi="Arial" w:hint="default"/>
      </w:rPr>
    </w:lvl>
    <w:lvl w:ilvl="1" w:tplc="0CA0D8C0" w:tentative="1">
      <w:start w:val="1"/>
      <w:numFmt w:val="bullet"/>
      <w:lvlText w:val="•"/>
      <w:lvlJc w:val="left"/>
      <w:pPr>
        <w:tabs>
          <w:tab w:val="num" w:pos="1440"/>
        </w:tabs>
        <w:ind w:left="1440" w:hanging="360"/>
      </w:pPr>
      <w:rPr>
        <w:rFonts w:ascii="Arial" w:hAnsi="Arial" w:hint="default"/>
      </w:rPr>
    </w:lvl>
    <w:lvl w:ilvl="2" w:tplc="D3225310" w:tentative="1">
      <w:start w:val="1"/>
      <w:numFmt w:val="bullet"/>
      <w:lvlText w:val="•"/>
      <w:lvlJc w:val="left"/>
      <w:pPr>
        <w:tabs>
          <w:tab w:val="num" w:pos="2160"/>
        </w:tabs>
        <w:ind w:left="2160" w:hanging="360"/>
      </w:pPr>
      <w:rPr>
        <w:rFonts w:ascii="Arial" w:hAnsi="Arial" w:hint="default"/>
      </w:rPr>
    </w:lvl>
    <w:lvl w:ilvl="3" w:tplc="2438FED6" w:tentative="1">
      <w:start w:val="1"/>
      <w:numFmt w:val="bullet"/>
      <w:lvlText w:val="•"/>
      <w:lvlJc w:val="left"/>
      <w:pPr>
        <w:tabs>
          <w:tab w:val="num" w:pos="2880"/>
        </w:tabs>
        <w:ind w:left="2880" w:hanging="360"/>
      </w:pPr>
      <w:rPr>
        <w:rFonts w:ascii="Arial" w:hAnsi="Arial" w:hint="default"/>
      </w:rPr>
    </w:lvl>
    <w:lvl w:ilvl="4" w:tplc="0D04AFB2" w:tentative="1">
      <w:start w:val="1"/>
      <w:numFmt w:val="bullet"/>
      <w:lvlText w:val="•"/>
      <w:lvlJc w:val="left"/>
      <w:pPr>
        <w:tabs>
          <w:tab w:val="num" w:pos="3600"/>
        </w:tabs>
        <w:ind w:left="3600" w:hanging="360"/>
      </w:pPr>
      <w:rPr>
        <w:rFonts w:ascii="Arial" w:hAnsi="Arial" w:hint="default"/>
      </w:rPr>
    </w:lvl>
    <w:lvl w:ilvl="5" w:tplc="B7663F30" w:tentative="1">
      <w:start w:val="1"/>
      <w:numFmt w:val="bullet"/>
      <w:lvlText w:val="•"/>
      <w:lvlJc w:val="left"/>
      <w:pPr>
        <w:tabs>
          <w:tab w:val="num" w:pos="4320"/>
        </w:tabs>
        <w:ind w:left="4320" w:hanging="360"/>
      </w:pPr>
      <w:rPr>
        <w:rFonts w:ascii="Arial" w:hAnsi="Arial" w:hint="default"/>
      </w:rPr>
    </w:lvl>
    <w:lvl w:ilvl="6" w:tplc="786EB836" w:tentative="1">
      <w:start w:val="1"/>
      <w:numFmt w:val="bullet"/>
      <w:lvlText w:val="•"/>
      <w:lvlJc w:val="left"/>
      <w:pPr>
        <w:tabs>
          <w:tab w:val="num" w:pos="5040"/>
        </w:tabs>
        <w:ind w:left="5040" w:hanging="360"/>
      </w:pPr>
      <w:rPr>
        <w:rFonts w:ascii="Arial" w:hAnsi="Arial" w:hint="default"/>
      </w:rPr>
    </w:lvl>
    <w:lvl w:ilvl="7" w:tplc="73782356" w:tentative="1">
      <w:start w:val="1"/>
      <w:numFmt w:val="bullet"/>
      <w:lvlText w:val="•"/>
      <w:lvlJc w:val="left"/>
      <w:pPr>
        <w:tabs>
          <w:tab w:val="num" w:pos="5760"/>
        </w:tabs>
        <w:ind w:left="5760" w:hanging="360"/>
      </w:pPr>
      <w:rPr>
        <w:rFonts w:ascii="Arial" w:hAnsi="Arial" w:hint="default"/>
      </w:rPr>
    </w:lvl>
    <w:lvl w:ilvl="8" w:tplc="03FE6E24"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60EE67DD"/>
    <w:multiLevelType w:val="hybridMultilevel"/>
    <w:tmpl w:val="AA503160"/>
    <w:lvl w:ilvl="0" w:tplc="B4222448">
      <w:start w:val="1"/>
      <w:numFmt w:val="bullet"/>
      <w:lvlText w:val="•"/>
      <w:lvlJc w:val="left"/>
      <w:pPr>
        <w:tabs>
          <w:tab w:val="num" w:pos="720"/>
        </w:tabs>
        <w:ind w:left="720" w:hanging="360"/>
      </w:pPr>
      <w:rPr>
        <w:rFonts w:ascii="Arial" w:hAnsi="Arial" w:hint="default"/>
      </w:rPr>
    </w:lvl>
    <w:lvl w:ilvl="1" w:tplc="233AA9A0" w:tentative="1">
      <w:start w:val="1"/>
      <w:numFmt w:val="bullet"/>
      <w:lvlText w:val="•"/>
      <w:lvlJc w:val="left"/>
      <w:pPr>
        <w:tabs>
          <w:tab w:val="num" w:pos="1440"/>
        </w:tabs>
        <w:ind w:left="1440" w:hanging="360"/>
      </w:pPr>
      <w:rPr>
        <w:rFonts w:ascii="Arial" w:hAnsi="Arial" w:hint="default"/>
      </w:rPr>
    </w:lvl>
    <w:lvl w:ilvl="2" w:tplc="E97612D0" w:tentative="1">
      <w:start w:val="1"/>
      <w:numFmt w:val="bullet"/>
      <w:lvlText w:val="•"/>
      <w:lvlJc w:val="left"/>
      <w:pPr>
        <w:tabs>
          <w:tab w:val="num" w:pos="2160"/>
        </w:tabs>
        <w:ind w:left="2160" w:hanging="360"/>
      </w:pPr>
      <w:rPr>
        <w:rFonts w:ascii="Arial" w:hAnsi="Arial" w:hint="default"/>
      </w:rPr>
    </w:lvl>
    <w:lvl w:ilvl="3" w:tplc="06BE0ACC" w:tentative="1">
      <w:start w:val="1"/>
      <w:numFmt w:val="bullet"/>
      <w:lvlText w:val="•"/>
      <w:lvlJc w:val="left"/>
      <w:pPr>
        <w:tabs>
          <w:tab w:val="num" w:pos="2880"/>
        </w:tabs>
        <w:ind w:left="2880" w:hanging="360"/>
      </w:pPr>
      <w:rPr>
        <w:rFonts w:ascii="Arial" w:hAnsi="Arial" w:hint="default"/>
      </w:rPr>
    </w:lvl>
    <w:lvl w:ilvl="4" w:tplc="8020ADEE" w:tentative="1">
      <w:start w:val="1"/>
      <w:numFmt w:val="bullet"/>
      <w:lvlText w:val="•"/>
      <w:lvlJc w:val="left"/>
      <w:pPr>
        <w:tabs>
          <w:tab w:val="num" w:pos="3600"/>
        </w:tabs>
        <w:ind w:left="3600" w:hanging="360"/>
      </w:pPr>
      <w:rPr>
        <w:rFonts w:ascii="Arial" w:hAnsi="Arial" w:hint="default"/>
      </w:rPr>
    </w:lvl>
    <w:lvl w:ilvl="5" w:tplc="0290B75C" w:tentative="1">
      <w:start w:val="1"/>
      <w:numFmt w:val="bullet"/>
      <w:lvlText w:val="•"/>
      <w:lvlJc w:val="left"/>
      <w:pPr>
        <w:tabs>
          <w:tab w:val="num" w:pos="4320"/>
        </w:tabs>
        <w:ind w:left="4320" w:hanging="360"/>
      </w:pPr>
      <w:rPr>
        <w:rFonts w:ascii="Arial" w:hAnsi="Arial" w:hint="default"/>
      </w:rPr>
    </w:lvl>
    <w:lvl w:ilvl="6" w:tplc="DBAE3EDC" w:tentative="1">
      <w:start w:val="1"/>
      <w:numFmt w:val="bullet"/>
      <w:lvlText w:val="•"/>
      <w:lvlJc w:val="left"/>
      <w:pPr>
        <w:tabs>
          <w:tab w:val="num" w:pos="5040"/>
        </w:tabs>
        <w:ind w:left="5040" w:hanging="360"/>
      </w:pPr>
      <w:rPr>
        <w:rFonts w:ascii="Arial" w:hAnsi="Arial" w:hint="default"/>
      </w:rPr>
    </w:lvl>
    <w:lvl w:ilvl="7" w:tplc="0A2CBD9C" w:tentative="1">
      <w:start w:val="1"/>
      <w:numFmt w:val="bullet"/>
      <w:lvlText w:val="•"/>
      <w:lvlJc w:val="left"/>
      <w:pPr>
        <w:tabs>
          <w:tab w:val="num" w:pos="5760"/>
        </w:tabs>
        <w:ind w:left="5760" w:hanging="360"/>
      </w:pPr>
      <w:rPr>
        <w:rFonts w:ascii="Arial" w:hAnsi="Arial" w:hint="default"/>
      </w:rPr>
    </w:lvl>
    <w:lvl w:ilvl="8" w:tplc="B81A2B8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64140D0B"/>
    <w:multiLevelType w:val="multilevel"/>
    <w:tmpl w:val="186A0CE0"/>
    <w:lvl w:ilvl="0">
      <w:start w:val="1"/>
      <w:numFmt w:val="upperRoman"/>
      <w:pStyle w:val="Part"/>
      <w:suff w:val="space"/>
      <w:lvlText w:val="Del %1"/>
      <w:lvlJc w:val="left"/>
      <w:pPr>
        <w:ind w:left="0" w:firstLine="0"/>
      </w:pPr>
      <w:rPr>
        <w:rFonts w:hint="default"/>
      </w:rPr>
    </w:lvl>
    <w:lvl w:ilvl="1">
      <w:start w:val="1"/>
      <w:numFmt w:val="none"/>
      <w:lvlText w:val=""/>
      <w:lvlJc w:val="left"/>
      <w:pPr>
        <w:ind w:left="743" w:hanging="743"/>
      </w:pPr>
      <w:rPr>
        <w:rFonts w:hint="default"/>
      </w:rPr>
    </w:lvl>
    <w:lvl w:ilvl="2">
      <w:start w:val="1"/>
      <w:numFmt w:val="none"/>
      <w:lvlText w:val=""/>
      <w:lvlJc w:val="left"/>
      <w:pPr>
        <w:ind w:left="743" w:hanging="743"/>
      </w:pPr>
      <w:rPr>
        <w:rFonts w:hint="default"/>
      </w:rPr>
    </w:lvl>
    <w:lvl w:ilvl="3">
      <w:start w:val="1"/>
      <w:numFmt w:val="none"/>
      <w:lvlText w:val=""/>
      <w:lvlJc w:val="left"/>
      <w:pPr>
        <w:ind w:left="743" w:hanging="743"/>
      </w:pPr>
      <w:rPr>
        <w:rFonts w:hint="default"/>
      </w:rPr>
    </w:lvl>
    <w:lvl w:ilvl="4">
      <w:start w:val="1"/>
      <w:numFmt w:val="none"/>
      <w:lvlText w:val=""/>
      <w:lvlJc w:val="left"/>
      <w:pPr>
        <w:ind w:left="743" w:hanging="743"/>
      </w:pPr>
      <w:rPr>
        <w:rFonts w:hint="default"/>
      </w:rPr>
    </w:lvl>
    <w:lvl w:ilvl="5">
      <w:start w:val="1"/>
      <w:numFmt w:val="none"/>
      <w:lvlText w:val=""/>
      <w:lvlJc w:val="left"/>
      <w:pPr>
        <w:ind w:left="743" w:hanging="743"/>
      </w:pPr>
      <w:rPr>
        <w:rFonts w:hint="default"/>
      </w:rPr>
    </w:lvl>
    <w:lvl w:ilvl="6">
      <w:start w:val="1"/>
      <w:numFmt w:val="none"/>
      <w:lvlText w:val=""/>
      <w:lvlJc w:val="left"/>
      <w:pPr>
        <w:ind w:left="743" w:hanging="743"/>
      </w:pPr>
      <w:rPr>
        <w:rFonts w:hint="default"/>
      </w:rPr>
    </w:lvl>
    <w:lvl w:ilvl="7">
      <w:start w:val="1"/>
      <w:numFmt w:val="none"/>
      <w:lvlText w:val=""/>
      <w:lvlJc w:val="left"/>
      <w:pPr>
        <w:ind w:left="743" w:hanging="743"/>
      </w:pPr>
      <w:rPr>
        <w:rFonts w:hint="default"/>
      </w:rPr>
    </w:lvl>
    <w:lvl w:ilvl="8">
      <w:start w:val="1"/>
      <w:numFmt w:val="none"/>
      <w:lvlText w:val=""/>
      <w:lvlJc w:val="left"/>
      <w:pPr>
        <w:ind w:left="743" w:hanging="743"/>
      </w:pPr>
      <w:rPr>
        <w:rFonts w:hint="default"/>
      </w:rPr>
    </w:lvl>
  </w:abstractNum>
  <w:abstractNum w:abstractNumId="46" w15:restartNumberingAfterBreak="0">
    <w:nsid w:val="65025B78"/>
    <w:multiLevelType w:val="multilevel"/>
    <w:tmpl w:val="E58E3C5A"/>
    <w:lvl w:ilvl="0">
      <w:start w:val="1"/>
      <w:numFmt w:val="decimal"/>
      <w:pStyle w:val="Parties"/>
      <w:lvlText w:val="(%1)"/>
      <w:lvlJc w:val="left"/>
      <w:pPr>
        <w:ind w:left="907" w:hanging="907"/>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7" w15:restartNumberingAfterBreak="0">
    <w:nsid w:val="65AE7F0E"/>
    <w:multiLevelType w:val="multilevel"/>
    <w:tmpl w:val="0DAAB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67C5E8F"/>
    <w:multiLevelType w:val="multilevel"/>
    <w:tmpl w:val="D336462C"/>
    <w:lvl w:ilvl="0">
      <w:start w:val="1"/>
      <w:numFmt w:val="decimal"/>
      <w:pStyle w:val="Multilevellisttable"/>
      <w:suff w:val="space"/>
      <w:lvlText w:val="%1."/>
      <w:lvlJc w:val="left"/>
      <w:pPr>
        <w:ind w:left="0" w:firstLine="108"/>
      </w:pPr>
      <w:rPr>
        <w:rFonts w:hint="default"/>
      </w:rPr>
    </w:lvl>
    <w:lvl w:ilvl="1">
      <w:start w:val="1"/>
      <w:numFmt w:val="decimal"/>
      <w:suff w:val="space"/>
      <w:lvlText w:val="%1.%2"/>
      <w:lvlJc w:val="left"/>
      <w:pPr>
        <w:ind w:left="0" w:firstLine="108"/>
      </w:pPr>
      <w:rPr>
        <w:rFonts w:hint="default"/>
      </w:rPr>
    </w:lvl>
    <w:lvl w:ilvl="2">
      <w:start w:val="1"/>
      <w:numFmt w:val="decimal"/>
      <w:suff w:val="space"/>
      <w:lvlText w:val="%1.%2.%3"/>
      <w:lvlJc w:val="left"/>
      <w:pPr>
        <w:ind w:left="0" w:firstLine="108"/>
      </w:pPr>
      <w:rPr>
        <w:rFonts w:hint="default"/>
      </w:rPr>
    </w:lvl>
    <w:lvl w:ilvl="3">
      <w:start w:val="1"/>
      <w:numFmt w:val="decimal"/>
      <w:suff w:val="space"/>
      <w:lvlText w:val="%1.%2.%3.%4"/>
      <w:lvlJc w:val="left"/>
      <w:pPr>
        <w:ind w:left="0" w:firstLine="108"/>
      </w:pPr>
      <w:rPr>
        <w:rFonts w:hint="default"/>
      </w:rPr>
    </w:lvl>
    <w:lvl w:ilvl="4">
      <w:start w:val="1"/>
      <w:numFmt w:val="decimal"/>
      <w:suff w:val="space"/>
      <w:lvlText w:val="%1.%2.%3.%4.%5."/>
      <w:lvlJc w:val="left"/>
      <w:pPr>
        <w:ind w:left="0" w:firstLine="108"/>
      </w:pPr>
      <w:rPr>
        <w:rFonts w:hint="default"/>
      </w:rPr>
    </w:lvl>
    <w:lvl w:ilvl="5">
      <w:start w:val="1"/>
      <w:numFmt w:val="decimal"/>
      <w:suff w:val="space"/>
      <w:lvlText w:val="%1.%2.%3.%4.%5.%6"/>
      <w:lvlJc w:val="left"/>
      <w:pPr>
        <w:ind w:left="0" w:firstLine="108"/>
      </w:pPr>
      <w:rPr>
        <w:rFonts w:hint="default"/>
      </w:rPr>
    </w:lvl>
    <w:lvl w:ilvl="6">
      <w:start w:val="1"/>
      <w:numFmt w:val="decimal"/>
      <w:suff w:val="space"/>
      <w:lvlText w:val="%1.%2.%3.%4.%5.%6.%7"/>
      <w:lvlJc w:val="left"/>
      <w:pPr>
        <w:ind w:left="0" w:firstLine="108"/>
      </w:pPr>
      <w:rPr>
        <w:rFonts w:hint="default"/>
      </w:rPr>
    </w:lvl>
    <w:lvl w:ilvl="7">
      <w:start w:val="1"/>
      <w:numFmt w:val="decimal"/>
      <w:suff w:val="space"/>
      <w:lvlText w:val="%1.%2.%3.%4.%5.%6.%7.%8"/>
      <w:lvlJc w:val="left"/>
      <w:pPr>
        <w:ind w:left="0" w:firstLine="108"/>
      </w:pPr>
      <w:rPr>
        <w:rFonts w:hint="default"/>
      </w:rPr>
    </w:lvl>
    <w:lvl w:ilvl="8">
      <w:start w:val="1"/>
      <w:numFmt w:val="decimal"/>
      <w:suff w:val="space"/>
      <w:lvlText w:val="%1.%2.%3.%4.%5.%6.%7.%8.%9"/>
      <w:lvlJc w:val="left"/>
      <w:pPr>
        <w:ind w:left="0" w:firstLine="108"/>
      </w:pPr>
      <w:rPr>
        <w:rFonts w:hint="default"/>
      </w:rPr>
    </w:lvl>
  </w:abstractNum>
  <w:abstractNum w:abstractNumId="49" w15:restartNumberingAfterBreak="0">
    <w:nsid w:val="714D6AB0"/>
    <w:multiLevelType w:val="multilevel"/>
    <w:tmpl w:val="F0964024"/>
    <w:lvl w:ilvl="0">
      <w:start w:val="1"/>
      <w:numFmt w:val="lowerLetter"/>
      <w:pStyle w:val="NoTOCNumberedlista"/>
      <w:lvlText w:val="(%1)"/>
      <w:lvlJc w:val="left"/>
      <w:pPr>
        <w:ind w:left="454" w:hanging="454"/>
      </w:pPr>
      <w:rPr>
        <w:rFonts w:hint="default"/>
      </w:rPr>
    </w:lvl>
    <w:lvl w:ilvl="1">
      <w:start w:val="1"/>
      <w:numFmt w:val="lowerRoman"/>
      <w:lvlText w:val="(%2)"/>
      <w:lvlJc w:val="left"/>
      <w:pPr>
        <w:ind w:left="908" w:hanging="454"/>
      </w:pPr>
      <w:rPr>
        <w:rFonts w:hint="default"/>
      </w:rPr>
    </w:lvl>
    <w:lvl w:ilvl="2">
      <w:start w:val="1"/>
      <w:numFmt w:val="upperLetter"/>
      <w:lvlText w:val="(%3)"/>
      <w:lvlJc w:val="left"/>
      <w:pPr>
        <w:ind w:left="1362" w:hanging="454"/>
      </w:pPr>
      <w:rPr>
        <w:rFonts w:hint="default"/>
      </w:rPr>
    </w:lvl>
    <w:lvl w:ilvl="3">
      <w:start w:val="1"/>
      <w:numFmt w:val="upperRoman"/>
      <w:lvlText w:val="(%4)"/>
      <w:lvlJc w:val="left"/>
      <w:pPr>
        <w:ind w:left="1816" w:hanging="454"/>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0" w15:restartNumberingAfterBreak="0">
    <w:nsid w:val="73A26BD3"/>
    <w:multiLevelType w:val="hybridMultilevel"/>
    <w:tmpl w:val="8904D8DE"/>
    <w:lvl w:ilvl="0" w:tplc="53C8BB8E">
      <w:start w:val="1"/>
      <w:numFmt w:val="bullet"/>
      <w:lvlText w:val="•"/>
      <w:lvlJc w:val="left"/>
      <w:pPr>
        <w:tabs>
          <w:tab w:val="num" w:pos="720"/>
        </w:tabs>
        <w:ind w:left="720" w:hanging="360"/>
      </w:pPr>
      <w:rPr>
        <w:rFonts w:ascii="Arial" w:hAnsi="Arial" w:hint="default"/>
      </w:rPr>
    </w:lvl>
    <w:lvl w:ilvl="1" w:tplc="C00AEA3E" w:tentative="1">
      <w:start w:val="1"/>
      <w:numFmt w:val="bullet"/>
      <w:lvlText w:val="•"/>
      <w:lvlJc w:val="left"/>
      <w:pPr>
        <w:tabs>
          <w:tab w:val="num" w:pos="1440"/>
        </w:tabs>
        <w:ind w:left="1440" w:hanging="360"/>
      </w:pPr>
      <w:rPr>
        <w:rFonts w:ascii="Arial" w:hAnsi="Arial" w:hint="default"/>
      </w:rPr>
    </w:lvl>
    <w:lvl w:ilvl="2" w:tplc="F39C54EA" w:tentative="1">
      <w:start w:val="1"/>
      <w:numFmt w:val="bullet"/>
      <w:lvlText w:val="•"/>
      <w:lvlJc w:val="left"/>
      <w:pPr>
        <w:tabs>
          <w:tab w:val="num" w:pos="2160"/>
        </w:tabs>
        <w:ind w:left="2160" w:hanging="360"/>
      </w:pPr>
      <w:rPr>
        <w:rFonts w:ascii="Arial" w:hAnsi="Arial" w:hint="default"/>
      </w:rPr>
    </w:lvl>
    <w:lvl w:ilvl="3" w:tplc="EEA84360" w:tentative="1">
      <w:start w:val="1"/>
      <w:numFmt w:val="bullet"/>
      <w:lvlText w:val="•"/>
      <w:lvlJc w:val="left"/>
      <w:pPr>
        <w:tabs>
          <w:tab w:val="num" w:pos="2880"/>
        </w:tabs>
        <w:ind w:left="2880" w:hanging="360"/>
      </w:pPr>
      <w:rPr>
        <w:rFonts w:ascii="Arial" w:hAnsi="Arial" w:hint="default"/>
      </w:rPr>
    </w:lvl>
    <w:lvl w:ilvl="4" w:tplc="120EE592" w:tentative="1">
      <w:start w:val="1"/>
      <w:numFmt w:val="bullet"/>
      <w:lvlText w:val="•"/>
      <w:lvlJc w:val="left"/>
      <w:pPr>
        <w:tabs>
          <w:tab w:val="num" w:pos="3600"/>
        </w:tabs>
        <w:ind w:left="3600" w:hanging="360"/>
      </w:pPr>
      <w:rPr>
        <w:rFonts w:ascii="Arial" w:hAnsi="Arial" w:hint="default"/>
      </w:rPr>
    </w:lvl>
    <w:lvl w:ilvl="5" w:tplc="BE7C1420" w:tentative="1">
      <w:start w:val="1"/>
      <w:numFmt w:val="bullet"/>
      <w:lvlText w:val="•"/>
      <w:lvlJc w:val="left"/>
      <w:pPr>
        <w:tabs>
          <w:tab w:val="num" w:pos="4320"/>
        </w:tabs>
        <w:ind w:left="4320" w:hanging="360"/>
      </w:pPr>
      <w:rPr>
        <w:rFonts w:ascii="Arial" w:hAnsi="Arial" w:hint="default"/>
      </w:rPr>
    </w:lvl>
    <w:lvl w:ilvl="6" w:tplc="6A803948" w:tentative="1">
      <w:start w:val="1"/>
      <w:numFmt w:val="bullet"/>
      <w:lvlText w:val="•"/>
      <w:lvlJc w:val="left"/>
      <w:pPr>
        <w:tabs>
          <w:tab w:val="num" w:pos="5040"/>
        </w:tabs>
        <w:ind w:left="5040" w:hanging="360"/>
      </w:pPr>
      <w:rPr>
        <w:rFonts w:ascii="Arial" w:hAnsi="Arial" w:hint="default"/>
      </w:rPr>
    </w:lvl>
    <w:lvl w:ilvl="7" w:tplc="D17AF32A" w:tentative="1">
      <w:start w:val="1"/>
      <w:numFmt w:val="bullet"/>
      <w:lvlText w:val="•"/>
      <w:lvlJc w:val="left"/>
      <w:pPr>
        <w:tabs>
          <w:tab w:val="num" w:pos="5760"/>
        </w:tabs>
        <w:ind w:left="5760" w:hanging="360"/>
      </w:pPr>
      <w:rPr>
        <w:rFonts w:ascii="Arial" w:hAnsi="Arial" w:hint="default"/>
      </w:rPr>
    </w:lvl>
    <w:lvl w:ilvl="8" w:tplc="59489CEA"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4035ADC"/>
    <w:multiLevelType w:val="hybridMultilevel"/>
    <w:tmpl w:val="C79E8A9A"/>
    <w:lvl w:ilvl="0" w:tplc="04060001">
      <w:start w:val="1"/>
      <w:numFmt w:val="bullet"/>
      <w:lvlText w:val=""/>
      <w:lvlJc w:val="left"/>
      <w:pPr>
        <w:ind w:left="1627" w:hanging="360"/>
      </w:pPr>
      <w:rPr>
        <w:rFonts w:ascii="Symbol" w:hAnsi="Symbol" w:hint="default"/>
      </w:rPr>
    </w:lvl>
    <w:lvl w:ilvl="1" w:tplc="04060003" w:tentative="1">
      <w:start w:val="1"/>
      <w:numFmt w:val="bullet"/>
      <w:lvlText w:val="o"/>
      <w:lvlJc w:val="left"/>
      <w:pPr>
        <w:ind w:left="2347" w:hanging="360"/>
      </w:pPr>
      <w:rPr>
        <w:rFonts w:ascii="Courier New" w:hAnsi="Courier New" w:cs="Courier New" w:hint="default"/>
      </w:rPr>
    </w:lvl>
    <w:lvl w:ilvl="2" w:tplc="04060005" w:tentative="1">
      <w:start w:val="1"/>
      <w:numFmt w:val="bullet"/>
      <w:lvlText w:val=""/>
      <w:lvlJc w:val="left"/>
      <w:pPr>
        <w:ind w:left="3067" w:hanging="360"/>
      </w:pPr>
      <w:rPr>
        <w:rFonts w:ascii="Wingdings" w:hAnsi="Wingdings" w:hint="default"/>
      </w:rPr>
    </w:lvl>
    <w:lvl w:ilvl="3" w:tplc="04060001" w:tentative="1">
      <w:start w:val="1"/>
      <w:numFmt w:val="bullet"/>
      <w:lvlText w:val=""/>
      <w:lvlJc w:val="left"/>
      <w:pPr>
        <w:ind w:left="3787" w:hanging="360"/>
      </w:pPr>
      <w:rPr>
        <w:rFonts w:ascii="Symbol" w:hAnsi="Symbol" w:hint="default"/>
      </w:rPr>
    </w:lvl>
    <w:lvl w:ilvl="4" w:tplc="04060003" w:tentative="1">
      <w:start w:val="1"/>
      <w:numFmt w:val="bullet"/>
      <w:lvlText w:val="o"/>
      <w:lvlJc w:val="left"/>
      <w:pPr>
        <w:ind w:left="4507" w:hanging="360"/>
      </w:pPr>
      <w:rPr>
        <w:rFonts w:ascii="Courier New" w:hAnsi="Courier New" w:cs="Courier New" w:hint="default"/>
      </w:rPr>
    </w:lvl>
    <w:lvl w:ilvl="5" w:tplc="04060005" w:tentative="1">
      <w:start w:val="1"/>
      <w:numFmt w:val="bullet"/>
      <w:lvlText w:val=""/>
      <w:lvlJc w:val="left"/>
      <w:pPr>
        <w:ind w:left="5227" w:hanging="360"/>
      </w:pPr>
      <w:rPr>
        <w:rFonts w:ascii="Wingdings" w:hAnsi="Wingdings" w:hint="default"/>
      </w:rPr>
    </w:lvl>
    <w:lvl w:ilvl="6" w:tplc="04060001" w:tentative="1">
      <w:start w:val="1"/>
      <w:numFmt w:val="bullet"/>
      <w:lvlText w:val=""/>
      <w:lvlJc w:val="left"/>
      <w:pPr>
        <w:ind w:left="5947" w:hanging="360"/>
      </w:pPr>
      <w:rPr>
        <w:rFonts w:ascii="Symbol" w:hAnsi="Symbol" w:hint="default"/>
      </w:rPr>
    </w:lvl>
    <w:lvl w:ilvl="7" w:tplc="04060003" w:tentative="1">
      <w:start w:val="1"/>
      <w:numFmt w:val="bullet"/>
      <w:lvlText w:val="o"/>
      <w:lvlJc w:val="left"/>
      <w:pPr>
        <w:ind w:left="6667" w:hanging="360"/>
      </w:pPr>
      <w:rPr>
        <w:rFonts w:ascii="Courier New" w:hAnsi="Courier New" w:cs="Courier New" w:hint="default"/>
      </w:rPr>
    </w:lvl>
    <w:lvl w:ilvl="8" w:tplc="04060005" w:tentative="1">
      <w:start w:val="1"/>
      <w:numFmt w:val="bullet"/>
      <w:lvlText w:val=""/>
      <w:lvlJc w:val="left"/>
      <w:pPr>
        <w:ind w:left="7387" w:hanging="360"/>
      </w:pPr>
      <w:rPr>
        <w:rFonts w:ascii="Wingdings" w:hAnsi="Wingdings" w:hint="default"/>
      </w:rPr>
    </w:lvl>
  </w:abstractNum>
  <w:abstractNum w:abstractNumId="52" w15:restartNumberingAfterBreak="0">
    <w:nsid w:val="79132064"/>
    <w:multiLevelType w:val="multilevel"/>
    <w:tmpl w:val="9E70CB5C"/>
    <w:lvl w:ilvl="0">
      <w:start w:val="1"/>
      <w:numFmt w:val="none"/>
      <w:pStyle w:val="Indent"/>
      <w:lvlText w:val="%1"/>
      <w:lvlJc w:val="left"/>
      <w:pPr>
        <w:ind w:left="1361" w:firstLine="0"/>
      </w:pPr>
      <w:rPr>
        <w:rFonts w:hint="default"/>
      </w:rPr>
    </w:lvl>
    <w:lvl w:ilvl="1">
      <w:start w:val="1"/>
      <w:numFmt w:val="none"/>
      <w:pStyle w:val="Indent2"/>
      <w:lvlText w:val=""/>
      <w:lvlJc w:val="left"/>
      <w:pPr>
        <w:ind w:left="1815" w:firstLine="0"/>
      </w:pPr>
      <w:rPr>
        <w:rFonts w:hint="default"/>
      </w:rPr>
    </w:lvl>
    <w:lvl w:ilvl="2">
      <w:start w:val="1"/>
      <w:numFmt w:val="none"/>
      <w:pStyle w:val="Indent3"/>
      <w:lvlText w:val="%3%1"/>
      <w:lvlJc w:val="left"/>
      <w:pPr>
        <w:ind w:left="2269" w:firstLine="0"/>
      </w:pPr>
      <w:rPr>
        <w:rFonts w:hint="default"/>
      </w:rPr>
    </w:lvl>
    <w:lvl w:ilvl="3">
      <w:start w:val="1"/>
      <w:numFmt w:val="none"/>
      <w:pStyle w:val="Indent4"/>
      <w:lvlText w:val="%4%1"/>
      <w:lvlJc w:val="left"/>
      <w:pPr>
        <w:ind w:left="2723" w:firstLine="0"/>
      </w:pPr>
      <w:rPr>
        <w:rFonts w:hint="default"/>
      </w:rPr>
    </w:lvl>
    <w:lvl w:ilvl="4">
      <w:start w:val="1"/>
      <w:numFmt w:val="none"/>
      <w:lvlText w:val="%5%1"/>
      <w:lvlJc w:val="left"/>
      <w:pPr>
        <w:ind w:left="3177" w:firstLine="0"/>
      </w:pPr>
      <w:rPr>
        <w:rFonts w:hint="default"/>
      </w:rPr>
    </w:lvl>
    <w:lvl w:ilvl="5">
      <w:start w:val="1"/>
      <w:numFmt w:val="none"/>
      <w:lvlText w:val="%6%1"/>
      <w:lvlJc w:val="left"/>
      <w:pPr>
        <w:ind w:left="3631" w:firstLine="0"/>
      </w:pPr>
      <w:rPr>
        <w:rFonts w:hint="default"/>
      </w:rPr>
    </w:lvl>
    <w:lvl w:ilvl="6">
      <w:start w:val="1"/>
      <w:numFmt w:val="none"/>
      <w:lvlText w:val="%7%1"/>
      <w:lvlJc w:val="left"/>
      <w:pPr>
        <w:ind w:left="4085" w:firstLine="0"/>
      </w:pPr>
      <w:rPr>
        <w:rFonts w:hint="default"/>
      </w:rPr>
    </w:lvl>
    <w:lvl w:ilvl="7">
      <w:start w:val="1"/>
      <w:numFmt w:val="none"/>
      <w:lvlText w:val="%8%1"/>
      <w:lvlJc w:val="left"/>
      <w:pPr>
        <w:ind w:left="4536" w:firstLine="0"/>
      </w:pPr>
      <w:rPr>
        <w:rFonts w:hint="default"/>
      </w:rPr>
    </w:lvl>
    <w:lvl w:ilvl="8">
      <w:start w:val="1"/>
      <w:numFmt w:val="none"/>
      <w:lvlText w:val="%9%1"/>
      <w:lvlJc w:val="left"/>
      <w:pPr>
        <w:ind w:left="4990" w:firstLine="0"/>
      </w:pPr>
      <w:rPr>
        <w:rFonts w:hint="default"/>
      </w:rPr>
    </w:lvl>
  </w:abstractNum>
  <w:abstractNum w:abstractNumId="53" w15:restartNumberingAfterBreak="0">
    <w:nsid w:val="79213F5B"/>
    <w:multiLevelType w:val="multilevel"/>
    <w:tmpl w:val="F6468A96"/>
    <w:lvl w:ilvl="0">
      <w:start w:val="1"/>
      <w:numFmt w:val="bullet"/>
      <w:pStyle w:val="NoTOCListBulletdash"/>
      <w:lvlText w:val="‒"/>
      <w:lvlJc w:val="left"/>
      <w:pPr>
        <w:ind w:left="454" w:hanging="454"/>
      </w:pPr>
      <w:rPr>
        <w:rFonts w:ascii="Arial" w:hAnsi="Arial" w:hint="default"/>
      </w:rPr>
    </w:lvl>
    <w:lvl w:ilvl="1">
      <w:start w:val="1"/>
      <w:numFmt w:val="bullet"/>
      <w:lvlText w:val=""/>
      <w:lvlJc w:val="left"/>
      <w:pPr>
        <w:ind w:left="908" w:hanging="454"/>
      </w:pPr>
      <w:rPr>
        <w:rFonts w:ascii="Symbol" w:hAnsi="Symbol" w:hint="default"/>
      </w:rPr>
    </w:lvl>
    <w:lvl w:ilvl="2">
      <w:start w:val="1"/>
      <w:numFmt w:val="bullet"/>
      <w:lvlText w:val="o"/>
      <w:lvlJc w:val="left"/>
      <w:pPr>
        <w:ind w:left="1362" w:hanging="454"/>
      </w:pPr>
      <w:rPr>
        <w:rFonts w:ascii="Courier New" w:hAnsi="Courier New" w:hint="default"/>
      </w:rPr>
    </w:lvl>
    <w:lvl w:ilvl="3">
      <w:start w:val="1"/>
      <w:numFmt w:val="bullet"/>
      <w:lvlText w:val=""/>
      <w:lvlJc w:val="left"/>
      <w:pPr>
        <w:ind w:left="1816" w:hanging="454"/>
      </w:pPr>
      <w:rPr>
        <w:rFonts w:ascii="Wingdings" w:hAnsi="Wingdings" w:hint="default"/>
      </w:rPr>
    </w:lvl>
    <w:lvl w:ilvl="4">
      <w:start w:val="1"/>
      <w:numFmt w:val="bullet"/>
      <w:lvlText w:val="‒"/>
      <w:lvlJc w:val="left"/>
      <w:pPr>
        <w:ind w:left="2270" w:hanging="454"/>
      </w:pPr>
      <w:rPr>
        <w:rFonts w:ascii="Arial" w:hAnsi="Arial" w:hint="default"/>
      </w:rPr>
    </w:lvl>
    <w:lvl w:ilvl="5">
      <w:start w:val="1"/>
      <w:numFmt w:val="bullet"/>
      <w:lvlText w:val=""/>
      <w:lvlJc w:val="left"/>
      <w:pPr>
        <w:ind w:left="2724" w:hanging="454"/>
      </w:pPr>
      <w:rPr>
        <w:rFonts w:ascii="Symbol" w:hAnsi="Symbol" w:hint="default"/>
      </w:rPr>
    </w:lvl>
    <w:lvl w:ilvl="6">
      <w:start w:val="1"/>
      <w:numFmt w:val="bullet"/>
      <w:lvlText w:val="o"/>
      <w:lvlJc w:val="left"/>
      <w:pPr>
        <w:ind w:left="3178" w:hanging="454"/>
      </w:pPr>
      <w:rPr>
        <w:rFonts w:ascii="Courier New" w:hAnsi="Courier New" w:hint="default"/>
      </w:rPr>
    </w:lvl>
    <w:lvl w:ilvl="7">
      <w:start w:val="1"/>
      <w:numFmt w:val="bullet"/>
      <w:lvlText w:val=""/>
      <w:lvlJc w:val="left"/>
      <w:pPr>
        <w:ind w:left="3629" w:hanging="451"/>
      </w:pPr>
      <w:rPr>
        <w:rFonts w:ascii="Wingdings" w:hAnsi="Wingdings" w:hint="default"/>
      </w:rPr>
    </w:lvl>
    <w:lvl w:ilvl="8">
      <w:start w:val="1"/>
      <w:numFmt w:val="bullet"/>
      <w:lvlText w:val="‒"/>
      <w:lvlJc w:val="left"/>
      <w:pPr>
        <w:ind w:left="4082" w:hanging="453"/>
      </w:pPr>
      <w:rPr>
        <w:rFonts w:ascii="Arial" w:hAnsi="Arial" w:hint="default"/>
      </w:rPr>
    </w:lvl>
  </w:abstractNum>
  <w:abstractNum w:abstractNumId="54" w15:restartNumberingAfterBreak="0">
    <w:nsid w:val="7BF82676"/>
    <w:multiLevelType w:val="multilevel"/>
    <w:tmpl w:val="2F0C49EC"/>
    <w:lvl w:ilvl="0">
      <w:start w:val="1"/>
      <w:numFmt w:val="decimal"/>
      <w:pStyle w:val="NoTOCNumberedlist1"/>
      <w:lvlText w:val="%1."/>
      <w:lvlJc w:val="left"/>
      <w:pPr>
        <w:ind w:left="454" w:hanging="454"/>
      </w:pPr>
      <w:rPr>
        <w:rFonts w:ascii="Arial" w:hAnsi="Arial" w:cs="Arial"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9"/>
      <w:lvlJc w:val="left"/>
      <w:pPr>
        <w:ind w:left="0" w:firstLine="0"/>
      </w:pPr>
      <w:rPr>
        <w:rFonts w:hint="default"/>
      </w:rPr>
    </w:lvl>
  </w:abstractNum>
  <w:abstractNum w:abstractNumId="55" w15:restartNumberingAfterBreak="0">
    <w:nsid w:val="7F216990"/>
    <w:multiLevelType w:val="multilevel"/>
    <w:tmpl w:val="0406001F"/>
    <w:styleLink w:val="111111"/>
    <w:lvl w:ilvl="0">
      <w:start w:val="1"/>
      <w:numFmt w:val="decimal"/>
      <w:lvlText w:val="%1."/>
      <w:lvlJc w:val="left"/>
      <w:pPr>
        <w:ind w:left="360" w:hanging="360"/>
      </w:pPr>
      <w:rPr>
        <w:rFonts w:ascii="Arial" w:hAnsi="Arial" w:cs="Arial"/>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45639075">
    <w:abstractNumId w:val="55"/>
  </w:num>
  <w:num w:numId="2" w16cid:durableId="543908141">
    <w:abstractNumId w:val="12"/>
  </w:num>
  <w:num w:numId="3" w16cid:durableId="1981380748">
    <w:abstractNumId w:val="2"/>
  </w:num>
  <w:num w:numId="4" w16cid:durableId="1678727415">
    <w:abstractNumId w:val="1"/>
  </w:num>
  <w:num w:numId="5" w16cid:durableId="1038897153">
    <w:abstractNumId w:val="0"/>
  </w:num>
  <w:num w:numId="6" w16cid:durableId="2111000179">
    <w:abstractNumId w:val="15"/>
  </w:num>
  <w:num w:numId="7" w16cid:durableId="174613101">
    <w:abstractNumId w:val="42"/>
  </w:num>
  <w:num w:numId="8" w16cid:durableId="1992707077">
    <w:abstractNumId w:val="35"/>
  </w:num>
  <w:num w:numId="9" w16cid:durableId="263154317">
    <w:abstractNumId w:val="19"/>
  </w:num>
  <w:num w:numId="10" w16cid:durableId="261496846">
    <w:abstractNumId w:val="40"/>
  </w:num>
  <w:num w:numId="11" w16cid:durableId="60565825">
    <w:abstractNumId w:val="30"/>
  </w:num>
  <w:num w:numId="12" w16cid:durableId="1680502869">
    <w:abstractNumId w:val="36"/>
  </w:num>
  <w:num w:numId="13" w16cid:durableId="2056848484">
    <w:abstractNumId w:val="6"/>
  </w:num>
  <w:num w:numId="14" w16cid:durableId="1203519981">
    <w:abstractNumId w:val="18"/>
  </w:num>
  <w:num w:numId="15" w16cid:durableId="1759718602">
    <w:abstractNumId w:val="32"/>
  </w:num>
  <w:num w:numId="16" w16cid:durableId="924263016">
    <w:abstractNumId w:val="34"/>
  </w:num>
  <w:num w:numId="17" w16cid:durableId="139352757">
    <w:abstractNumId w:val="7"/>
  </w:num>
  <w:num w:numId="18" w16cid:durableId="411702350">
    <w:abstractNumId w:val="48"/>
  </w:num>
  <w:num w:numId="19" w16cid:durableId="284583578">
    <w:abstractNumId w:val="52"/>
  </w:num>
  <w:num w:numId="20" w16cid:durableId="1373924200">
    <w:abstractNumId w:val="14"/>
  </w:num>
  <w:num w:numId="21" w16cid:durableId="256141428">
    <w:abstractNumId w:val="45"/>
  </w:num>
  <w:num w:numId="22" w16cid:durableId="1467048488">
    <w:abstractNumId w:val="28"/>
  </w:num>
  <w:num w:numId="23" w16cid:durableId="920599412">
    <w:abstractNumId w:val="46"/>
  </w:num>
  <w:num w:numId="24" w16cid:durableId="319038869">
    <w:abstractNumId w:val="29"/>
  </w:num>
  <w:num w:numId="25" w16cid:durableId="269894958">
    <w:abstractNumId w:val="22"/>
  </w:num>
  <w:num w:numId="26" w16cid:durableId="2066180266">
    <w:abstractNumId w:val="17"/>
  </w:num>
  <w:num w:numId="27" w16cid:durableId="1819178114">
    <w:abstractNumId w:val="26"/>
  </w:num>
  <w:num w:numId="28" w16cid:durableId="1740400130">
    <w:abstractNumId w:val="20"/>
  </w:num>
  <w:num w:numId="29" w16cid:durableId="1783645246">
    <w:abstractNumId w:val="33"/>
  </w:num>
  <w:num w:numId="30" w16cid:durableId="1661273633">
    <w:abstractNumId w:val="21"/>
  </w:num>
  <w:num w:numId="31" w16cid:durableId="176190383">
    <w:abstractNumId w:val="53"/>
  </w:num>
  <w:num w:numId="32" w16cid:durableId="2110157723">
    <w:abstractNumId w:val="49"/>
  </w:num>
  <w:num w:numId="33" w16cid:durableId="365981311">
    <w:abstractNumId w:val="24"/>
  </w:num>
  <w:num w:numId="34" w16cid:durableId="114833163">
    <w:abstractNumId w:val="9"/>
  </w:num>
  <w:num w:numId="35" w16cid:durableId="1868130078">
    <w:abstractNumId w:val="38"/>
  </w:num>
  <w:num w:numId="36" w16cid:durableId="1203902381">
    <w:abstractNumId w:val="10"/>
  </w:num>
  <w:num w:numId="37" w16cid:durableId="1308432533">
    <w:abstractNumId w:val="11"/>
  </w:num>
  <w:num w:numId="38" w16cid:durableId="1364474106">
    <w:abstractNumId w:val="37"/>
  </w:num>
  <w:num w:numId="39" w16cid:durableId="1405180801">
    <w:abstractNumId w:val="54"/>
  </w:num>
  <w:num w:numId="40" w16cid:durableId="408042303">
    <w:abstractNumId w:val="23"/>
  </w:num>
  <w:num w:numId="41" w16cid:durableId="1725832655">
    <w:abstractNumId w:val="27"/>
  </w:num>
  <w:num w:numId="42" w16cid:durableId="593708086">
    <w:abstractNumId w:val="31"/>
  </w:num>
  <w:num w:numId="43" w16cid:durableId="76287430">
    <w:abstractNumId w:val="16"/>
  </w:num>
  <w:num w:numId="44" w16cid:durableId="471139594">
    <w:abstractNumId w:val="47"/>
  </w:num>
  <w:num w:numId="45" w16cid:durableId="822698782">
    <w:abstractNumId w:val="3"/>
  </w:num>
  <w:num w:numId="46" w16cid:durableId="501428800">
    <w:abstractNumId w:val="13"/>
  </w:num>
  <w:num w:numId="47" w16cid:durableId="467481658">
    <w:abstractNumId w:val="39"/>
  </w:num>
  <w:num w:numId="48" w16cid:durableId="175855667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0781285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35149553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260673886">
    <w:abstractNumId w:val="51"/>
  </w:num>
  <w:num w:numId="52" w16cid:durableId="1005940098">
    <w:abstractNumId w:val="4"/>
  </w:num>
  <w:num w:numId="53" w16cid:durableId="708603891">
    <w:abstractNumId w:val="5"/>
  </w:num>
  <w:num w:numId="54" w16cid:durableId="713581432">
    <w:abstractNumId w:val="8"/>
  </w:num>
  <w:num w:numId="55" w16cid:durableId="440684224">
    <w:abstractNumId w:val="25"/>
  </w:num>
  <w:num w:numId="56" w16cid:durableId="89588555">
    <w:abstractNumId w:val="41"/>
  </w:num>
  <w:num w:numId="57" w16cid:durableId="640119349">
    <w:abstractNumId w:val="50"/>
  </w:num>
  <w:num w:numId="58" w16cid:durableId="1575361431">
    <w:abstractNumId w:val="43"/>
  </w:num>
  <w:num w:numId="59" w16cid:durableId="1043288136">
    <w:abstractNumId w:val="4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0" w:nlCheck="1" w:checkStyle="0"/>
  <w:activeWritingStyle w:appName="MSWord" w:lang="en-GB" w:vendorID="64" w:dllVersion="0" w:nlCheck="1" w:checkStyle="0"/>
  <w:activeWritingStyle w:appName="MSWord" w:lang="nb-NO" w:vendorID="64" w:dllVersion="0" w:nlCheck="1" w:checkStyle="0"/>
  <w:activeWritingStyle w:appName="MSWord" w:lang="da-DK" w:vendorID="64" w:dllVersion="0" w:nlCheck="1" w:checkStyle="0"/>
  <w:proofState w:spelling="clean" w:grammar="clean"/>
  <w:defaultTabStop w:val="454"/>
  <w:hyphenationZone w:val="425"/>
  <w:characterSpacingControl w:val="doNotCompress"/>
  <w:hdrShapeDefaults>
    <o:shapedefaults v:ext="edit" spidmax="2051"/>
    <o:shapelayout v:ext="edit">
      <o:idmap v:ext="edit" data="1"/>
    </o:shapelayout>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35FC"/>
    <w:rsid w:val="0000030F"/>
    <w:rsid w:val="000004AB"/>
    <w:rsid w:val="000005DA"/>
    <w:rsid w:val="000007BB"/>
    <w:rsid w:val="00001184"/>
    <w:rsid w:val="00001243"/>
    <w:rsid w:val="00001395"/>
    <w:rsid w:val="00001B95"/>
    <w:rsid w:val="00001BEC"/>
    <w:rsid w:val="00001C78"/>
    <w:rsid w:val="00001D8A"/>
    <w:rsid w:val="00001F7D"/>
    <w:rsid w:val="000020BC"/>
    <w:rsid w:val="00002544"/>
    <w:rsid w:val="000025B4"/>
    <w:rsid w:val="00002719"/>
    <w:rsid w:val="000027B7"/>
    <w:rsid w:val="00002965"/>
    <w:rsid w:val="00002D81"/>
    <w:rsid w:val="00002DC5"/>
    <w:rsid w:val="00002EFC"/>
    <w:rsid w:val="00003000"/>
    <w:rsid w:val="000038E1"/>
    <w:rsid w:val="00003F5F"/>
    <w:rsid w:val="0000461D"/>
    <w:rsid w:val="000046BD"/>
    <w:rsid w:val="00004A0F"/>
    <w:rsid w:val="00004C53"/>
    <w:rsid w:val="00004C90"/>
    <w:rsid w:val="00004D67"/>
    <w:rsid w:val="00004FF4"/>
    <w:rsid w:val="0000546E"/>
    <w:rsid w:val="00005669"/>
    <w:rsid w:val="00005AC6"/>
    <w:rsid w:val="00005C20"/>
    <w:rsid w:val="00005C8C"/>
    <w:rsid w:val="00005F04"/>
    <w:rsid w:val="0000606A"/>
    <w:rsid w:val="000061E7"/>
    <w:rsid w:val="00006781"/>
    <w:rsid w:val="000069E1"/>
    <w:rsid w:val="00006A93"/>
    <w:rsid w:val="00006AD7"/>
    <w:rsid w:val="00006FC5"/>
    <w:rsid w:val="00007167"/>
    <w:rsid w:val="00007AED"/>
    <w:rsid w:val="00007BEE"/>
    <w:rsid w:val="000104B7"/>
    <w:rsid w:val="00010884"/>
    <w:rsid w:val="0001117D"/>
    <w:rsid w:val="00011534"/>
    <w:rsid w:val="00011667"/>
    <w:rsid w:val="000119C3"/>
    <w:rsid w:val="00011DCC"/>
    <w:rsid w:val="000120F5"/>
    <w:rsid w:val="00012260"/>
    <w:rsid w:val="000129D6"/>
    <w:rsid w:val="00012B53"/>
    <w:rsid w:val="00012F71"/>
    <w:rsid w:val="000131CD"/>
    <w:rsid w:val="000133A7"/>
    <w:rsid w:val="00013592"/>
    <w:rsid w:val="00013BE6"/>
    <w:rsid w:val="00013C0D"/>
    <w:rsid w:val="00014039"/>
    <w:rsid w:val="00014094"/>
    <w:rsid w:val="00014193"/>
    <w:rsid w:val="000141DD"/>
    <w:rsid w:val="00014419"/>
    <w:rsid w:val="00014B94"/>
    <w:rsid w:val="000151B3"/>
    <w:rsid w:val="000155D5"/>
    <w:rsid w:val="000168B3"/>
    <w:rsid w:val="000168F7"/>
    <w:rsid w:val="00016D32"/>
    <w:rsid w:val="00017003"/>
    <w:rsid w:val="000170AF"/>
    <w:rsid w:val="00017265"/>
    <w:rsid w:val="000174C4"/>
    <w:rsid w:val="00017B3A"/>
    <w:rsid w:val="00020318"/>
    <w:rsid w:val="0002045A"/>
    <w:rsid w:val="00021AEA"/>
    <w:rsid w:val="000222A7"/>
    <w:rsid w:val="0002233F"/>
    <w:rsid w:val="000230E9"/>
    <w:rsid w:val="000230ED"/>
    <w:rsid w:val="000231D1"/>
    <w:rsid w:val="00023B5C"/>
    <w:rsid w:val="00023D62"/>
    <w:rsid w:val="00023F04"/>
    <w:rsid w:val="00024532"/>
    <w:rsid w:val="000247A0"/>
    <w:rsid w:val="00024CA5"/>
    <w:rsid w:val="00024F23"/>
    <w:rsid w:val="000251BF"/>
    <w:rsid w:val="00025807"/>
    <w:rsid w:val="000258C8"/>
    <w:rsid w:val="000258F9"/>
    <w:rsid w:val="00025CEA"/>
    <w:rsid w:val="00025DD4"/>
    <w:rsid w:val="00026608"/>
    <w:rsid w:val="00026C18"/>
    <w:rsid w:val="0002748E"/>
    <w:rsid w:val="000275E2"/>
    <w:rsid w:val="00027660"/>
    <w:rsid w:val="000278CB"/>
    <w:rsid w:val="00027D01"/>
    <w:rsid w:val="0003045B"/>
    <w:rsid w:val="000304AC"/>
    <w:rsid w:val="000313E1"/>
    <w:rsid w:val="00031441"/>
    <w:rsid w:val="00031453"/>
    <w:rsid w:val="000319B6"/>
    <w:rsid w:val="00031A3E"/>
    <w:rsid w:val="00031A55"/>
    <w:rsid w:val="00032121"/>
    <w:rsid w:val="000321C6"/>
    <w:rsid w:val="00032482"/>
    <w:rsid w:val="000327F4"/>
    <w:rsid w:val="00033028"/>
    <w:rsid w:val="00033718"/>
    <w:rsid w:val="00033A36"/>
    <w:rsid w:val="00034387"/>
    <w:rsid w:val="000346EE"/>
    <w:rsid w:val="00034BC5"/>
    <w:rsid w:val="0003514C"/>
    <w:rsid w:val="00035207"/>
    <w:rsid w:val="00035521"/>
    <w:rsid w:val="000366B2"/>
    <w:rsid w:val="00037503"/>
    <w:rsid w:val="000379BD"/>
    <w:rsid w:val="00040705"/>
    <w:rsid w:val="00040A69"/>
    <w:rsid w:val="0004123B"/>
    <w:rsid w:val="000412B5"/>
    <w:rsid w:val="000416C4"/>
    <w:rsid w:val="00041D11"/>
    <w:rsid w:val="00042054"/>
    <w:rsid w:val="000423E1"/>
    <w:rsid w:val="00042474"/>
    <w:rsid w:val="00043133"/>
    <w:rsid w:val="00043157"/>
    <w:rsid w:val="0004318B"/>
    <w:rsid w:val="00043616"/>
    <w:rsid w:val="000438DC"/>
    <w:rsid w:val="00043DB9"/>
    <w:rsid w:val="00043F0E"/>
    <w:rsid w:val="0004421C"/>
    <w:rsid w:val="0004441B"/>
    <w:rsid w:val="00045C0F"/>
    <w:rsid w:val="000460D7"/>
    <w:rsid w:val="00046424"/>
    <w:rsid w:val="000464D5"/>
    <w:rsid w:val="000467BE"/>
    <w:rsid w:val="00046E15"/>
    <w:rsid w:val="00047004"/>
    <w:rsid w:val="00047736"/>
    <w:rsid w:val="00047B6F"/>
    <w:rsid w:val="00047D33"/>
    <w:rsid w:val="000500C9"/>
    <w:rsid w:val="0005035A"/>
    <w:rsid w:val="0005037D"/>
    <w:rsid w:val="00050627"/>
    <w:rsid w:val="0005099F"/>
    <w:rsid w:val="00050AA8"/>
    <w:rsid w:val="00050AE1"/>
    <w:rsid w:val="00051156"/>
    <w:rsid w:val="00051B52"/>
    <w:rsid w:val="00051FAF"/>
    <w:rsid w:val="00052306"/>
    <w:rsid w:val="00052A9E"/>
    <w:rsid w:val="00052BBD"/>
    <w:rsid w:val="00053030"/>
    <w:rsid w:val="00053541"/>
    <w:rsid w:val="0005391C"/>
    <w:rsid w:val="000543C4"/>
    <w:rsid w:val="00054439"/>
    <w:rsid w:val="00054B95"/>
    <w:rsid w:val="00054C05"/>
    <w:rsid w:val="00054C52"/>
    <w:rsid w:val="0005503B"/>
    <w:rsid w:val="00055226"/>
    <w:rsid w:val="0005579A"/>
    <w:rsid w:val="0005627E"/>
    <w:rsid w:val="0005649A"/>
    <w:rsid w:val="00057082"/>
    <w:rsid w:val="000573C7"/>
    <w:rsid w:val="00060347"/>
    <w:rsid w:val="00060C6F"/>
    <w:rsid w:val="0006135E"/>
    <w:rsid w:val="000615BB"/>
    <w:rsid w:val="000618E6"/>
    <w:rsid w:val="00061D08"/>
    <w:rsid w:val="00061E45"/>
    <w:rsid w:val="0006212B"/>
    <w:rsid w:val="000628A2"/>
    <w:rsid w:val="00062BF7"/>
    <w:rsid w:val="00062D59"/>
    <w:rsid w:val="00062FA4"/>
    <w:rsid w:val="00063323"/>
    <w:rsid w:val="00063601"/>
    <w:rsid w:val="0006376D"/>
    <w:rsid w:val="00063807"/>
    <w:rsid w:val="0006395F"/>
    <w:rsid w:val="00063DBB"/>
    <w:rsid w:val="00064126"/>
    <w:rsid w:val="00064639"/>
    <w:rsid w:val="00064B6D"/>
    <w:rsid w:val="000652A1"/>
    <w:rsid w:val="00065489"/>
    <w:rsid w:val="0006577B"/>
    <w:rsid w:val="00065869"/>
    <w:rsid w:val="00065966"/>
    <w:rsid w:val="00065A05"/>
    <w:rsid w:val="00065BE1"/>
    <w:rsid w:val="00065D1D"/>
    <w:rsid w:val="0006650A"/>
    <w:rsid w:val="0006672A"/>
    <w:rsid w:val="00066CEB"/>
    <w:rsid w:val="00066DA6"/>
    <w:rsid w:val="00067159"/>
    <w:rsid w:val="0006726D"/>
    <w:rsid w:val="00067EF2"/>
    <w:rsid w:val="000704F8"/>
    <w:rsid w:val="0007089A"/>
    <w:rsid w:val="0007191E"/>
    <w:rsid w:val="0007192E"/>
    <w:rsid w:val="000719E9"/>
    <w:rsid w:val="00071AC3"/>
    <w:rsid w:val="00071B0E"/>
    <w:rsid w:val="0007296C"/>
    <w:rsid w:val="00072BF0"/>
    <w:rsid w:val="00072D36"/>
    <w:rsid w:val="00072F19"/>
    <w:rsid w:val="0007315D"/>
    <w:rsid w:val="00073255"/>
    <w:rsid w:val="00074331"/>
    <w:rsid w:val="00074513"/>
    <w:rsid w:val="00074609"/>
    <w:rsid w:val="000746A1"/>
    <w:rsid w:val="000746A6"/>
    <w:rsid w:val="0007476A"/>
    <w:rsid w:val="00074774"/>
    <w:rsid w:val="00074AF2"/>
    <w:rsid w:val="00074DA9"/>
    <w:rsid w:val="000756C1"/>
    <w:rsid w:val="000757DE"/>
    <w:rsid w:val="00075A41"/>
    <w:rsid w:val="0007615B"/>
    <w:rsid w:val="000765FC"/>
    <w:rsid w:val="0007689E"/>
    <w:rsid w:val="00076D15"/>
    <w:rsid w:val="00080079"/>
    <w:rsid w:val="00080178"/>
    <w:rsid w:val="000803AB"/>
    <w:rsid w:val="00080A1D"/>
    <w:rsid w:val="00080AFE"/>
    <w:rsid w:val="00080EB7"/>
    <w:rsid w:val="00081264"/>
    <w:rsid w:val="00081CDC"/>
    <w:rsid w:val="00081EBD"/>
    <w:rsid w:val="00081FEF"/>
    <w:rsid w:val="00082CEC"/>
    <w:rsid w:val="00082F87"/>
    <w:rsid w:val="000834A5"/>
    <w:rsid w:val="0008367D"/>
    <w:rsid w:val="00083721"/>
    <w:rsid w:val="00083727"/>
    <w:rsid w:val="00084102"/>
    <w:rsid w:val="00084209"/>
    <w:rsid w:val="0008474E"/>
    <w:rsid w:val="00084785"/>
    <w:rsid w:val="000847D8"/>
    <w:rsid w:val="000847EC"/>
    <w:rsid w:val="00085053"/>
    <w:rsid w:val="00085752"/>
    <w:rsid w:val="00085F62"/>
    <w:rsid w:val="00086023"/>
    <w:rsid w:val="00086822"/>
    <w:rsid w:val="00086B67"/>
    <w:rsid w:val="00086C07"/>
    <w:rsid w:val="00086D10"/>
    <w:rsid w:val="00086DB3"/>
    <w:rsid w:val="0008733C"/>
    <w:rsid w:val="000873E6"/>
    <w:rsid w:val="00087740"/>
    <w:rsid w:val="000878AC"/>
    <w:rsid w:val="00087E30"/>
    <w:rsid w:val="00087FBA"/>
    <w:rsid w:val="000900C1"/>
    <w:rsid w:val="00090820"/>
    <w:rsid w:val="00090995"/>
    <w:rsid w:val="00090E1A"/>
    <w:rsid w:val="00090F04"/>
    <w:rsid w:val="00090F16"/>
    <w:rsid w:val="00091416"/>
    <w:rsid w:val="00092129"/>
    <w:rsid w:val="0009236C"/>
    <w:rsid w:val="00092675"/>
    <w:rsid w:val="00092776"/>
    <w:rsid w:val="0009299E"/>
    <w:rsid w:val="00092D0C"/>
    <w:rsid w:val="00093098"/>
    <w:rsid w:val="00093371"/>
    <w:rsid w:val="000934DE"/>
    <w:rsid w:val="00094593"/>
    <w:rsid w:val="00094A88"/>
    <w:rsid w:val="00094EC3"/>
    <w:rsid w:val="000950C2"/>
    <w:rsid w:val="0009526D"/>
    <w:rsid w:val="0009534C"/>
    <w:rsid w:val="000954CA"/>
    <w:rsid w:val="0009569D"/>
    <w:rsid w:val="000957CD"/>
    <w:rsid w:val="00095924"/>
    <w:rsid w:val="00095F28"/>
    <w:rsid w:val="000962F5"/>
    <w:rsid w:val="000968F9"/>
    <w:rsid w:val="00096B1C"/>
    <w:rsid w:val="00096EA3"/>
    <w:rsid w:val="00096F7B"/>
    <w:rsid w:val="00097010"/>
    <w:rsid w:val="0009716E"/>
    <w:rsid w:val="000972AD"/>
    <w:rsid w:val="000973B6"/>
    <w:rsid w:val="000973CA"/>
    <w:rsid w:val="0009760B"/>
    <w:rsid w:val="000979BD"/>
    <w:rsid w:val="00097B3E"/>
    <w:rsid w:val="000A006D"/>
    <w:rsid w:val="000A03B9"/>
    <w:rsid w:val="000A0A0E"/>
    <w:rsid w:val="000A0CEB"/>
    <w:rsid w:val="000A0FC1"/>
    <w:rsid w:val="000A10A7"/>
    <w:rsid w:val="000A128B"/>
    <w:rsid w:val="000A12EF"/>
    <w:rsid w:val="000A1579"/>
    <w:rsid w:val="000A15FA"/>
    <w:rsid w:val="000A16E3"/>
    <w:rsid w:val="000A1830"/>
    <w:rsid w:val="000A192C"/>
    <w:rsid w:val="000A1947"/>
    <w:rsid w:val="000A1A61"/>
    <w:rsid w:val="000A1C73"/>
    <w:rsid w:val="000A1F2C"/>
    <w:rsid w:val="000A2485"/>
    <w:rsid w:val="000A26BE"/>
    <w:rsid w:val="000A288A"/>
    <w:rsid w:val="000A2D22"/>
    <w:rsid w:val="000A2EEE"/>
    <w:rsid w:val="000A36B0"/>
    <w:rsid w:val="000A38DE"/>
    <w:rsid w:val="000A3B47"/>
    <w:rsid w:val="000A3B91"/>
    <w:rsid w:val="000A3CA3"/>
    <w:rsid w:val="000A4200"/>
    <w:rsid w:val="000A5025"/>
    <w:rsid w:val="000A5856"/>
    <w:rsid w:val="000A5DE0"/>
    <w:rsid w:val="000A6DE2"/>
    <w:rsid w:val="000A711D"/>
    <w:rsid w:val="000A767A"/>
    <w:rsid w:val="000B0963"/>
    <w:rsid w:val="000B0CB2"/>
    <w:rsid w:val="000B34F4"/>
    <w:rsid w:val="000B3597"/>
    <w:rsid w:val="000B3858"/>
    <w:rsid w:val="000B3D27"/>
    <w:rsid w:val="000B437A"/>
    <w:rsid w:val="000B4521"/>
    <w:rsid w:val="000B460C"/>
    <w:rsid w:val="000B48DD"/>
    <w:rsid w:val="000B4CB1"/>
    <w:rsid w:val="000B50E3"/>
    <w:rsid w:val="000B5368"/>
    <w:rsid w:val="000B592F"/>
    <w:rsid w:val="000B5BCA"/>
    <w:rsid w:val="000B5C97"/>
    <w:rsid w:val="000B5D1F"/>
    <w:rsid w:val="000B64FE"/>
    <w:rsid w:val="000B6979"/>
    <w:rsid w:val="000B6DCD"/>
    <w:rsid w:val="000B6ED1"/>
    <w:rsid w:val="000B6F79"/>
    <w:rsid w:val="000B6FEA"/>
    <w:rsid w:val="000B7613"/>
    <w:rsid w:val="000B7726"/>
    <w:rsid w:val="000B78AE"/>
    <w:rsid w:val="000B7DCA"/>
    <w:rsid w:val="000B7E7C"/>
    <w:rsid w:val="000B7EEC"/>
    <w:rsid w:val="000B7F46"/>
    <w:rsid w:val="000C01FB"/>
    <w:rsid w:val="000C04E9"/>
    <w:rsid w:val="000C054E"/>
    <w:rsid w:val="000C08E9"/>
    <w:rsid w:val="000C096A"/>
    <w:rsid w:val="000C0EB9"/>
    <w:rsid w:val="000C22F0"/>
    <w:rsid w:val="000C2636"/>
    <w:rsid w:val="000C2E36"/>
    <w:rsid w:val="000C3469"/>
    <w:rsid w:val="000C3558"/>
    <w:rsid w:val="000C4136"/>
    <w:rsid w:val="000C4744"/>
    <w:rsid w:val="000C4C57"/>
    <w:rsid w:val="000C4DAE"/>
    <w:rsid w:val="000C5284"/>
    <w:rsid w:val="000C5298"/>
    <w:rsid w:val="000C549A"/>
    <w:rsid w:val="000C56E7"/>
    <w:rsid w:val="000C58C3"/>
    <w:rsid w:val="000C5920"/>
    <w:rsid w:val="000C5FE0"/>
    <w:rsid w:val="000C6127"/>
    <w:rsid w:val="000C62A3"/>
    <w:rsid w:val="000C66DE"/>
    <w:rsid w:val="000C6AE1"/>
    <w:rsid w:val="000C6AE3"/>
    <w:rsid w:val="000C6CCC"/>
    <w:rsid w:val="000C6D4F"/>
    <w:rsid w:val="000C73D1"/>
    <w:rsid w:val="000C7738"/>
    <w:rsid w:val="000C7A78"/>
    <w:rsid w:val="000C7C5D"/>
    <w:rsid w:val="000C7C9E"/>
    <w:rsid w:val="000D0321"/>
    <w:rsid w:val="000D069F"/>
    <w:rsid w:val="000D0A2D"/>
    <w:rsid w:val="000D0FD9"/>
    <w:rsid w:val="000D117B"/>
    <w:rsid w:val="000D1550"/>
    <w:rsid w:val="000D189B"/>
    <w:rsid w:val="000D18C2"/>
    <w:rsid w:val="000D1C16"/>
    <w:rsid w:val="000D1C51"/>
    <w:rsid w:val="000D241A"/>
    <w:rsid w:val="000D2B4A"/>
    <w:rsid w:val="000D3066"/>
    <w:rsid w:val="000D30DD"/>
    <w:rsid w:val="000D3131"/>
    <w:rsid w:val="000D3246"/>
    <w:rsid w:val="000D371E"/>
    <w:rsid w:val="000D39D9"/>
    <w:rsid w:val="000D39DE"/>
    <w:rsid w:val="000D3C12"/>
    <w:rsid w:val="000D42B4"/>
    <w:rsid w:val="000D4405"/>
    <w:rsid w:val="000D49F8"/>
    <w:rsid w:val="000D4ACB"/>
    <w:rsid w:val="000D4B94"/>
    <w:rsid w:val="000D513F"/>
    <w:rsid w:val="000D532B"/>
    <w:rsid w:val="000D53AC"/>
    <w:rsid w:val="000D5519"/>
    <w:rsid w:val="000D55E5"/>
    <w:rsid w:val="000D61A2"/>
    <w:rsid w:val="000D62F8"/>
    <w:rsid w:val="000D6955"/>
    <w:rsid w:val="000D6D32"/>
    <w:rsid w:val="000D6DCB"/>
    <w:rsid w:val="000D6F83"/>
    <w:rsid w:val="000D6FE7"/>
    <w:rsid w:val="000D7067"/>
    <w:rsid w:val="000D7636"/>
    <w:rsid w:val="000D7A14"/>
    <w:rsid w:val="000D7A1F"/>
    <w:rsid w:val="000D7B87"/>
    <w:rsid w:val="000D7CFA"/>
    <w:rsid w:val="000D7FDB"/>
    <w:rsid w:val="000E0127"/>
    <w:rsid w:val="000E0439"/>
    <w:rsid w:val="000E0A54"/>
    <w:rsid w:val="000E0B88"/>
    <w:rsid w:val="000E0EEC"/>
    <w:rsid w:val="000E0F1C"/>
    <w:rsid w:val="000E10B1"/>
    <w:rsid w:val="000E11C4"/>
    <w:rsid w:val="000E14AC"/>
    <w:rsid w:val="000E1924"/>
    <w:rsid w:val="000E1948"/>
    <w:rsid w:val="000E1AC0"/>
    <w:rsid w:val="000E1B1F"/>
    <w:rsid w:val="000E210C"/>
    <w:rsid w:val="000E2542"/>
    <w:rsid w:val="000E2854"/>
    <w:rsid w:val="000E299D"/>
    <w:rsid w:val="000E29F7"/>
    <w:rsid w:val="000E2EB3"/>
    <w:rsid w:val="000E3042"/>
    <w:rsid w:val="000E43AE"/>
    <w:rsid w:val="000E4696"/>
    <w:rsid w:val="000E475E"/>
    <w:rsid w:val="000E477C"/>
    <w:rsid w:val="000E4794"/>
    <w:rsid w:val="000E504C"/>
    <w:rsid w:val="000E520B"/>
    <w:rsid w:val="000E5543"/>
    <w:rsid w:val="000E5733"/>
    <w:rsid w:val="000E5802"/>
    <w:rsid w:val="000E5956"/>
    <w:rsid w:val="000E5BA4"/>
    <w:rsid w:val="000E5F98"/>
    <w:rsid w:val="000E600D"/>
    <w:rsid w:val="000E632E"/>
    <w:rsid w:val="000E633E"/>
    <w:rsid w:val="000E6916"/>
    <w:rsid w:val="000E69F7"/>
    <w:rsid w:val="000E6CA7"/>
    <w:rsid w:val="000E6CE1"/>
    <w:rsid w:val="000E72DF"/>
    <w:rsid w:val="000E7464"/>
    <w:rsid w:val="000E7514"/>
    <w:rsid w:val="000E772C"/>
    <w:rsid w:val="000E7B3F"/>
    <w:rsid w:val="000E7DBE"/>
    <w:rsid w:val="000E7DE6"/>
    <w:rsid w:val="000E7ECD"/>
    <w:rsid w:val="000E7F03"/>
    <w:rsid w:val="000F04DD"/>
    <w:rsid w:val="000F0558"/>
    <w:rsid w:val="000F0620"/>
    <w:rsid w:val="000F0C62"/>
    <w:rsid w:val="000F0DF0"/>
    <w:rsid w:val="000F130E"/>
    <w:rsid w:val="000F1315"/>
    <w:rsid w:val="000F182A"/>
    <w:rsid w:val="000F2C43"/>
    <w:rsid w:val="000F2F1E"/>
    <w:rsid w:val="000F341C"/>
    <w:rsid w:val="000F366B"/>
    <w:rsid w:val="000F3681"/>
    <w:rsid w:val="000F3832"/>
    <w:rsid w:val="000F3EFA"/>
    <w:rsid w:val="000F4C32"/>
    <w:rsid w:val="000F4D2D"/>
    <w:rsid w:val="000F547C"/>
    <w:rsid w:val="000F5676"/>
    <w:rsid w:val="000F5751"/>
    <w:rsid w:val="000F587E"/>
    <w:rsid w:val="000F5DA7"/>
    <w:rsid w:val="000F5F59"/>
    <w:rsid w:val="000F649C"/>
    <w:rsid w:val="000F6514"/>
    <w:rsid w:val="000F6573"/>
    <w:rsid w:val="000F67BE"/>
    <w:rsid w:val="000F6D19"/>
    <w:rsid w:val="000F6D5E"/>
    <w:rsid w:val="000F6E94"/>
    <w:rsid w:val="000F7161"/>
    <w:rsid w:val="000F77F5"/>
    <w:rsid w:val="000F7AF2"/>
    <w:rsid w:val="000F7BFE"/>
    <w:rsid w:val="001002B7"/>
    <w:rsid w:val="00100476"/>
    <w:rsid w:val="001006E4"/>
    <w:rsid w:val="00100A29"/>
    <w:rsid w:val="00100EF9"/>
    <w:rsid w:val="00102158"/>
    <w:rsid w:val="00102595"/>
    <w:rsid w:val="0010270B"/>
    <w:rsid w:val="001029DD"/>
    <w:rsid w:val="00102F71"/>
    <w:rsid w:val="001034A7"/>
    <w:rsid w:val="00103613"/>
    <w:rsid w:val="0010397F"/>
    <w:rsid w:val="00104B3D"/>
    <w:rsid w:val="00104C0D"/>
    <w:rsid w:val="00104E09"/>
    <w:rsid w:val="00104EA4"/>
    <w:rsid w:val="001058B6"/>
    <w:rsid w:val="00106068"/>
    <w:rsid w:val="001062DE"/>
    <w:rsid w:val="001064FA"/>
    <w:rsid w:val="00106D2E"/>
    <w:rsid w:val="00107010"/>
    <w:rsid w:val="00107254"/>
    <w:rsid w:val="001076F8"/>
    <w:rsid w:val="00107779"/>
    <w:rsid w:val="001078D3"/>
    <w:rsid w:val="00107E62"/>
    <w:rsid w:val="00107EE8"/>
    <w:rsid w:val="001103F6"/>
    <w:rsid w:val="001105F6"/>
    <w:rsid w:val="001106A7"/>
    <w:rsid w:val="00110878"/>
    <w:rsid w:val="00110958"/>
    <w:rsid w:val="00110A8D"/>
    <w:rsid w:val="00110FFE"/>
    <w:rsid w:val="001115F7"/>
    <w:rsid w:val="00111ADF"/>
    <w:rsid w:val="00111D3A"/>
    <w:rsid w:val="0011207B"/>
    <w:rsid w:val="001129BC"/>
    <w:rsid w:val="00112DEE"/>
    <w:rsid w:val="001136C3"/>
    <w:rsid w:val="00113FD9"/>
    <w:rsid w:val="00114DC7"/>
    <w:rsid w:val="00114ECD"/>
    <w:rsid w:val="001153C7"/>
    <w:rsid w:val="001153DF"/>
    <w:rsid w:val="001155A5"/>
    <w:rsid w:val="00115B7F"/>
    <w:rsid w:val="00115CB2"/>
    <w:rsid w:val="00115D66"/>
    <w:rsid w:val="001162F0"/>
    <w:rsid w:val="001163E6"/>
    <w:rsid w:val="001165AF"/>
    <w:rsid w:val="001166D0"/>
    <w:rsid w:val="00116A36"/>
    <w:rsid w:val="001176DF"/>
    <w:rsid w:val="00117A02"/>
    <w:rsid w:val="00117D03"/>
    <w:rsid w:val="0012023A"/>
    <w:rsid w:val="0012051E"/>
    <w:rsid w:val="0012107A"/>
    <w:rsid w:val="001213D1"/>
    <w:rsid w:val="001216DB"/>
    <w:rsid w:val="00121823"/>
    <w:rsid w:val="00121850"/>
    <w:rsid w:val="00121BBC"/>
    <w:rsid w:val="001222AE"/>
    <w:rsid w:val="00122D85"/>
    <w:rsid w:val="00123024"/>
    <w:rsid w:val="00123732"/>
    <w:rsid w:val="0012374A"/>
    <w:rsid w:val="001239A7"/>
    <w:rsid w:val="00123A94"/>
    <w:rsid w:val="00123AE3"/>
    <w:rsid w:val="00123CAF"/>
    <w:rsid w:val="001240B2"/>
    <w:rsid w:val="001243CC"/>
    <w:rsid w:val="00124641"/>
    <w:rsid w:val="00124784"/>
    <w:rsid w:val="0012481A"/>
    <w:rsid w:val="001248B5"/>
    <w:rsid w:val="00125144"/>
    <w:rsid w:val="00125B36"/>
    <w:rsid w:val="00125E68"/>
    <w:rsid w:val="0012631D"/>
    <w:rsid w:val="001263F2"/>
    <w:rsid w:val="001269C7"/>
    <w:rsid w:val="00126DA1"/>
    <w:rsid w:val="00127235"/>
    <w:rsid w:val="001273C8"/>
    <w:rsid w:val="001276C0"/>
    <w:rsid w:val="001279C1"/>
    <w:rsid w:val="00127B5A"/>
    <w:rsid w:val="001300CE"/>
    <w:rsid w:val="00130112"/>
    <w:rsid w:val="00130511"/>
    <w:rsid w:val="001305BB"/>
    <w:rsid w:val="00130979"/>
    <w:rsid w:val="00130C58"/>
    <w:rsid w:val="00130C7B"/>
    <w:rsid w:val="00130DEB"/>
    <w:rsid w:val="00130E7E"/>
    <w:rsid w:val="001310EA"/>
    <w:rsid w:val="001311ED"/>
    <w:rsid w:val="00131546"/>
    <w:rsid w:val="001315F9"/>
    <w:rsid w:val="001318FC"/>
    <w:rsid w:val="00131BA0"/>
    <w:rsid w:val="00132402"/>
    <w:rsid w:val="001325F7"/>
    <w:rsid w:val="00132701"/>
    <w:rsid w:val="001327D8"/>
    <w:rsid w:val="00133237"/>
    <w:rsid w:val="0013357B"/>
    <w:rsid w:val="001338C5"/>
    <w:rsid w:val="001339F4"/>
    <w:rsid w:val="00133C08"/>
    <w:rsid w:val="00133DC6"/>
    <w:rsid w:val="00133E66"/>
    <w:rsid w:val="00134204"/>
    <w:rsid w:val="001343FB"/>
    <w:rsid w:val="00134692"/>
    <w:rsid w:val="00134C66"/>
    <w:rsid w:val="00134C7D"/>
    <w:rsid w:val="00134E20"/>
    <w:rsid w:val="00135187"/>
    <w:rsid w:val="00135313"/>
    <w:rsid w:val="001353A8"/>
    <w:rsid w:val="00136015"/>
    <w:rsid w:val="0013631F"/>
    <w:rsid w:val="00136676"/>
    <w:rsid w:val="00136A7B"/>
    <w:rsid w:val="00136B43"/>
    <w:rsid w:val="00136B9D"/>
    <w:rsid w:val="00136F0E"/>
    <w:rsid w:val="001404F3"/>
    <w:rsid w:val="00140653"/>
    <w:rsid w:val="001407FB"/>
    <w:rsid w:val="00140A5B"/>
    <w:rsid w:val="00140E85"/>
    <w:rsid w:val="001413BD"/>
    <w:rsid w:val="001415D4"/>
    <w:rsid w:val="0014188E"/>
    <w:rsid w:val="001419F2"/>
    <w:rsid w:val="00142081"/>
    <w:rsid w:val="001420DC"/>
    <w:rsid w:val="0014215C"/>
    <w:rsid w:val="0014237D"/>
    <w:rsid w:val="00142B43"/>
    <w:rsid w:val="00142B7F"/>
    <w:rsid w:val="00142D9C"/>
    <w:rsid w:val="001436F5"/>
    <w:rsid w:val="00143C84"/>
    <w:rsid w:val="00144248"/>
    <w:rsid w:val="00144E6F"/>
    <w:rsid w:val="00144EFD"/>
    <w:rsid w:val="0014507C"/>
    <w:rsid w:val="0014519C"/>
    <w:rsid w:val="00145600"/>
    <w:rsid w:val="001457FC"/>
    <w:rsid w:val="001459D1"/>
    <w:rsid w:val="00145CEB"/>
    <w:rsid w:val="001461A8"/>
    <w:rsid w:val="00146688"/>
    <w:rsid w:val="00146C24"/>
    <w:rsid w:val="00146CFA"/>
    <w:rsid w:val="00146EB0"/>
    <w:rsid w:val="00147257"/>
    <w:rsid w:val="00147542"/>
    <w:rsid w:val="001477B8"/>
    <w:rsid w:val="00147BB6"/>
    <w:rsid w:val="00147C78"/>
    <w:rsid w:val="00147E6B"/>
    <w:rsid w:val="00147F31"/>
    <w:rsid w:val="00147F35"/>
    <w:rsid w:val="00150457"/>
    <w:rsid w:val="00150C08"/>
    <w:rsid w:val="00150D64"/>
    <w:rsid w:val="00151342"/>
    <w:rsid w:val="001519B0"/>
    <w:rsid w:val="001523CC"/>
    <w:rsid w:val="0015252A"/>
    <w:rsid w:val="0015276D"/>
    <w:rsid w:val="00152AC2"/>
    <w:rsid w:val="00152AF0"/>
    <w:rsid w:val="00153A12"/>
    <w:rsid w:val="00153D94"/>
    <w:rsid w:val="001542C2"/>
    <w:rsid w:val="001547F8"/>
    <w:rsid w:val="00154A0E"/>
    <w:rsid w:val="00154A8D"/>
    <w:rsid w:val="00154AD6"/>
    <w:rsid w:val="00154BD8"/>
    <w:rsid w:val="00154CDD"/>
    <w:rsid w:val="0015506F"/>
    <w:rsid w:val="00155BD3"/>
    <w:rsid w:val="00155C67"/>
    <w:rsid w:val="00155FAE"/>
    <w:rsid w:val="001560CC"/>
    <w:rsid w:val="00156373"/>
    <w:rsid w:val="001563A8"/>
    <w:rsid w:val="0015641E"/>
    <w:rsid w:val="00156C8A"/>
    <w:rsid w:val="00156F89"/>
    <w:rsid w:val="00156FC2"/>
    <w:rsid w:val="00157215"/>
    <w:rsid w:val="00157353"/>
    <w:rsid w:val="001574AB"/>
    <w:rsid w:val="00157ABC"/>
    <w:rsid w:val="00157BCB"/>
    <w:rsid w:val="00157C5A"/>
    <w:rsid w:val="00157D3C"/>
    <w:rsid w:val="00157F50"/>
    <w:rsid w:val="001600C5"/>
    <w:rsid w:val="001601FA"/>
    <w:rsid w:val="001603BE"/>
    <w:rsid w:val="00160D8B"/>
    <w:rsid w:val="00160E97"/>
    <w:rsid w:val="00160F11"/>
    <w:rsid w:val="00161039"/>
    <w:rsid w:val="001611F2"/>
    <w:rsid w:val="00161564"/>
    <w:rsid w:val="001616AD"/>
    <w:rsid w:val="001616BD"/>
    <w:rsid w:val="0016200D"/>
    <w:rsid w:val="001621A4"/>
    <w:rsid w:val="00162279"/>
    <w:rsid w:val="0016322C"/>
    <w:rsid w:val="001632A4"/>
    <w:rsid w:val="00163761"/>
    <w:rsid w:val="00163D05"/>
    <w:rsid w:val="00163E09"/>
    <w:rsid w:val="001648A3"/>
    <w:rsid w:val="00164B7D"/>
    <w:rsid w:val="00164C1C"/>
    <w:rsid w:val="00164D72"/>
    <w:rsid w:val="00164ED7"/>
    <w:rsid w:val="00164F13"/>
    <w:rsid w:val="00164F8D"/>
    <w:rsid w:val="00165826"/>
    <w:rsid w:val="0016592C"/>
    <w:rsid w:val="00165B63"/>
    <w:rsid w:val="00165C2B"/>
    <w:rsid w:val="001661A9"/>
    <w:rsid w:val="00166B51"/>
    <w:rsid w:val="00166BC0"/>
    <w:rsid w:val="00166DC2"/>
    <w:rsid w:val="00167366"/>
    <w:rsid w:val="00167618"/>
    <w:rsid w:val="00167CCA"/>
    <w:rsid w:val="0017003B"/>
    <w:rsid w:val="001701C3"/>
    <w:rsid w:val="00170953"/>
    <w:rsid w:val="0017186E"/>
    <w:rsid w:val="00171FC9"/>
    <w:rsid w:val="001720AA"/>
    <w:rsid w:val="0017253A"/>
    <w:rsid w:val="001726EB"/>
    <w:rsid w:val="0017279C"/>
    <w:rsid w:val="001727E6"/>
    <w:rsid w:val="00173787"/>
    <w:rsid w:val="0017388C"/>
    <w:rsid w:val="001739A6"/>
    <w:rsid w:val="00173B93"/>
    <w:rsid w:val="00173C8C"/>
    <w:rsid w:val="001741D2"/>
    <w:rsid w:val="00174303"/>
    <w:rsid w:val="001746DA"/>
    <w:rsid w:val="001748F0"/>
    <w:rsid w:val="00174D15"/>
    <w:rsid w:val="001757A2"/>
    <w:rsid w:val="00175C52"/>
    <w:rsid w:val="00175FC4"/>
    <w:rsid w:val="0017612D"/>
    <w:rsid w:val="001761F5"/>
    <w:rsid w:val="001764B3"/>
    <w:rsid w:val="00176C17"/>
    <w:rsid w:val="00176C66"/>
    <w:rsid w:val="0017780B"/>
    <w:rsid w:val="001778B0"/>
    <w:rsid w:val="00177E12"/>
    <w:rsid w:val="00177E69"/>
    <w:rsid w:val="00177E88"/>
    <w:rsid w:val="00177F7B"/>
    <w:rsid w:val="001801AD"/>
    <w:rsid w:val="00180499"/>
    <w:rsid w:val="001808DD"/>
    <w:rsid w:val="00180F34"/>
    <w:rsid w:val="001811D0"/>
    <w:rsid w:val="00181857"/>
    <w:rsid w:val="0018196B"/>
    <w:rsid w:val="001819D2"/>
    <w:rsid w:val="00181B70"/>
    <w:rsid w:val="00181BC3"/>
    <w:rsid w:val="00181E07"/>
    <w:rsid w:val="00181F98"/>
    <w:rsid w:val="0018273F"/>
    <w:rsid w:val="00182D9E"/>
    <w:rsid w:val="0018322E"/>
    <w:rsid w:val="001834B9"/>
    <w:rsid w:val="0018412D"/>
    <w:rsid w:val="0018429B"/>
    <w:rsid w:val="0018461A"/>
    <w:rsid w:val="001847CD"/>
    <w:rsid w:val="00184CF1"/>
    <w:rsid w:val="00184F25"/>
    <w:rsid w:val="0018552F"/>
    <w:rsid w:val="00185BAB"/>
    <w:rsid w:val="00185C7F"/>
    <w:rsid w:val="00185E85"/>
    <w:rsid w:val="0018657E"/>
    <w:rsid w:val="0018665A"/>
    <w:rsid w:val="001866A2"/>
    <w:rsid w:val="001869FA"/>
    <w:rsid w:val="00186B72"/>
    <w:rsid w:val="00186DD3"/>
    <w:rsid w:val="00186EE6"/>
    <w:rsid w:val="00186FAF"/>
    <w:rsid w:val="001873D4"/>
    <w:rsid w:val="001874E4"/>
    <w:rsid w:val="00187748"/>
    <w:rsid w:val="00187A04"/>
    <w:rsid w:val="00187B5D"/>
    <w:rsid w:val="00187C20"/>
    <w:rsid w:val="00187FC8"/>
    <w:rsid w:val="001900BF"/>
    <w:rsid w:val="00190AF9"/>
    <w:rsid w:val="00191106"/>
    <w:rsid w:val="001913BD"/>
    <w:rsid w:val="0019181E"/>
    <w:rsid w:val="00191A77"/>
    <w:rsid w:val="00191D53"/>
    <w:rsid w:val="0019201B"/>
    <w:rsid w:val="001921AB"/>
    <w:rsid w:val="0019252E"/>
    <w:rsid w:val="0019262C"/>
    <w:rsid w:val="0019275D"/>
    <w:rsid w:val="00192A56"/>
    <w:rsid w:val="00192A72"/>
    <w:rsid w:val="00192DE1"/>
    <w:rsid w:val="00193469"/>
    <w:rsid w:val="00193527"/>
    <w:rsid w:val="001937AE"/>
    <w:rsid w:val="00193896"/>
    <w:rsid w:val="00193B90"/>
    <w:rsid w:val="001941EE"/>
    <w:rsid w:val="001941F7"/>
    <w:rsid w:val="00194278"/>
    <w:rsid w:val="00194693"/>
    <w:rsid w:val="00194762"/>
    <w:rsid w:val="0019491B"/>
    <w:rsid w:val="00194961"/>
    <w:rsid w:val="00194CD9"/>
    <w:rsid w:val="00194ECA"/>
    <w:rsid w:val="00195149"/>
    <w:rsid w:val="00195439"/>
    <w:rsid w:val="00195781"/>
    <w:rsid w:val="001958A2"/>
    <w:rsid w:val="0019606A"/>
    <w:rsid w:val="00196829"/>
    <w:rsid w:val="001968CA"/>
    <w:rsid w:val="00196E9E"/>
    <w:rsid w:val="00197250"/>
    <w:rsid w:val="00197386"/>
    <w:rsid w:val="0019797C"/>
    <w:rsid w:val="00197CBB"/>
    <w:rsid w:val="00197F54"/>
    <w:rsid w:val="001A016C"/>
    <w:rsid w:val="001A0350"/>
    <w:rsid w:val="001A0EB3"/>
    <w:rsid w:val="001A14E0"/>
    <w:rsid w:val="001A248F"/>
    <w:rsid w:val="001A24BB"/>
    <w:rsid w:val="001A2C55"/>
    <w:rsid w:val="001A2EE0"/>
    <w:rsid w:val="001A2FEB"/>
    <w:rsid w:val="001A37EB"/>
    <w:rsid w:val="001A3B13"/>
    <w:rsid w:val="001A3F5F"/>
    <w:rsid w:val="001A41B4"/>
    <w:rsid w:val="001A4300"/>
    <w:rsid w:val="001A4B22"/>
    <w:rsid w:val="001A4F04"/>
    <w:rsid w:val="001A51D2"/>
    <w:rsid w:val="001A523B"/>
    <w:rsid w:val="001A576D"/>
    <w:rsid w:val="001A59CA"/>
    <w:rsid w:val="001A643A"/>
    <w:rsid w:val="001A678A"/>
    <w:rsid w:val="001A69E9"/>
    <w:rsid w:val="001A70F8"/>
    <w:rsid w:val="001A72EF"/>
    <w:rsid w:val="001A7494"/>
    <w:rsid w:val="001A75DB"/>
    <w:rsid w:val="001A779E"/>
    <w:rsid w:val="001B00E5"/>
    <w:rsid w:val="001B0134"/>
    <w:rsid w:val="001B015B"/>
    <w:rsid w:val="001B01DB"/>
    <w:rsid w:val="001B0C84"/>
    <w:rsid w:val="001B0D1C"/>
    <w:rsid w:val="001B0E1B"/>
    <w:rsid w:val="001B1F98"/>
    <w:rsid w:val="001B23E1"/>
    <w:rsid w:val="001B28A3"/>
    <w:rsid w:val="001B2E35"/>
    <w:rsid w:val="001B2E67"/>
    <w:rsid w:val="001B3455"/>
    <w:rsid w:val="001B3DD1"/>
    <w:rsid w:val="001B3EF9"/>
    <w:rsid w:val="001B418C"/>
    <w:rsid w:val="001B4DE8"/>
    <w:rsid w:val="001B4E51"/>
    <w:rsid w:val="001B5905"/>
    <w:rsid w:val="001B5E42"/>
    <w:rsid w:val="001B6234"/>
    <w:rsid w:val="001B6745"/>
    <w:rsid w:val="001B6C4A"/>
    <w:rsid w:val="001B6CC5"/>
    <w:rsid w:val="001B747A"/>
    <w:rsid w:val="001B7CBC"/>
    <w:rsid w:val="001B7F9C"/>
    <w:rsid w:val="001C05E3"/>
    <w:rsid w:val="001C071F"/>
    <w:rsid w:val="001C0F17"/>
    <w:rsid w:val="001C0F31"/>
    <w:rsid w:val="001C11FA"/>
    <w:rsid w:val="001C1718"/>
    <w:rsid w:val="001C19DC"/>
    <w:rsid w:val="001C2142"/>
    <w:rsid w:val="001C22E6"/>
    <w:rsid w:val="001C2F64"/>
    <w:rsid w:val="001C328D"/>
    <w:rsid w:val="001C369E"/>
    <w:rsid w:val="001C373F"/>
    <w:rsid w:val="001C3810"/>
    <w:rsid w:val="001C39C2"/>
    <w:rsid w:val="001C3BC1"/>
    <w:rsid w:val="001C3C95"/>
    <w:rsid w:val="001C3E34"/>
    <w:rsid w:val="001C465E"/>
    <w:rsid w:val="001C46F9"/>
    <w:rsid w:val="001C48ED"/>
    <w:rsid w:val="001C492A"/>
    <w:rsid w:val="001C4C44"/>
    <w:rsid w:val="001C4DA0"/>
    <w:rsid w:val="001C55E5"/>
    <w:rsid w:val="001C580B"/>
    <w:rsid w:val="001C5CF9"/>
    <w:rsid w:val="001C60B4"/>
    <w:rsid w:val="001C62A7"/>
    <w:rsid w:val="001C63DF"/>
    <w:rsid w:val="001C6B5B"/>
    <w:rsid w:val="001C720D"/>
    <w:rsid w:val="001C7D59"/>
    <w:rsid w:val="001D0063"/>
    <w:rsid w:val="001D08F1"/>
    <w:rsid w:val="001D0BC7"/>
    <w:rsid w:val="001D0D40"/>
    <w:rsid w:val="001D0DD7"/>
    <w:rsid w:val="001D0F8E"/>
    <w:rsid w:val="001D1108"/>
    <w:rsid w:val="001D1B6E"/>
    <w:rsid w:val="001D1C29"/>
    <w:rsid w:val="001D2349"/>
    <w:rsid w:val="001D2B53"/>
    <w:rsid w:val="001D2F96"/>
    <w:rsid w:val="001D329B"/>
    <w:rsid w:val="001D33E0"/>
    <w:rsid w:val="001D3701"/>
    <w:rsid w:val="001D3EDC"/>
    <w:rsid w:val="001D3FA0"/>
    <w:rsid w:val="001D41ED"/>
    <w:rsid w:val="001D44DB"/>
    <w:rsid w:val="001D47AB"/>
    <w:rsid w:val="001D4877"/>
    <w:rsid w:val="001D4953"/>
    <w:rsid w:val="001D4981"/>
    <w:rsid w:val="001D4990"/>
    <w:rsid w:val="001D4EA6"/>
    <w:rsid w:val="001D5136"/>
    <w:rsid w:val="001D5C5C"/>
    <w:rsid w:val="001D6507"/>
    <w:rsid w:val="001D6687"/>
    <w:rsid w:val="001D68AC"/>
    <w:rsid w:val="001D71E4"/>
    <w:rsid w:val="001D7255"/>
    <w:rsid w:val="001D750B"/>
    <w:rsid w:val="001D7728"/>
    <w:rsid w:val="001D7EF9"/>
    <w:rsid w:val="001E00FA"/>
    <w:rsid w:val="001E01F6"/>
    <w:rsid w:val="001E0357"/>
    <w:rsid w:val="001E075A"/>
    <w:rsid w:val="001E0A5E"/>
    <w:rsid w:val="001E0CF4"/>
    <w:rsid w:val="001E1340"/>
    <w:rsid w:val="001E1784"/>
    <w:rsid w:val="001E212F"/>
    <w:rsid w:val="001E2393"/>
    <w:rsid w:val="001E23AA"/>
    <w:rsid w:val="001E247D"/>
    <w:rsid w:val="001E2788"/>
    <w:rsid w:val="001E27E2"/>
    <w:rsid w:val="001E2B4F"/>
    <w:rsid w:val="001E2EA7"/>
    <w:rsid w:val="001E3267"/>
    <w:rsid w:val="001E3473"/>
    <w:rsid w:val="001E375E"/>
    <w:rsid w:val="001E38A6"/>
    <w:rsid w:val="001E39B1"/>
    <w:rsid w:val="001E39F1"/>
    <w:rsid w:val="001E3D67"/>
    <w:rsid w:val="001E3F50"/>
    <w:rsid w:val="001E400B"/>
    <w:rsid w:val="001E4119"/>
    <w:rsid w:val="001E54A7"/>
    <w:rsid w:val="001E5954"/>
    <w:rsid w:val="001E5C0A"/>
    <w:rsid w:val="001E6282"/>
    <w:rsid w:val="001E6989"/>
    <w:rsid w:val="001E6CEF"/>
    <w:rsid w:val="001E6FEE"/>
    <w:rsid w:val="001E734B"/>
    <w:rsid w:val="001E73A7"/>
    <w:rsid w:val="001E787D"/>
    <w:rsid w:val="001E7C09"/>
    <w:rsid w:val="001E7DB1"/>
    <w:rsid w:val="001E7DC0"/>
    <w:rsid w:val="001E7F53"/>
    <w:rsid w:val="001F04D5"/>
    <w:rsid w:val="001F05E8"/>
    <w:rsid w:val="001F069C"/>
    <w:rsid w:val="001F0A1B"/>
    <w:rsid w:val="001F0B52"/>
    <w:rsid w:val="001F0E50"/>
    <w:rsid w:val="001F12CB"/>
    <w:rsid w:val="001F17B3"/>
    <w:rsid w:val="001F1C2C"/>
    <w:rsid w:val="001F1CC8"/>
    <w:rsid w:val="001F1FFE"/>
    <w:rsid w:val="001F2023"/>
    <w:rsid w:val="001F2264"/>
    <w:rsid w:val="001F22CD"/>
    <w:rsid w:val="001F23B8"/>
    <w:rsid w:val="001F24D5"/>
    <w:rsid w:val="001F24FA"/>
    <w:rsid w:val="001F275C"/>
    <w:rsid w:val="001F2B0A"/>
    <w:rsid w:val="001F2EAB"/>
    <w:rsid w:val="001F3579"/>
    <w:rsid w:val="001F3749"/>
    <w:rsid w:val="001F3791"/>
    <w:rsid w:val="001F3A15"/>
    <w:rsid w:val="001F3B4E"/>
    <w:rsid w:val="001F3E0B"/>
    <w:rsid w:val="001F3FED"/>
    <w:rsid w:val="001F4231"/>
    <w:rsid w:val="001F439E"/>
    <w:rsid w:val="001F47F9"/>
    <w:rsid w:val="001F4A02"/>
    <w:rsid w:val="001F4C98"/>
    <w:rsid w:val="001F4DD0"/>
    <w:rsid w:val="001F579A"/>
    <w:rsid w:val="001F5939"/>
    <w:rsid w:val="001F59BE"/>
    <w:rsid w:val="001F5A63"/>
    <w:rsid w:val="001F64DC"/>
    <w:rsid w:val="001F6B42"/>
    <w:rsid w:val="001F6EF4"/>
    <w:rsid w:val="001F72B4"/>
    <w:rsid w:val="001F7983"/>
    <w:rsid w:val="001F7B24"/>
    <w:rsid w:val="001F7C33"/>
    <w:rsid w:val="00200071"/>
    <w:rsid w:val="0020011F"/>
    <w:rsid w:val="00200125"/>
    <w:rsid w:val="002002E9"/>
    <w:rsid w:val="00200524"/>
    <w:rsid w:val="00200881"/>
    <w:rsid w:val="00200F1F"/>
    <w:rsid w:val="0020134B"/>
    <w:rsid w:val="002013B0"/>
    <w:rsid w:val="00201DF3"/>
    <w:rsid w:val="00201F6F"/>
    <w:rsid w:val="00201F70"/>
    <w:rsid w:val="00202699"/>
    <w:rsid w:val="00202BE0"/>
    <w:rsid w:val="00202CB7"/>
    <w:rsid w:val="0020306D"/>
    <w:rsid w:val="002033EF"/>
    <w:rsid w:val="002044F7"/>
    <w:rsid w:val="002046DB"/>
    <w:rsid w:val="00205284"/>
    <w:rsid w:val="002053AB"/>
    <w:rsid w:val="00205712"/>
    <w:rsid w:val="002057DA"/>
    <w:rsid w:val="00206004"/>
    <w:rsid w:val="002065F0"/>
    <w:rsid w:val="00206B2B"/>
    <w:rsid w:val="00206EC8"/>
    <w:rsid w:val="002074A5"/>
    <w:rsid w:val="00207666"/>
    <w:rsid w:val="00207B6D"/>
    <w:rsid w:val="00207E43"/>
    <w:rsid w:val="00207EFC"/>
    <w:rsid w:val="00210054"/>
    <w:rsid w:val="00210143"/>
    <w:rsid w:val="002103F8"/>
    <w:rsid w:val="00210B5D"/>
    <w:rsid w:val="002111C1"/>
    <w:rsid w:val="00211289"/>
    <w:rsid w:val="00211487"/>
    <w:rsid w:val="00211757"/>
    <w:rsid w:val="002118D9"/>
    <w:rsid w:val="00211B5A"/>
    <w:rsid w:val="00211D54"/>
    <w:rsid w:val="002123A2"/>
    <w:rsid w:val="0021244D"/>
    <w:rsid w:val="00212462"/>
    <w:rsid w:val="00212B6F"/>
    <w:rsid w:val="002130A7"/>
    <w:rsid w:val="00213852"/>
    <w:rsid w:val="00213A78"/>
    <w:rsid w:val="00213F8A"/>
    <w:rsid w:val="002140EC"/>
    <w:rsid w:val="00214351"/>
    <w:rsid w:val="002143DA"/>
    <w:rsid w:val="002143DC"/>
    <w:rsid w:val="0021496E"/>
    <w:rsid w:val="00214E4A"/>
    <w:rsid w:val="002150E0"/>
    <w:rsid w:val="00216494"/>
    <w:rsid w:val="002164E4"/>
    <w:rsid w:val="002165DD"/>
    <w:rsid w:val="00216D10"/>
    <w:rsid w:val="00216EEB"/>
    <w:rsid w:val="00217026"/>
    <w:rsid w:val="0021705A"/>
    <w:rsid w:val="0021738E"/>
    <w:rsid w:val="002174ED"/>
    <w:rsid w:val="002175D5"/>
    <w:rsid w:val="002176D9"/>
    <w:rsid w:val="002177AD"/>
    <w:rsid w:val="00217FDF"/>
    <w:rsid w:val="0022020C"/>
    <w:rsid w:val="0022025D"/>
    <w:rsid w:val="002202CA"/>
    <w:rsid w:val="0022046A"/>
    <w:rsid w:val="0022046B"/>
    <w:rsid w:val="0022048B"/>
    <w:rsid w:val="00220B75"/>
    <w:rsid w:val="002211B0"/>
    <w:rsid w:val="00221859"/>
    <w:rsid w:val="00221BBC"/>
    <w:rsid w:val="00221C51"/>
    <w:rsid w:val="00221FDD"/>
    <w:rsid w:val="0022200E"/>
    <w:rsid w:val="0022260C"/>
    <w:rsid w:val="00222777"/>
    <w:rsid w:val="00222AC2"/>
    <w:rsid w:val="00222AD7"/>
    <w:rsid w:val="0022302F"/>
    <w:rsid w:val="002232C1"/>
    <w:rsid w:val="00223E53"/>
    <w:rsid w:val="00223F07"/>
    <w:rsid w:val="00224409"/>
    <w:rsid w:val="00224A14"/>
    <w:rsid w:val="00224A4B"/>
    <w:rsid w:val="00224D60"/>
    <w:rsid w:val="00224DEE"/>
    <w:rsid w:val="00224FDD"/>
    <w:rsid w:val="002250F3"/>
    <w:rsid w:val="0022512C"/>
    <w:rsid w:val="0022551A"/>
    <w:rsid w:val="00225F07"/>
    <w:rsid w:val="0022601E"/>
    <w:rsid w:val="002261BE"/>
    <w:rsid w:val="00226650"/>
    <w:rsid w:val="00226AA1"/>
    <w:rsid w:val="00226C58"/>
    <w:rsid w:val="0022707B"/>
    <w:rsid w:val="0022746D"/>
    <w:rsid w:val="00227551"/>
    <w:rsid w:val="00227600"/>
    <w:rsid w:val="00227676"/>
    <w:rsid w:val="0022784D"/>
    <w:rsid w:val="00227C42"/>
    <w:rsid w:val="00227DDE"/>
    <w:rsid w:val="0023016D"/>
    <w:rsid w:val="0023019B"/>
    <w:rsid w:val="00230599"/>
    <w:rsid w:val="002308AC"/>
    <w:rsid w:val="00231164"/>
    <w:rsid w:val="0023128A"/>
    <w:rsid w:val="002313B4"/>
    <w:rsid w:val="00231E17"/>
    <w:rsid w:val="00231FEE"/>
    <w:rsid w:val="00232343"/>
    <w:rsid w:val="0023237F"/>
    <w:rsid w:val="002323EE"/>
    <w:rsid w:val="0023251A"/>
    <w:rsid w:val="00232563"/>
    <w:rsid w:val="0023284E"/>
    <w:rsid w:val="002329F8"/>
    <w:rsid w:val="00232D77"/>
    <w:rsid w:val="002331F6"/>
    <w:rsid w:val="002333E3"/>
    <w:rsid w:val="00233862"/>
    <w:rsid w:val="002338CB"/>
    <w:rsid w:val="0023394D"/>
    <w:rsid w:val="00233C26"/>
    <w:rsid w:val="00233DDD"/>
    <w:rsid w:val="002341CD"/>
    <w:rsid w:val="00234740"/>
    <w:rsid w:val="002347E7"/>
    <w:rsid w:val="0023481C"/>
    <w:rsid w:val="00234C78"/>
    <w:rsid w:val="00235136"/>
    <w:rsid w:val="00235A68"/>
    <w:rsid w:val="00235A6F"/>
    <w:rsid w:val="002361C8"/>
    <w:rsid w:val="002362F8"/>
    <w:rsid w:val="0023651B"/>
    <w:rsid w:val="002365B3"/>
    <w:rsid w:val="0023660C"/>
    <w:rsid w:val="0023695D"/>
    <w:rsid w:val="00236ECC"/>
    <w:rsid w:val="002370B5"/>
    <w:rsid w:val="00237F23"/>
    <w:rsid w:val="0024029E"/>
    <w:rsid w:val="00240663"/>
    <w:rsid w:val="00240760"/>
    <w:rsid w:val="00240CCD"/>
    <w:rsid w:val="002413B1"/>
    <w:rsid w:val="0024143F"/>
    <w:rsid w:val="00241739"/>
    <w:rsid w:val="00241AF8"/>
    <w:rsid w:val="002425C6"/>
    <w:rsid w:val="00242AE1"/>
    <w:rsid w:val="0024309D"/>
    <w:rsid w:val="002430CC"/>
    <w:rsid w:val="00243AE4"/>
    <w:rsid w:val="00243DE3"/>
    <w:rsid w:val="00244595"/>
    <w:rsid w:val="002445D4"/>
    <w:rsid w:val="00244A3A"/>
    <w:rsid w:val="00245181"/>
    <w:rsid w:val="002451F7"/>
    <w:rsid w:val="00245293"/>
    <w:rsid w:val="0024555E"/>
    <w:rsid w:val="002460A5"/>
    <w:rsid w:val="002463D4"/>
    <w:rsid w:val="002467DF"/>
    <w:rsid w:val="00247593"/>
    <w:rsid w:val="002477F4"/>
    <w:rsid w:val="00247EE5"/>
    <w:rsid w:val="0025004D"/>
    <w:rsid w:val="00250393"/>
    <w:rsid w:val="002504C5"/>
    <w:rsid w:val="00250A68"/>
    <w:rsid w:val="00250B7F"/>
    <w:rsid w:val="00250CFA"/>
    <w:rsid w:val="00251070"/>
    <w:rsid w:val="00251880"/>
    <w:rsid w:val="00251A7D"/>
    <w:rsid w:val="00251EEC"/>
    <w:rsid w:val="00251EF5"/>
    <w:rsid w:val="00251F09"/>
    <w:rsid w:val="002524C0"/>
    <w:rsid w:val="00252540"/>
    <w:rsid w:val="0025288C"/>
    <w:rsid w:val="00253545"/>
    <w:rsid w:val="00253B5A"/>
    <w:rsid w:val="00254045"/>
    <w:rsid w:val="002542AD"/>
    <w:rsid w:val="00254D75"/>
    <w:rsid w:val="00254FCB"/>
    <w:rsid w:val="0025530A"/>
    <w:rsid w:val="002560A3"/>
    <w:rsid w:val="0025616C"/>
    <w:rsid w:val="00256983"/>
    <w:rsid w:val="00256C7A"/>
    <w:rsid w:val="00256FFD"/>
    <w:rsid w:val="00257356"/>
    <w:rsid w:val="0025749A"/>
    <w:rsid w:val="002575F9"/>
    <w:rsid w:val="00257970"/>
    <w:rsid w:val="00257EA4"/>
    <w:rsid w:val="00257EE8"/>
    <w:rsid w:val="00257F2E"/>
    <w:rsid w:val="0026016B"/>
    <w:rsid w:val="002602B2"/>
    <w:rsid w:val="00260396"/>
    <w:rsid w:val="0026057A"/>
    <w:rsid w:val="00260758"/>
    <w:rsid w:val="00260B4B"/>
    <w:rsid w:val="0026106A"/>
    <w:rsid w:val="0026248A"/>
    <w:rsid w:val="002625AD"/>
    <w:rsid w:val="00262C92"/>
    <w:rsid w:val="00262E41"/>
    <w:rsid w:val="002633CD"/>
    <w:rsid w:val="00263B7F"/>
    <w:rsid w:val="00263C27"/>
    <w:rsid w:val="00263F18"/>
    <w:rsid w:val="00264213"/>
    <w:rsid w:val="00264B08"/>
    <w:rsid w:val="00264F32"/>
    <w:rsid w:val="00265386"/>
    <w:rsid w:val="00265435"/>
    <w:rsid w:val="00266128"/>
    <w:rsid w:val="00266725"/>
    <w:rsid w:val="00266788"/>
    <w:rsid w:val="00266B00"/>
    <w:rsid w:val="00267272"/>
    <w:rsid w:val="0026763C"/>
    <w:rsid w:val="00267A85"/>
    <w:rsid w:val="00267A94"/>
    <w:rsid w:val="00267DCF"/>
    <w:rsid w:val="00267F47"/>
    <w:rsid w:val="00270061"/>
    <w:rsid w:val="002700B1"/>
    <w:rsid w:val="00270474"/>
    <w:rsid w:val="00270947"/>
    <w:rsid w:val="00270C2F"/>
    <w:rsid w:val="00270D00"/>
    <w:rsid w:val="00271068"/>
    <w:rsid w:val="002711E8"/>
    <w:rsid w:val="00271249"/>
    <w:rsid w:val="00271400"/>
    <w:rsid w:val="00271541"/>
    <w:rsid w:val="00271894"/>
    <w:rsid w:val="00271A6B"/>
    <w:rsid w:val="00271C4B"/>
    <w:rsid w:val="00271D78"/>
    <w:rsid w:val="00272D5E"/>
    <w:rsid w:val="00272DEB"/>
    <w:rsid w:val="002731E3"/>
    <w:rsid w:val="0027376A"/>
    <w:rsid w:val="002743C4"/>
    <w:rsid w:val="002747B5"/>
    <w:rsid w:val="00274D55"/>
    <w:rsid w:val="00274E7E"/>
    <w:rsid w:val="00274EBA"/>
    <w:rsid w:val="00274F72"/>
    <w:rsid w:val="002750C4"/>
    <w:rsid w:val="00275D0C"/>
    <w:rsid w:val="00276436"/>
    <w:rsid w:val="002765CE"/>
    <w:rsid w:val="00276AAA"/>
    <w:rsid w:val="00276D66"/>
    <w:rsid w:val="00276E8E"/>
    <w:rsid w:val="00277558"/>
    <w:rsid w:val="0027787A"/>
    <w:rsid w:val="00280411"/>
    <w:rsid w:val="0028073F"/>
    <w:rsid w:val="00281020"/>
    <w:rsid w:val="00281060"/>
    <w:rsid w:val="0028128A"/>
    <w:rsid w:val="00281AE1"/>
    <w:rsid w:val="00281D9B"/>
    <w:rsid w:val="002820D6"/>
    <w:rsid w:val="0028244B"/>
    <w:rsid w:val="00282870"/>
    <w:rsid w:val="0028289F"/>
    <w:rsid w:val="002828DA"/>
    <w:rsid w:val="00282A0D"/>
    <w:rsid w:val="002830ED"/>
    <w:rsid w:val="00283482"/>
    <w:rsid w:val="002834C4"/>
    <w:rsid w:val="00283705"/>
    <w:rsid w:val="00283745"/>
    <w:rsid w:val="00283F37"/>
    <w:rsid w:val="00284001"/>
    <w:rsid w:val="00284022"/>
    <w:rsid w:val="002842CE"/>
    <w:rsid w:val="00284328"/>
    <w:rsid w:val="00284831"/>
    <w:rsid w:val="0028488C"/>
    <w:rsid w:val="00284A46"/>
    <w:rsid w:val="00284D51"/>
    <w:rsid w:val="00284E45"/>
    <w:rsid w:val="002853B1"/>
    <w:rsid w:val="0028582B"/>
    <w:rsid w:val="00285B6D"/>
    <w:rsid w:val="00285C18"/>
    <w:rsid w:val="00285CDD"/>
    <w:rsid w:val="00285F59"/>
    <w:rsid w:val="002866B6"/>
    <w:rsid w:val="0028678E"/>
    <w:rsid w:val="00286812"/>
    <w:rsid w:val="00286B42"/>
    <w:rsid w:val="00287240"/>
    <w:rsid w:val="0028738B"/>
    <w:rsid w:val="00287918"/>
    <w:rsid w:val="0029024B"/>
    <w:rsid w:val="00290328"/>
    <w:rsid w:val="00290C49"/>
    <w:rsid w:val="00290D86"/>
    <w:rsid w:val="00291112"/>
    <w:rsid w:val="002913E1"/>
    <w:rsid w:val="002914BD"/>
    <w:rsid w:val="00291941"/>
    <w:rsid w:val="00291946"/>
    <w:rsid w:val="002925C1"/>
    <w:rsid w:val="002925C3"/>
    <w:rsid w:val="00292F35"/>
    <w:rsid w:val="00292F3A"/>
    <w:rsid w:val="0029350A"/>
    <w:rsid w:val="002937B6"/>
    <w:rsid w:val="00293CE0"/>
    <w:rsid w:val="00294979"/>
    <w:rsid w:val="00294FD0"/>
    <w:rsid w:val="0029533A"/>
    <w:rsid w:val="00295382"/>
    <w:rsid w:val="00295C74"/>
    <w:rsid w:val="00296039"/>
    <w:rsid w:val="002962B8"/>
    <w:rsid w:val="00296B7C"/>
    <w:rsid w:val="0029700C"/>
    <w:rsid w:val="0029752A"/>
    <w:rsid w:val="00297F4B"/>
    <w:rsid w:val="002A07AC"/>
    <w:rsid w:val="002A12C0"/>
    <w:rsid w:val="002A1681"/>
    <w:rsid w:val="002A1D5D"/>
    <w:rsid w:val="002A28C1"/>
    <w:rsid w:val="002A2955"/>
    <w:rsid w:val="002A3139"/>
    <w:rsid w:val="002A33A0"/>
    <w:rsid w:val="002A33FE"/>
    <w:rsid w:val="002A4A61"/>
    <w:rsid w:val="002A4B72"/>
    <w:rsid w:val="002A4F17"/>
    <w:rsid w:val="002A513D"/>
    <w:rsid w:val="002A625F"/>
    <w:rsid w:val="002A67F4"/>
    <w:rsid w:val="002A68E7"/>
    <w:rsid w:val="002A69EB"/>
    <w:rsid w:val="002A6CFA"/>
    <w:rsid w:val="002A6DE8"/>
    <w:rsid w:val="002A705C"/>
    <w:rsid w:val="002A750A"/>
    <w:rsid w:val="002A7AC8"/>
    <w:rsid w:val="002A7DFE"/>
    <w:rsid w:val="002B00DE"/>
    <w:rsid w:val="002B01A6"/>
    <w:rsid w:val="002B0747"/>
    <w:rsid w:val="002B0799"/>
    <w:rsid w:val="002B0930"/>
    <w:rsid w:val="002B1281"/>
    <w:rsid w:val="002B1570"/>
    <w:rsid w:val="002B1A1A"/>
    <w:rsid w:val="002B1B9C"/>
    <w:rsid w:val="002B205E"/>
    <w:rsid w:val="002B2233"/>
    <w:rsid w:val="002B2239"/>
    <w:rsid w:val="002B23D3"/>
    <w:rsid w:val="002B23E3"/>
    <w:rsid w:val="002B25A2"/>
    <w:rsid w:val="002B2D82"/>
    <w:rsid w:val="002B2F06"/>
    <w:rsid w:val="002B3077"/>
    <w:rsid w:val="002B34F6"/>
    <w:rsid w:val="002B353C"/>
    <w:rsid w:val="002B3746"/>
    <w:rsid w:val="002B37E7"/>
    <w:rsid w:val="002B38F0"/>
    <w:rsid w:val="002B3AD0"/>
    <w:rsid w:val="002B3E1E"/>
    <w:rsid w:val="002B408C"/>
    <w:rsid w:val="002B42D8"/>
    <w:rsid w:val="002B480F"/>
    <w:rsid w:val="002B4AE7"/>
    <w:rsid w:val="002B50CD"/>
    <w:rsid w:val="002B596E"/>
    <w:rsid w:val="002B5ECD"/>
    <w:rsid w:val="002B6008"/>
    <w:rsid w:val="002B605A"/>
    <w:rsid w:val="002B6233"/>
    <w:rsid w:val="002B6347"/>
    <w:rsid w:val="002B673D"/>
    <w:rsid w:val="002B6C9A"/>
    <w:rsid w:val="002B747B"/>
    <w:rsid w:val="002B74A3"/>
    <w:rsid w:val="002B782D"/>
    <w:rsid w:val="002B785C"/>
    <w:rsid w:val="002B7D98"/>
    <w:rsid w:val="002B7F3C"/>
    <w:rsid w:val="002C033F"/>
    <w:rsid w:val="002C0440"/>
    <w:rsid w:val="002C0457"/>
    <w:rsid w:val="002C0623"/>
    <w:rsid w:val="002C068B"/>
    <w:rsid w:val="002C06EF"/>
    <w:rsid w:val="002C07DB"/>
    <w:rsid w:val="002C0B68"/>
    <w:rsid w:val="002C0D06"/>
    <w:rsid w:val="002C0FDB"/>
    <w:rsid w:val="002C131A"/>
    <w:rsid w:val="002C165B"/>
    <w:rsid w:val="002C1B5A"/>
    <w:rsid w:val="002C1C26"/>
    <w:rsid w:val="002C1C3A"/>
    <w:rsid w:val="002C288E"/>
    <w:rsid w:val="002C2C9E"/>
    <w:rsid w:val="002C31EC"/>
    <w:rsid w:val="002C322F"/>
    <w:rsid w:val="002C3D1F"/>
    <w:rsid w:val="002C49AC"/>
    <w:rsid w:val="002C4B27"/>
    <w:rsid w:val="002C4C05"/>
    <w:rsid w:val="002C4EF3"/>
    <w:rsid w:val="002C5361"/>
    <w:rsid w:val="002C54BA"/>
    <w:rsid w:val="002C5ABF"/>
    <w:rsid w:val="002C63D0"/>
    <w:rsid w:val="002C6B4C"/>
    <w:rsid w:val="002C757B"/>
    <w:rsid w:val="002C75D9"/>
    <w:rsid w:val="002C792E"/>
    <w:rsid w:val="002D02CD"/>
    <w:rsid w:val="002D035A"/>
    <w:rsid w:val="002D08B3"/>
    <w:rsid w:val="002D0BB0"/>
    <w:rsid w:val="002D19F9"/>
    <w:rsid w:val="002D1F0D"/>
    <w:rsid w:val="002D1FE7"/>
    <w:rsid w:val="002D21EE"/>
    <w:rsid w:val="002D2A53"/>
    <w:rsid w:val="002D2BEF"/>
    <w:rsid w:val="002D2D32"/>
    <w:rsid w:val="002D2D62"/>
    <w:rsid w:val="002D2F65"/>
    <w:rsid w:val="002D310B"/>
    <w:rsid w:val="002D321B"/>
    <w:rsid w:val="002D323E"/>
    <w:rsid w:val="002D3688"/>
    <w:rsid w:val="002D385E"/>
    <w:rsid w:val="002D3A42"/>
    <w:rsid w:val="002D3DBF"/>
    <w:rsid w:val="002D40D1"/>
    <w:rsid w:val="002D4157"/>
    <w:rsid w:val="002D4654"/>
    <w:rsid w:val="002D4772"/>
    <w:rsid w:val="002D477F"/>
    <w:rsid w:val="002D4821"/>
    <w:rsid w:val="002D485C"/>
    <w:rsid w:val="002D4BAB"/>
    <w:rsid w:val="002D5114"/>
    <w:rsid w:val="002D5BA5"/>
    <w:rsid w:val="002D5E29"/>
    <w:rsid w:val="002D5F02"/>
    <w:rsid w:val="002D5F4C"/>
    <w:rsid w:val="002D6084"/>
    <w:rsid w:val="002D63A7"/>
    <w:rsid w:val="002D64F5"/>
    <w:rsid w:val="002D6D74"/>
    <w:rsid w:val="002D6FF1"/>
    <w:rsid w:val="002D79AA"/>
    <w:rsid w:val="002D7B10"/>
    <w:rsid w:val="002D7DBF"/>
    <w:rsid w:val="002E017A"/>
    <w:rsid w:val="002E03A1"/>
    <w:rsid w:val="002E0F87"/>
    <w:rsid w:val="002E1258"/>
    <w:rsid w:val="002E1AF7"/>
    <w:rsid w:val="002E1BA6"/>
    <w:rsid w:val="002E1FAF"/>
    <w:rsid w:val="002E22F0"/>
    <w:rsid w:val="002E2542"/>
    <w:rsid w:val="002E2885"/>
    <w:rsid w:val="002E2C4E"/>
    <w:rsid w:val="002E2D24"/>
    <w:rsid w:val="002E2E4A"/>
    <w:rsid w:val="002E33C8"/>
    <w:rsid w:val="002E3AEF"/>
    <w:rsid w:val="002E3EB8"/>
    <w:rsid w:val="002E3F72"/>
    <w:rsid w:val="002E4731"/>
    <w:rsid w:val="002E5029"/>
    <w:rsid w:val="002E5811"/>
    <w:rsid w:val="002E5AB6"/>
    <w:rsid w:val="002E5C72"/>
    <w:rsid w:val="002E6072"/>
    <w:rsid w:val="002E6857"/>
    <w:rsid w:val="002E6E71"/>
    <w:rsid w:val="002E6EAE"/>
    <w:rsid w:val="002E7221"/>
    <w:rsid w:val="002E786C"/>
    <w:rsid w:val="002F01BD"/>
    <w:rsid w:val="002F045F"/>
    <w:rsid w:val="002F09E2"/>
    <w:rsid w:val="002F125D"/>
    <w:rsid w:val="002F1688"/>
    <w:rsid w:val="002F1AE1"/>
    <w:rsid w:val="002F22E0"/>
    <w:rsid w:val="002F3209"/>
    <w:rsid w:val="002F320B"/>
    <w:rsid w:val="002F36B9"/>
    <w:rsid w:val="002F4416"/>
    <w:rsid w:val="002F45F1"/>
    <w:rsid w:val="002F4691"/>
    <w:rsid w:val="002F473F"/>
    <w:rsid w:val="002F4D77"/>
    <w:rsid w:val="002F571D"/>
    <w:rsid w:val="002F5740"/>
    <w:rsid w:val="002F6049"/>
    <w:rsid w:val="002F61CD"/>
    <w:rsid w:val="002F6541"/>
    <w:rsid w:val="002F6E6D"/>
    <w:rsid w:val="002F7688"/>
    <w:rsid w:val="002F7975"/>
    <w:rsid w:val="002F7A29"/>
    <w:rsid w:val="0030090B"/>
    <w:rsid w:val="00300E60"/>
    <w:rsid w:val="00300E7C"/>
    <w:rsid w:val="00300EEF"/>
    <w:rsid w:val="003011DC"/>
    <w:rsid w:val="00301AF4"/>
    <w:rsid w:val="00301BD8"/>
    <w:rsid w:val="003024C3"/>
    <w:rsid w:val="00302A2C"/>
    <w:rsid w:val="00302A37"/>
    <w:rsid w:val="00302F58"/>
    <w:rsid w:val="00303A51"/>
    <w:rsid w:val="00303C5E"/>
    <w:rsid w:val="00303FB3"/>
    <w:rsid w:val="00304D79"/>
    <w:rsid w:val="00304FE1"/>
    <w:rsid w:val="003051EE"/>
    <w:rsid w:val="00305243"/>
    <w:rsid w:val="00305914"/>
    <w:rsid w:val="00305C48"/>
    <w:rsid w:val="00306375"/>
    <w:rsid w:val="00306659"/>
    <w:rsid w:val="00306C1C"/>
    <w:rsid w:val="00306DED"/>
    <w:rsid w:val="00307E00"/>
    <w:rsid w:val="00307FB7"/>
    <w:rsid w:val="0031058F"/>
    <w:rsid w:val="00310918"/>
    <w:rsid w:val="00310EF3"/>
    <w:rsid w:val="00310FE4"/>
    <w:rsid w:val="003116CB"/>
    <w:rsid w:val="00311776"/>
    <w:rsid w:val="00311B1D"/>
    <w:rsid w:val="00311E25"/>
    <w:rsid w:val="00312084"/>
    <w:rsid w:val="003126BA"/>
    <w:rsid w:val="0031275E"/>
    <w:rsid w:val="003128FF"/>
    <w:rsid w:val="00312902"/>
    <w:rsid w:val="00312E0B"/>
    <w:rsid w:val="00313065"/>
    <w:rsid w:val="00313556"/>
    <w:rsid w:val="00313CF0"/>
    <w:rsid w:val="00313E4B"/>
    <w:rsid w:val="003142ED"/>
    <w:rsid w:val="0031435E"/>
    <w:rsid w:val="00314580"/>
    <w:rsid w:val="0031478F"/>
    <w:rsid w:val="00314879"/>
    <w:rsid w:val="0031497E"/>
    <w:rsid w:val="003149F0"/>
    <w:rsid w:val="00314A54"/>
    <w:rsid w:val="00314FAF"/>
    <w:rsid w:val="00315065"/>
    <w:rsid w:val="003159AA"/>
    <w:rsid w:val="00315AE9"/>
    <w:rsid w:val="00315D4E"/>
    <w:rsid w:val="00316556"/>
    <w:rsid w:val="00316750"/>
    <w:rsid w:val="00316D41"/>
    <w:rsid w:val="00316D4B"/>
    <w:rsid w:val="003176E4"/>
    <w:rsid w:val="00317733"/>
    <w:rsid w:val="00317803"/>
    <w:rsid w:val="00317920"/>
    <w:rsid w:val="00317C62"/>
    <w:rsid w:val="00317DFF"/>
    <w:rsid w:val="00317F93"/>
    <w:rsid w:val="003200F3"/>
    <w:rsid w:val="003204B9"/>
    <w:rsid w:val="0032069E"/>
    <w:rsid w:val="003206B9"/>
    <w:rsid w:val="003211EA"/>
    <w:rsid w:val="003212BE"/>
    <w:rsid w:val="0032190F"/>
    <w:rsid w:val="00321A78"/>
    <w:rsid w:val="00321F80"/>
    <w:rsid w:val="00322317"/>
    <w:rsid w:val="003225EC"/>
    <w:rsid w:val="00322A14"/>
    <w:rsid w:val="00322BA7"/>
    <w:rsid w:val="0032329B"/>
    <w:rsid w:val="0032360F"/>
    <w:rsid w:val="00323926"/>
    <w:rsid w:val="003239A2"/>
    <w:rsid w:val="00324118"/>
    <w:rsid w:val="003241DB"/>
    <w:rsid w:val="00324703"/>
    <w:rsid w:val="00324C71"/>
    <w:rsid w:val="00324C7B"/>
    <w:rsid w:val="003252E6"/>
    <w:rsid w:val="00325A88"/>
    <w:rsid w:val="00325D16"/>
    <w:rsid w:val="00325F59"/>
    <w:rsid w:val="003264C3"/>
    <w:rsid w:val="00326502"/>
    <w:rsid w:val="00327188"/>
    <w:rsid w:val="003271B9"/>
    <w:rsid w:val="0032739E"/>
    <w:rsid w:val="00327769"/>
    <w:rsid w:val="00327849"/>
    <w:rsid w:val="00327A18"/>
    <w:rsid w:val="00327EB4"/>
    <w:rsid w:val="00327F37"/>
    <w:rsid w:val="00330019"/>
    <w:rsid w:val="00330128"/>
    <w:rsid w:val="0033017A"/>
    <w:rsid w:val="00330725"/>
    <w:rsid w:val="003307BD"/>
    <w:rsid w:val="0033099E"/>
    <w:rsid w:val="00330F16"/>
    <w:rsid w:val="00331314"/>
    <w:rsid w:val="00331454"/>
    <w:rsid w:val="00331F9A"/>
    <w:rsid w:val="00333601"/>
    <w:rsid w:val="003342D4"/>
    <w:rsid w:val="00334589"/>
    <w:rsid w:val="003347D4"/>
    <w:rsid w:val="00334DDE"/>
    <w:rsid w:val="0033567D"/>
    <w:rsid w:val="0033586D"/>
    <w:rsid w:val="00335B17"/>
    <w:rsid w:val="00336A02"/>
    <w:rsid w:val="00336D42"/>
    <w:rsid w:val="003375F4"/>
    <w:rsid w:val="00337B2D"/>
    <w:rsid w:val="003402C9"/>
    <w:rsid w:val="003402FB"/>
    <w:rsid w:val="00340430"/>
    <w:rsid w:val="0034061F"/>
    <w:rsid w:val="003406BD"/>
    <w:rsid w:val="00340800"/>
    <w:rsid w:val="00340B1B"/>
    <w:rsid w:val="00340B5B"/>
    <w:rsid w:val="00340D25"/>
    <w:rsid w:val="00340EC4"/>
    <w:rsid w:val="00341268"/>
    <w:rsid w:val="00341801"/>
    <w:rsid w:val="00341809"/>
    <w:rsid w:val="00341BB8"/>
    <w:rsid w:val="00341F12"/>
    <w:rsid w:val="00341F18"/>
    <w:rsid w:val="003427DF"/>
    <w:rsid w:val="00342A30"/>
    <w:rsid w:val="00342E16"/>
    <w:rsid w:val="00342F15"/>
    <w:rsid w:val="003430A0"/>
    <w:rsid w:val="003430B3"/>
    <w:rsid w:val="003434CA"/>
    <w:rsid w:val="0034382B"/>
    <w:rsid w:val="00343AA1"/>
    <w:rsid w:val="003442FA"/>
    <w:rsid w:val="00344708"/>
    <w:rsid w:val="003448B8"/>
    <w:rsid w:val="00344A52"/>
    <w:rsid w:val="003450A6"/>
    <w:rsid w:val="00345202"/>
    <w:rsid w:val="00345626"/>
    <w:rsid w:val="00345884"/>
    <w:rsid w:val="00345E6B"/>
    <w:rsid w:val="003460FF"/>
    <w:rsid w:val="003466A7"/>
    <w:rsid w:val="00346869"/>
    <w:rsid w:val="00346BDD"/>
    <w:rsid w:val="003470DC"/>
    <w:rsid w:val="003470ED"/>
    <w:rsid w:val="003471FE"/>
    <w:rsid w:val="003475FA"/>
    <w:rsid w:val="00347848"/>
    <w:rsid w:val="00347DD5"/>
    <w:rsid w:val="00347EA7"/>
    <w:rsid w:val="00350158"/>
    <w:rsid w:val="00350446"/>
    <w:rsid w:val="00350AAF"/>
    <w:rsid w:val="00350B3F"/>
    <w:rsid w:val="00350F94"/>
    <w:rsid w:val="00351349"/>
    <w:rsid w:val="00351507"/>
    <w:rsid w:val="0035162F"/>
    <w:rsid w:val="00351A7A"/>
    <w:rsid w:val="00351C09"/>
    <w:rsid w:val="00351F7A"/>
    <w:rsid w:val="00352E87"/>
    <w:rsid w:val="00353919"/>
    <w:rsid w:val="003539DE"/>
    <w:rsid w:val="00353B6C"/>
    <w:rsid w:val="00353EA0"/>
    <w:rsid w:val="003546CC"/>
    <w:rsid w:val="00354B49"/>
    <w:rsid w:val="00354B9D"/>
    <w:rsid w:val="00354FF9"/>
    <w:rsid w:val="00355167"/>
    <w:rsid w:val="003552BC"/>
    <w:rsid w:val="003554AF"/>
    <w:rsid w:val="003556A1"/>
    <w:rsid w:val="003556D4"/>
    <w:rsid w:val="00355AFA"/>
    <w:rsid w:val="00356263"/>
    <w:rsid w:val="003566AB"/>
    <w:rsid w:val="003566AC"/>
    <w:rsid w:val="00356B9E"/>
    <w:rsid w:val="00356D92"/>
    <w:rsid w:val="003572C9"/>
    <w:rsid w:val="003573BF"/>
    <w:rsid w:val="00357A4E"/>
    <w:rsid w:val="00357B51"/>
    <w:rsid w:val="00357D2A"/>
    <w:rsid w:val="0036011A"/>
    <w:rsid w:val="0036063C"/>
    <w:rsid w:val="003609B7"/>
    <w:rsid w:val="00360B6C"/>
    <w:rsid w:val="00360D5C"/>
    <w:rsid w:val="00361052"/>
    <w:rsid w:val="00361352"/>
    <w:rsid w:val="00361561"/>
    <w:rsid w:val="00361809"/>
    <w:rsid w:val="003621B3"/>
    <w:rsid w:val="0036281D"/>
    <w:rsid w:val="0036300B"/>
    <w:rsid w:val="003631D4"/>
    <w:rsid w:val="00363CCA"/>
    <w:rsid w:val="00363FC7"/>
    <w:rsid w:val="00364167"/>
    <w:rsid w:val="003642AB"/>
    <w:rsid w:val="0036465B"/>
    <w:rsid w:val="00364817"/>
    <w:rsid w:val="00364D3E"/>
    <w:rsid w:val="00364DAB"/>
    <w:rsid w:val="00364DCE"/>
    <w:rsid w:val="003651A3"/>
    <w:rsid w:val="003654E6"/>
    <w:rsid w:val="0036628E"/>
    <w:rsid w:val="00366349"/>
    <w:rsid w:val="00366BEE"/>
    <w:rsid w:val="00366F03"/>
    <w:rsid w:val="003670CD"/>
    <w:rsid w:val="00367327"/>
    <w:rsid w:val="00367692"/>
    <w:rsid w:val="00367B67"/>
    <w:rsid w:val="00367DF9"/>
    <w:rsid w:val="00367F82"/>
    <w:rsid w:val="0037016E"/>
    <w:rsid w:val="0037021C"/>
    <w:rsid w:val="00370343"/>
    <w:rsid w:val="003704C4"/>
    <w:rsid w:val="003706DD"/>
    <w:rsid w:val="00370DB7"/>
    <w:rsid w:val="003711A1"/>
    <w:rsid w:val="003712A8"/>
    <w:rsid w:val="0037189B"/>
    <w:rsid w:val="003719F6"/>
    <w:rsid w:val="00371A5B"/>
    <w:rsid w:val="00371AA0"/>
    <w:rsid w:val="0037204E"/>
    <w:rsid w:val="00372171"/>
    <w:rsid w:val="0037269E"/>
    <w:rsid w:val="003726DA"/>
    <w:rsid w:val="00372847"/>
    <w:rsid w:val="00372C58"/>
    <w:rsid w:val="00373949"/>
    <w:rsid w:val="00373988"/>
    <w:rsid w:val="00373ACD"/>
    <w:rsid w:val="00373C34"/>
    <w:rsid w:val="00373E31"/>
    <w:rsid w:val="00374163"/>
    <w:rsid w:val="0037472B"/>
    <w:rsid w:val="0037492A"/>
    <w:rsid w:val="00374BBD"/>
    <w:rsid w:val="00374D5C"/>
    <w:rsid w:val="00374E2C"/>
    <w:rsid w:val="00374E61"/>
    <w:rsid w:val="003752A2"/>
    <w:rsid w:val="0037535F"/>
    <w:rsid w:val="00375711"/>
    <w:rsid w:val="00375C7B"/>
    <w:rsid w:val="003774E3"/>
    <w:rsid w:val="00377616"/>
    <w:rsid w:val="00377686"/>
    <w:rsid w:val="00377CB0"/>
    <w:rsid w:val="00380250"/>
    <w:rsid w:val="00380803"/>
    <w:rsid w:val="00380D6C"/>
    <w:rsid w:val="00380E30"/>
    <w:rsid w:val="0038111F"/>
    <w:rsid w:val="003812B2"/>
    <w:rsid w:val="003815EF"/>
    <w:rsid w:val="003817CC"/>
    <w:rsid w:val="00381A28"/>
    <w:rsid w:val="0038203A"/>
    <w:rsid w:val="0038244A"/>
    <w:rsid w:val="003827FD"/>
    <w:rsid w:val="00382F3A"/>
    <w:rsid w:val="003831D0"/>
    <w:rsid w:val="003831F0"/>
    <w:rsid w:val="00383210"/>
    <w:rsid w:val="0038349B"/>
    <w:rsid w:val="0038368F"/>
    <w:rsid w:val="00383B86"/>
    <w:rsid w:val="00384279"/>
    <w:rsid w:val="00384AE4"/>
    <w:rsid w:val="003855AB"/>
    <w:rsid w:val="003858D5"/>
    <w:rsid w:val="003859A8"/>
    <w:rsid w:val="00385AF2"/>
    <w:rsid w:val="00385B2C"/>
    <w:rsid w:val="00385C11"/>
    <w:rsid w:val="00385DB4"/>
    <w:rsid w:val="00386277"/>
    <w:rsid w:val="00386378"/>
    <w:rsid w:val="0038689B"/>
    <w:rsid w:val="003868CE"/>
    <w:rsid w:val="00386B05"/>
    <w:rsid w:val="00387054"/>
    <w:rsid w:val="0038712C"/>
    <w:rsid w:val="00387537"/>
    <w:rsid w:val="00387689"/>
    <w:rsid w:val="003877EB"/>
    <w:rsid w:val="00390035"/>
    <w:rsid w:val="00390337"/>
    <w:rsid w:val="00390505"/>
    <w:rsid w:val="00390645"/>
    <w:rsid w:val="003906F3"/>
    <w:rsid w:val="003906FF"/>
    <w:rsid w:val="003908CD"/>
    <w:rsid w:val="00391B32"/>
    <w:rsid w:val="00392303"/>
    <w:rsid w:val="0039299B"/>
    <w:rsid w:val="00392B16"/>
    <w:rsid w:val="00392C53"/>
    <w:rsid w:val="00392DC9"/>
    <w:rsid w:val="003930D3"/>
    <w:rsid w:val="00393548"/>
    <w:rsid w:val="00393944"/>
    <w:rsid w:val="003939BD"/>
    <w:rsid w:val="00393F9E"/>
    <w:rsid w:val="003945A4"/>
    <w:rsid w:val="00394739"/>
    <w:rsid w:val="00394A8A"/>
    <w:rsid w:val="00394B74"/>
    <w:rsid w:val="00394C29"/>
    <w:rsid w:val="00394F51"/>
    <w:rsid w:val="003956B7"/>
    <w:rsid w:val="00395884"/>
    <w:rsid w:val="00395908"/>
    <w:rsid w:val="00395EA0"/>
    <w:rsid w:val="00396769"/>
    <w:rsid w:val="00396914"/>
    <w:rsid w:val="00397027"/>
    <w:rsid w:val="0039709E"/>
    <w:rsid w:val="003972C3"/>
    <w:rsid w:val="003973EF"/>
    <w:rsid w:val="00397536"/>
    <w:rsid w:val="003978CD"/>
    <w:rsid w:val="003979CB"/>
    <w:rsid w:val="00397F77"/>
    <w:rsid w:val="003A0374"/>
    <w:rsid w:val="003A040B"/>
    <w:rsid w:val="003A1DF7"/>
    <w:rsid w:val="003A21A1"/>
    <w:rsid w:val="003A2294"/>
    <w:rsid w:val="003A2827"/>
    <w:rsid w:val="003A282B"/>
    <w:rsid w:val="003A2FF2"/>
    <w:rsid w:val="003A30FE"/>
    <w:rsid w:val="003A3407"/>
    <w:rsid w:val="003A3568"/>
    <w:rsid w:val="003A3A91"/>
    <w:rsid w:val="003A3BD9"/>
    <w:rsid w:val="003A3CCC"/>
    <w:rsid w:val="003A4128"/>
    <w:rsid w:val="003A41FB"/>
    <w:rsid w:val="003A4200"/>
    <w:rsid w:val="003A4253"/>
    <w:rsid w:val="003A463D"/>
    <w:rsid w:val="003A49F3"/>
    <w:rsid w:val="003A4EFC"/>
    <w:rsid w:val="003A6255"/>
    <w:rsid w:val="003A678E"/>
    <w:rsid w:val="003A6CE2"/>
    <w:rsid w:val="003A6DDF"/>
    <w:rsid w:val="003A7B4D"/>
    <w:rsid w:val="003B015E"/>
    <w:rsid w:val="003B0247"/>
    <w:rsid w:val="003B02FD"/>
    <w:rsid w:val="003B0335"/>
    <w:rsid w:val="003B0417"/>
    <w:rsid w:val="003B0A2B"/>
    <w:rsid w:val="003B0ADB"/>
    <w:rsid w:val="003B1045"/>
    <w:rsid w:val="003B178E"/>
    <w:rsid w:val="003B2389"/>
    <w:rsid w:val="003B2590"/>
    <w:rsid w:val="003B29A2"/>
    <w:rsid w:val="003B29D9"/>
    <w:rsid w:val="003B2FF4"/>
    <w:rsid w:val="003B3A46"/>
    <w:rsid w:val="003B3E0C"/>
    <w:rsid w:val="003B42CB"/>
    <w:rsid w:val="003B47E0"/>
    <w:rsid w:val="003B4E69"/>
    <w:rsid w:val="003B509F"/>
    <w:rsid w:val="003B5127"/>
    <w:rsid w:val="003B5D12"/>
    <w:rsid w:val="003B687F"/>
    <w:rsid w:val="003B6B06"/>
    <w:rsid w:val="003B6C6E"/>
    <w:rsid w:val="003B6E50"/>
    <w:rsid w:val="003B7149"/>
    <w:rsid w:val="003B72C9"/>
    <w:rsid w:val="003B7734"/>
    <w:rsid w:val="003B7818"/>
    <w:rsid w:val="003C0248"/>
    <w:rsid w:val="003C0606"/>
    <w:rsid w:val="003C06C5"/>
    <w:rsid w:val="003C10C3"/>
    <w:rsid w:val="003C11D4"/>
    <w:rsid w:val="003C1793"/>
    <w:rsid w:val="003C1D75"/>
    <w:rsid w:val="003C1F98"/>
    <w:rsid w:val="003C24A8"/>
    <w:rsid w:val="003C2775"/>
    <w:rsid w:val="003C2C10"/>
    <w:rsid w:val="003C3422"/>
    <w:rsid w:val="003C3446"/>
    <w:rsid w:val="003C3B00"/>
    <w:rsid w:val="003C3C89"/>
    <w:rsid w:val="003C444F"/>
    <w:rsid w:val="003C47E4"/>
    <w:rsid w:val="003C480A"/>
    <w:rsid w:val="003C538F"/>
    <w:rsid w:val="003C5392"/>
    <w:rsid w:val="003C59AC"/>
    <w:rsid w:val="003C624D"/>
    <w:rsid w:val="003C6AF4"/>
    <w:rsid w:val="003C6D4E"/>
    <w:rsid w:val="003C6E89"/>
    <w:rsid w:val="003C6F07"/>
    <w:rsid w:val="003C7120"/>
    <w:rsid w:val="003C7715"/>
    <w:rsid w:val="003C784D"/>
    <w:rsid w:val="003C7AA3"/>
    <w:rsid w:val="003C7D17"/>
    <w:rsid w:val="003C7F7D"/>
    <w:rsid w:val="003D0041"/>
    <w:rsid w:val="003D05D3"/>
    <w:rsid w:val="003D066E"/>
    <w:rsid w:val="003D06C5"/>
    <w:rsid w:val="003D0A71"/>
    <w:rsid w:val="003D101F"/>
    <w:rsid w:val="003D1128"/>
    <w:rsid w:val="003D1B9D"/>
    <w:rsid w:val="003D2024"/>
    <w:rsid w:val="003D2104"/>
    <w:rsid w:val="003D261C"/>
    <w:rsid w:val="003D2D7A"/>
    <w:rsid w:val="003D2E80"/>
    <w:rsid w:val="003D2F68"/>
    <w:rsid w:val="003D3A3C"/>
    <w:rsid w:val="003D3AF1"/>
    <w:rsid w:val="003D3B4C"/>
    <w:rsid w:val="003D4105"/>
    <w:rsid w:val="003D4A47"/>
    <w:rsid w:val="003D4EEE"/>
    <w:rsid w:val="003D4FA9"/>
    <w:rsid w:val="003D51BA"/>
    <w:rsid w:val="003D520F"/>
    <w:rsid w:val="003D5D97"/>
    <w:rsid w:val="003D67C5"/>
    <w:rsid w:val="003D6E59"/>
    <w:rsid w:val="003D6E95"/>
    <w:rsid w:val="003D6EE3"/>
    <w:rsid w:val="003D6FB4"/>
    <w:rsid w:val="003D7265"/>
    <w:rsid w:val="003D7603"/>
    <w:rsid w:val="003D7727"/>
    <w:rsid w:val="003D78CE"/>
    <w:rsid w:val="003D7C1E"/>
    <w:rsid w:val="003D7EEC"/>
    <w:rsid w:val="003E0757"/>
    <w:rsid w:val="003E07E5"/>
    <w:rsid w:val="003E08D6"/>
    <w:rsid w:val="003E09BC"/>
    <w:rsid w:val="003E0ADF"/>
    <w:rsid w:val="003E0F35"/>
    <w:rsid w:val="003E107C"/>
    <w:rsid w:val="003E1623"/>
    <w:rsid w:val="003E1650"/>
    <w:rsid w:val="003E17B2"/>
    <w:rsid w:val="003E183B"/>
    <w:rsid w:val="003E1B28"/>
    <w:rsid w:val="003E1E36"/>
    <w:rsid w:val="003E1E6F"/>
    <w:rsid w:val="003E1F8F"/>
    <w:rsid w:val="003E2002"/>
    <w:rsid w:val="003E20A7"/>
    <w:rsid w:val="003E24F8"/>
    <w:rsid w:val="003E27D7"/>
    <w:rsid w:val="003E2A2C"/>
    <w:rsid w:val="003E30A6"/>
    <w:rsid w:val="003E30F6"/>
    <w:rsid w:val="003E32AF"/>
    <w:rsid w:val="003E4272"/>
    <w:rsid w:val="003E4AF4"/>
    <w:rsid w:val="003E4EC9"/>
    <w:rsid w:val="003E5A16"/>
    <w:rsid w:val="003E5ACA"/>
    <w:rsid w:val="003E5DBE"/>
    <w:rsid w:val="003E5F65"/>
    <w:rsid w:val="003E61AD"/>
    <w:rsid w:val="003E68D6"/>
    <w:rsid w:val="003E693A"/>
    <w:rsid w:val="003E6B27"/>
    <w:rsid w:val="003E6FCB"/>
    <w:rsid w:val="003E7F70"/>
    <w:rsid w:val="003F00B5"/>
    <w:rsid w:val="003F0408"/>
    <w:rsid w:val="003F060E"/>
    <w:rsid w:val="003F0C8F"/>
    <w:rsid w:val="003F1226"/>
    <w:rsid w:val="003F1DB4"/>
    <w:rsid w:val="003F1EF5"/>
    <w:rsid w:val="003F219F"/>
    <w:rsid w:val="003F292D"/>
    <w:rsid w:val="003F2A19"/>
    <w:rsid w:val="003F3D74"/>
    <w:rsid w:val="003F45D2"/>
    <w:rsid w:val="003F4FBE"/>
    <w:rsid w:val="003F5311"/>
    <w:rsid w:val="003F6244"/>
    <w:rsid w:val="003F6444"/>
    <w:rsid w:val="003F6B26"/>
    <w:rsid w:val="003F7142"/>
    <w:rsid w:val="003F79D7"/>
    <w:rsid w:val="003F7A1C"/>
    <w:rsid w:val="003F7C9A"/>
    <w:rsid w:val="004003FB"/>
    <w:rsid w:val="00400D10"/>
    <w:rsid w:val="00400EDC"/>
    <w:rsid w:val="00400FD7"/>
    <w:rsid w:val="00401575"/>
    <w:rsid w:val="004018D8"/>
    <w:rsid w:val="00401F4A"/>
    <w:rsid w:val="004020AC"/>
    <w:rsid w:val="00402212"/>
    <w:rsid w:val="00402630"/>
    <w:rsid w:val="0040276A"/>
    <w:rsid w:val="004028B5"/>
    <w:rsid w:val="00402E0B"/>
    <w:rsid w:val="004039A0"/>
    <w:rsid w:val="00403E74"/>
    <w:rsid w:val="00403F14"/>
    <w:rsid w:val="00404134"/>
    <w:rsid w:val="004047E0"/>
    <w:rsid w:val="00405F16"/>
    <w:rsid w:val="004060D8"/>
    <w:rsid w:val="00406227"/>
    <w:rsid w:val="0040624E"/>
    <w:rsid w:val="0040635C"/>
    <w:rsid w:val="00406DC2"/>
    <w:rsid w:val="00406E6D"/>
    <w:rsid w:val="0040709C"/>
    <w:rsid w:val="00407835"/>
    <w:rsid w:val="0041008E"/>
    <w:rsid w:val="004102F8"/>
    <w:rsid w:val="00410AC6"/>
    <w:rsid w:val="004110C6"/>
    <w:rsid w:val="004115AE"/>
    <w:rsid w:val="00411AA0"/>
    <w:rsid w:val="0041206C"/>
    <w:rsid w:val="00412435"/>
    <w:rsid w:val="0041246C"/>
    <w:rsid w:val="004125E9"/>
    <w:rsid w:val="00412971"/>
    <w:rsid w:val="00413644"/>
    <w:rsid w:val="00413BF3"/>
    <w:rsid w:val="00413C5A"/>
    <w:rsid w:val="00413D9D"/>
    <w:rsid w:val="00413E61"/>
    <w:rsid w:val="00414410"/>
    <w:rsid w:val="00414513"/>
    <w:rsid w:val="0041467D"/>
    <w:rsid w:val="0041469A"/>
    <w:rsid w:val="0041492A"/>
    <w:rsid w:val="00414A07"/>
    <w:rsid w:val="004154B4"/>
    <w:rsid w:val="0041557D"/>
    <w:rsid w:val="004156A2"/>
    <w:rsid w:val="00415F1D"/>
    <w:rsid w:val="0041600F"/>
    <w:rsid w:val="004162DB"/>
    <w:rsid w:val="0041657B"/>
    <w:rsid w:val="004165C8"/>
    <w:rsid w:val="0041675A"/>
    <w:rsid w:val="00416D35"/>
    <w:rsid w:val="00417568"/>
    <w:rsid w:val="004200AC"/>
    <w:rsid w:val="004204C8"/>
    <w:rsid w:val="00420905"/>
    <w:rsid w:val="00421209"/>
    <w:rsid w:val="0042139E"/>
    <w:rsid w:val="00421758"/>
    <w:rsid w:val="0042218D"/>
    <w:rsid w:val="00422322"/>
    <w:rsid w:val="004225A5"/>
    <w:rsid w:val="004229A5"/>
    <w:rsid w:val="00422A06"/>
    <w:rsid w:val="00422A23"/>
    <w:rsid w:val="00422B62"/>
    <w:rsid w:val="00422FAC"/>
    <w:rsid w:val="00423FB9"/>
    <w:rsid w:val="004247AA"/>
    <w:rsid w:val="00424A6D"/>
    <w:rsid w:val="00424D9C"/>
    <w:rsid w:val="004254E1"/>
    <w:rsid w:val="004254F3"/>
    <w:rsid w:val="00425B0F"/>
    <w:rsid w:val="00425E87"/>
    <w:rsid w:val="0042604B"/>
    <w:rsid w:val="00426142"/>
    <w:rsid w:val="00426351"/>
    <w:rsid w:val="00426382"/>
    <w:rsid w:val="004263BC"/>
    <w:rsid w:val="004269B0"/>
    <w:rsid w:val="004270B4"/>
    <w:rsid w:val="0042720E"/>
    <w:rsid w:val="00427E7E"/>
    <w:rsid w:val="00427F43"/>
    <w:rsid w:val="00427FE8"/>
    <w:rsid w:val="004301F8"/>
    <w:rsid w:val="0043027D"/>
    <w:rsid w:val="004309A1"/>
    <w:rsid w:val="00430B94"/>
    <w:rsid w:val="00431052"/>
    <w:rsid w:val="004311DF"/>
    <w:rsid w:val="004312D5"/>
    <w:rsid w:val="004320D1"/>
    <w:rsid w:val="004326B1"/>
    <w:rsid w:val="00432ED7"/>
    <w:rsid w:val="00433188"/>
    <w:rsid w:val="0043333A"/>
    <w:rsid w:val="00433883"/>
    <w:rsid w:val="004338AF"/>
    <w:rsid w:val="00434172"/>
    <w:rsid w:val="00434329"/>
    <w:rsid w:val="004343E6"/>
    <w:rsid w:val="004349AA"/>
    <w:rsid w:val="00434D64"/>
    <w:rsid w:val="004352F3"/>
    <w:rsid w:val="0043576E"/>
    <w:rsid w:val="00435A19"/>
    <w:rsid w:val="0043606B"/>
    <w:rsid w:val="004368AB"/>
    <w:rsid w:val="00436CA0"/>
    <w:rsid w:val="00436CB6"/>
    <w:rsid w:val="00436D69"/>
    <w:rsid w:val="00436FE7"/>
    <w:rsid w:val="004374F9"/>
    <w:rsid w:val="00437610"/>
    <w:rsid w:val="00437797"/>
    <w:rsid w:val="004379B8"/>
    <w:rsid w:val="00437D40"/>
    <w:rsid w:val="00437E65"/>
    <w:rsid w:val="00437E7F"/>
    <w:rsid w:val="004405E1"/>
    <w:rsid w:val="00440663"/>
    <w:rsid w:val="00440A6A"/>
    <w:rsid w:val="00440A7F"/>
    <w:rsid w:val="00440B13"/>
    <w:rsid w:val="00441011"/>
    <w:rsid w:val="004412D4"/>
    <w:rsid w:val="004418EC"/>
    <w:rsid w:val="00441D4D"/>
    <w:rsid w:val="00442091"/>
    <w:rsid w:val="00442122"/>
    <w:rsid w:val="0044254F"/>
    <w:rsid w:val="00442827"/>
    <w:rsid w:val="00442C2F"/>
    <w:rsid w:val="0044304B"/>
    <w:rsid w:val="00443758"/>
    <w:rsid w:val="00443C9A"/>
    <w:rsid w:val="00443E63"/>
    <w:rsid w:val="00444272"/>
    <w:rsid w:val="004442E1"/>
    <w:rsid w:val="00444698"/>
    <w:rsid w:val="00444B5E"/>
    <w:rsid w:val="004451FE"/>
    <w:rsid w:val="0044556A"/>
    <w:rsid w:val="0044564B"/>
    <w:rsid w:val="00445E1F"/>
    <w:rsid w:val="00445EDA"/>
    <w:rsid w:val="004460FE"/>
    <w:rsid w:val="0044632A"/>
    <w:rsid w:val="00446726"/>
    <w:rsid w:val="00446C63"/>
    <w:rsid w:val="004472C4"/>
    <w:rsid w:val="004473B2"/>
    <w:rsid w:val="004474F8"/>
    <w:rsid w:val="004475C0"/>
    <w:rsid w:val="004476A8"/>
    <w:rsid w:val="00447E5E"/>
    <w:rsid w:val="00450262"/>
    <w:rsid w:val="0045071A"/>
    <w:rsid w:val="00450849"/>
    <w:rsid w:val="00450879"/>
    <w:rsid w:val="00450A78"/>
    <w:rsid w:val="00450BF2"/>
    <w:rsid w:val="00450D6D"/>
    <w:rsid w:val="00451353"/>
    <w:rsid w:val="00451616"/>
    <w:rsid w:val="00451A87"/>
    <w:rsid w:val="00451B58"/>
    <w:rsid w:val="00452029"/>
    <w:rsid w:val="0045248A"/>
    <w:rsid w:val="004524EF"/>
    <w:rsid w:val="00452541"/>
    <w:rsid w:val="004529FE"/>
    <w:rsid w:val="00452A7A"/>
    <w:rsid w:val="00452C08"/>
    <w:rsid w:val="00452C25"/>
    <w:rsid w:val="00452FED"/>
    <w:rsid w:val="0045320E"/>
    <w:rsid w:val="0045328B"/>
    <w:rsid w:val="0045329C"/>
    <w:rsid w:val="00453BA7"/>
    <w:rsid w:val="004542E4"/>
    <w:rsid w:val="00454CE5"/>
    <w:rsid w:val="0045565F"/>
    <w:rsid w:val="00455D9F"/>
    <w:rsid w:val="00455E1B"/>
    <w:rsid w:val="00456E40"/>
    <w:rsid w:val="00457515"/>
    <w:rsid w:val="004579A2"/>
    <w:rsid w:val="00457AFE"/>
    <w:rsid w:val="00457BB0"/>
    <w:rsid w:val="00457D9D"/>
    <w:rsid w:val="00457EA5"/>
    <w:rsid w:val="00460689"/>
    <w:rsid w:val="00460BB3"/>
    <w:rsid w:val="00460D0A"/>
    <w:rsid w:val="00460E2D"/>
    <w:rsid w:val="00460EDE"/>
    <w:rsid w:val="00460F46"/>
    <w:rsid w:val="004612DB"/>
    <w:rsid w:val="00461782"/>
    <w:rsid w:val="00461F6F"/>
    <w:rsid w:val="00462800"/>
    <w:rsid w:val="004628E4"/>
    <w:rsid w:val="00462D4A"/>
    <w:rsid w:val="00462D6D"/>
    <w:rsid w:val="00462D99"/>
    <w:rsid w:val="00463053"/>
    <w:rsid w:val="00463283"/>
    <w:rsid w:val="004632AA"/>
    <w:rsid w:val="0046396B"/>
    <w:rsid w:val="00463C73"/>
    <w:rsid w:val="004640C0"/>
    <w:rsid w:val="004641D7"/>
    <w:rsid w:val="004643D3"/>
    <w:rsid w:val="00464A93"/>
    <w:rsid w:val="00465360"/>
    <w:rsid w:val="00465465"/>
    <w:rsid w:val="00465512"/>
    <w:rsid w:val="00465CC5"/>
    <w:rsid w:val="004665FE"/>
    <w:rsid w:val="004669E7"/>
    <w:rsid w:val="00467080"/>
    <w:rsid w:val="004672C8"/>
    <w:rsid w:val="004672EB"/>
    <w:rsid w:val="00467CDC"/>
    <w:rsid w:val="00470033"/>
    <w:rsid w:val="004701C7"/>
    <w:rsid w:val="00470534"/>
    <w:rsid w:val="00470605"/>
    <w:rsid w:val="0047132E"/>
    <w:rsid w:val="004716F5"/>
    <w:rsid w:val="00471998"/>
    <w:rsid w:val="00471B71"/>
    <w:rsid w:val="004722B3"/>
    <w:rsid w:val="00472621"/>
    <w:rsid w:val="004727ED"/>
    <w:rsid w:val="004728B2"/>
    <w:rsid w:val="00472936"/>
    <w:rsid w:val="00472C16"/>
    <w:rsid w:val="00472CFB"/>
    <w:rsid w:val="00473385"/>
    <w:rsid w:val="00474AA4"/>
    <w:rsid w:val="00474C0E"/>
    <w:rsid w:val="00474C38"/>
    <w:rsid w:val="00474C94"/>
    <w:rsid w:val="00474CF2"/>
    <w:rsid w:val="0047501F"/>
    <w:rsid w:val="00475407"/>
    <w:rsid w:val="00475ECD"/>
    <w:rsid w:val="0047624B"/>
    <w:rsid w:val="0047667B"/>
    <w:rsid w:val="00476803"/>
    <w:rsid w:val="00476C59"/>
    <w:rsid w:val="00476F1C"/>
    <w:rsid w:val="00477542"/>
    <w:rsid w:val="00477655"/>
    <w:rsid w:val="004779C5"/>
    <w:rsid w:val="00477A72"/>
    <w:rsid w:val="00477B01"/>
    <w:rsid w:val="00477C97"/>
    <w:rsid w:val="00477EB2"/>
    <w:rsid w:val="00477F1A"/>
    <w:rsid w:val="004803FF"/>
    <w:rsid w:val="004806A2"/>
    <w:rsid w:val="00480DEE"/>
    <w:rsid w:val="00481AA1"/>
    <w:rsid w:val="00481F1C"/>
    <w:rsid w:val="00482123"/>
    <w:rsid w:val="00482223"/>
    <w:rsid w:val="00482319"/>
    <w:rsid w:val="00482948"/>
    <w:rsid w:val="00482FB3"/>
    <w:rsid w:val="004830CC"/>
    <w:rsid w:val="004831B9"/>
    <w:rsid w:val="004832E4"/>
    <w:rsid w:val="004838AB"/>
    <w:rsid w:val="00483949"/>
    <w:rsid w:val="00483C63"/>
    <w:rsid w:val="004849C9"/>
    <w:rsid w:val="00484B4F"/>
    <w:rsid w:val="00484B55"/>
    <w:rsid w:val="00484C50"/>
    <w:rsid w:val="00485ACA"/>
    <w:rsid w:val="00485F45"/>
    <w:rsid w:val="00485FD6"/>
    <w:rsid w:val="0048609A"/>
    <w:rsid w:val="0048654F"/>
    <w:rsid w:val="00486952"/>
    <w:rsid w:val="00486E7F"/>
    <w:rsid w:val="004878B3"/>
    <w:rsid w:val="00487D02"/>
    <w:rsid w:val="0048C7D6"/>
    <w:rsid w:val="004900AC"/>
    <w:rsid w:val="00490247"/>
    <w:rsid w:val="004902F2"/>
    <w:rsid w:val="00490953"/>
    <w:rsid w:val="00491307"/>
    <w:rsid w:val="004913C7"/>
    <w:rsid w:val="00491D8A"/>
    <w:rsid w:val="00492031"/>
    <w:rsid w:val="00492504"/>
    <w:rsid w:val="00492954"/>
    <w:rsid w:val="00492A43"/>
    <w:rsid w:val="00492CAC"/>
    <w:rsid w:val="00492FA9"/>
    <w:rsid w:val="0049314C"/>
    <w:rsid w:val="00493817"/>
    <w:rsid w:val="004938A8"/>
    <w:rsid w:val="00494231"/>
    <w:rsid w:val="00494431"/>
    <w:rsid w:val="0049475B"/>
    <w:rsid w:val="00494D9E"/>
    <w:rsid w:val="004953B2"/>
    <w:rsid w:val="004956AF"/>
    <w:rsid w:val="004957A6"/>
    <w:rsid w:val="004958C9"/>
    <w:rsid w:val="0049619D"/>
    <w:rsid w:val="0049622E"/>
    <w:rsid w:val="00496688"/>
    <w:rsid w:val="00496F11"/>
    <w:rsid w:val="00497014"/>
    <w:rsid w:val="004975CD"/>
    <w:rsid w:val="004977D8"/>
    <w:rsid w:val="00497A01"/>
    <w:rsid w:val="00497BCC"/>
    <w:rsid w:val="00497C41"/>
    <w:rsid w:val="004A031F"/>
    <w:rsid w:val="004A0616"/>
    <w:rsid w:val="004A1396"/>
    <w:rsid w:val="004A150C"/>
    <w:rsid w:val="004A15AC"/>
    <w:rsid w:val="004A21AA"/>
    <w:rsid w:val="004A27DA"/>
    <w:rsid w:val="004A289E"/>
    <w:rsid w:val="004A29AD"/>
    <w:rsid w:val="004A3021"/>
    <w:rsid w:val="004A3510"/>
    <w:rsid w:val="004A382B"/>
    <w:rsid w:val="004A3958"/>
    <w:rsid w:val="004A3C75"/>
    <w:rsid w:val="004A40D9"/>
    <w:rsid w:val="004A443C"/>
    <w:rsid w:val="004A4C72"/>
    <w:rsid w:val="004A503A"/>
    <w:rsid w:val="004A516F"/>
    <w:rsid w:val="004A54B4"/>
    <w:rsid w:val="004A54FA"/>
    <w:rsid w:val="004A5634"/>
    <w:rsid w:val="004A56BC"/>
    <w:rsid w:val="004A56F5"/>
    <w:rsid w:val="004A57D7"/>
    <w:rsid w:val="004A58A9"/>
    <w:rsid w:val="004A5AAF"/>
    <w:rsid w:val="004A6082"/>
    <w:rsid w:val="004A6300"/>
    <w:rsid w:val="004A6E62"/>
    <w:rsid w:val="004A708E"/>
    <w:rsid w:val="004A7A6D"/>
    <w:rsid w:val="004A7B02"/>
    <w:rsid w:val="004A7D17"/>
    <w:rsid w:val="004B0281"/>
    <w:rsid w:val="004B02E9"/>
    <w:rsid w:val="004B045A"/>
    <w:rsid w:val="004B097E"/>
    <w:rsid w:val="004B125F"/>
    <w:rsid w:val="004B1351"/>
    <w:rsid w:val="004B156D"/>
    <w:rsid w:val="004B18C2"/>
    <w:rsid w:val="004B1C6E"/>
    <w:rsid w:val="004B1E31"/>
    <w:rsid w:val="004B24B4"/>
    <w:rsid w:val="004B2790"/>
    <w:rsid w:val="004B279E"/>
    <w:rsid w:val="004B28BB"/>
    <w:rsid w:val="004B2946"/>
    <w:rsid w:val="004B2BC5"/>
    <w:rsid w:val="004B2DDE"/>
    <w:rsid w:val="004B305E"/>
    <w:rsid w:val="004B3147"/>
    <w:rsid w:val="004B31B6"/>
    <w:rsid w:val="004B33A9"/>
    <w:rsid w:val="004B3596"/>
    <w:rsid w:val="004B3C28"/>
    <w:rsid w:val="004B3DA4"/>
    <w:rsid w:val="004B3F5C"/>
    <w:rsid w:val="004B42EE"/>
    <w:rsid w:val="004B4600"/>
    <w:rsid w:val="004B46B2"/>
    <w:rsid w:val="004B4B89"/>
    <w:rsid w:val="004B4E9D"/>
    <w:rsid w:val="004B4FE0"/>
    <w:rsid w:val="004B5543"/>
    <w:rsid w:val="004B5845"/>
    <w:rsid w:val="004B5ACA"/>
    <w:rsid w:val="004B5E08"/>
    <w:rsid w:val="004B5FBB"/>
    <w:rsid w:val="004B64C6"/>
    <w:rsid w:val="004B65D1"/>
    <w:rsid w:val="004B6811"/>
    <w:rsid w:val="004B6998"/>
    <w:rsid w:val="004B6C09"/>
    <w:rsid w:val="004B6DE0"/>
    <w:rsid w:val="004B7C84"/>
    <w:rsid w:val="004C080E"/>
    <w:rsid w:val="004C1068"/>
    <w:rsid w:val="004C10F0"/>
    <w:rsid w:val="004C166B"/>
    <w:rsid w:val="004C1FBF"/>
    <w:rsid w:val="004C2667"/>
    <w:rsid w:val="004C2CC9"/>
    <w:rsid w:val="004C30A1"/>
    <w:rsid w:val="004C310C"/>
    <w:rsid w:val="004C34AC"/>
    <w:rsid w:val="004C41C1"/>
    <w:rsid w:val="004C41C5"/>
    <w:rsid w:val="004C4337"/>
    <w:rsid w:val="004C497F"/>
    <w:rsid w:val="004C4D70"/>
    <w:rsid w:val="004C5228"/>
    <w:rsid w:val="004C55B0"/>
    <w:rsid w:val="004C570A"/>
    <w:rsid w:val="004C58A8"/>
    <w:rsid w:val="004C5930"/>
    <w:rsid w:val="004C59BB"/>
    <w:rsid w:val="004C5D4E"/>
    <w:rsid w:val="004C61B5"/>
    <w:rsid w:val="004C6757"/>
    <w:rsid w:val="004C67E6"/>
    <w:rsid w:val="004C73A7"/>
    <w:rsid w:val="004C7D17"/>
    <w:rsid w:val="004C7F18"/>
    <w:rsid w:val="004D0633"/>
    <w:rsid w:val="004D07D8"/>
    <w:rsid w:val="004D0DF3"/>
    <w:rsid w:val="004D10A6"/>
    <w:rsid w:val="004D10F1"/>
    <w:rsid w:val="004D1151"/>
    <w:rsid w:val="004D1259"/>
    <w:rsid w:val="004D1759"/>
    <w:rsid w:val="004D185A"/>
    <w:rsid w:val="004D19A1"/>
    <w:rsid w:val="004D1D7C"/>
    <w:rsid w:val="004D1FF3"/>
    <w:rsid w:val="004D20AD"/>
    <w:rsid w:val="004D26FC"/>
    <w:rsid w:val="004D2953"/>
    <w:rsid w:val="004D2959"/>
    <w:rsid w:val="004D2A62"/>
    <w:rsid w:val="004D2A82"/>
    <w:rsid w:val="004D2AEF"/>
    <w:rsid w:val="004D2B91"/>
    <w:rsid w:val="004D315A"/>
    <w:rsid w:val="004D3B48"/>
    <w:rsid w:val="004D4159"/>
    <w:rsid w:val="004D4214"/>
    <w:rsid w:val="004D4410"/>
    <w:rsid w:val="004D47A4"/>
    <w:rsid w:val="004D4F6A"/>
    <w:rsid w:val="004D50F7"/>
    <w:rsid w:val="004D530E"/>
    <w:rsid w:val="004D536B"/>
    <w:rsid w:val="004D566E"/>
    <w:rsid w:val="004D58AE"/>
    <w:rsid w:val="004D5DAD"/>
    <w:rsid w:val="004D5F14"/>
    <w:rsid w:val="004D60C8"/>
    <w:rsid w:val="004D614B"/>
    <w:rsid w:val="004D645F"/>
    <w:rsid w:val="004D678D"/>
    <w:rsid w:val="004D6DB2"/>
    <w:rsid w:val="004D743F"/>
    <w:rsid w:val="004D7564"/>
    <w:rsid w:val="004D78BB"/>
    <w:rsid w:val="004E04FF"/>
    <w:rsid w:val="004E0558"/>
    <w:rsid w:val="004E066F"/>
    <w:rsid w:val="004E0CFA"/>
    <w:rsid w:val="004E0DC6"/>
    <w:rsid w:val="004E1DB2"/>
    <w:rsid w:val="004E223D"/>
    <w:rsid w:val="004E24C4"/>
    <w:rsid w:val="004E2ED9"/>
    <w:rsid w:val="004E2EE8"/>
    <w:rsid w:val="004E37D2"/>
    <w:rsid w:val="004E542D"/>
    <w:rsid w:val="004E58A2"/>
    <w:rsid w:val="004E5915"/>
    <w:rsid w:val="004E5977"/>
    <w:rsid w:val="004E5A22"/>
    <w:rsid w:val="004E5A3E"/>
    <w:rsid w:val="004E5B1F"/>
    <w:rsid w:val="004E640A"/>
    <w:rsid w:val="004E648D"/>
    <w:rsid w:val="004E67F8"/>
    <w:rsid w:val="004E6AEF"/>
    <w:rsid w:val="004E6C52"/>
    <w:rsid w:val="004E6D0C"/>
    <w:rsid w:val="004E743E"/>
    <w:rsid w:val="004E7A0C"/>
    <w:rsid w:val="004E7A9C"/>
    <w:rsid w:val="004E7D5E"/>
    <w:rsid w:val="004E7FDB"/>
    <w:rsid w:val="004F0A77"/>
    <w:rsid w:val="004F0C16"/>
    <w:rsid w:val="004F2163"/>
    <w:rsid w:val="004F21EE"/>
    <w:rsid w:val="004F29A3"/>
    <w:rsid w:val="004F29AC"/>
    <w:rsid w:val="004F2D77"/>
    <w:rsid w:val="004F2ECD"/>
    <w:rsid w:val="004F3369"/>
    <w:rsid w:val="004F34A8"/>
    <w:rsid w:val="004F3662"/>
    <w:rsid w:val="004F3DF3"/>
    <w:rsid w:val="004F429E"/>
    <w:rsid w:val="004F43CD"/>
    <w:rsid w:val="004F46EC"/>
    <w:rsid w:val="004F470C"/>
    <w:rsid w:val="004F4E0C"/>
    <w:rsid w:val="004F4EDD"/>
    <w:rsid w:val="004F4FCF"/>
    <w:rsid w:val="004F55F0"/>
    <w:rsid w:val="004F5680"/>
    <w:rsid w:val="004F5C9A"/>
    <w:rsid w:val="004F64F2"/>
    <w:rsid w:val="004F6605"/>
    <w:rsid w:val="004F684A"/>
    <w:rsid w:val="004F6899"/>
    <w:rsid w:val="004F6A55"/>
    <w:rsid w:val="004F6F0D"/>
    <w:rsid w:val="004F6F36"/>
    <w:rsid w:val="004F7324"/>
    <w:rsid w:val="005000EF"/>
    <w:rsid w:val="0050022B"/>
    <w:rsid w:val="00500393"/>
    <w:rsid w:val="00500459"/>
    <w:rsid w:val="00500714"/>
    <w:rsid w:val="00500725"/>
    <w:rsid w:val="005007FF"/>
    <w:rsid w:val="00500D5E"/>
    <w:rsid w:val="00500E26"/>
    <w:rsid w:val="00501001"/>
    <w:rsid w:val="00502802"/>
    <w:rsid w:val="00502873"/>
    <w:rsid w:val="005029A7"/>
    <w:rsid w:val="005030FB"/>
    <w:rsid w:val="005039A8"/>
    <w:rsid w:val="00503D09"/>
    <w:rsid w:val="00503D99"/>
    <w:rsid w:val="005040D4"/>
    <w:rsid w:val="00504132"/>
    <w:rsid w:val="00504562"/>
    <w:rsid w:val="00504ABD"/>
    <w:rsid w:val="00504BC1"/>
    <w:rsid w:val="00504F61"/>
    <w:rsid w:val="00505491"/>
    <w:rsid w:val="005054F8"/>
    <w:rsid w:val="00505B47"/>
    <w:rsid w:val="00505C32"/>
    <w:rsid w:val="00506532"/>
    <w:rsid w:val="005067E6"/>
    <w:rsid w:val="00506B45"/>
    <w:rsid w:val="00506C93"/>
    <w:rsid w:val="005072C9"/>
    <w:rsid w:val="00510031"/>
    <w:rsid w:val="00510781"/>
    <w:rsid w:val="00510993"/>
    <w:rsid w:val="005109B0"/>
    <w:rsid w:val="00510BB7"/>
    <w:rsid w:val="00511030"/>
    <w:rsid w:val="0051117C"/>
    <w:rsid w:val="005112CC"/>
    <w:rsid w:val="00512173"/>
    <w:rsid w:val="0051257D"/>
    <w:rsid w:val="0051273C"/>
    <w:rsid w:val="005133CC"/>
    <w:rsid w:val="00513B8C"/>
    <w:rsid w:val="00513E0D"/>
    <w:rsid w:val="005140C2"/>
    <w:rsid w:val="0051414C"/>
    <w:rsid w:val="00514288"/>
    <w:rsid w:val="00514880"/>
    <w:rsid w:val="00514888"/>
    <w:rsid w:val="005151B8"/>
    <w:rsid w:val="005154F4"/>
    <w:rsid w:val="005164D0"/>
    <w:rsid w:val="0051665E"/>
    <w:rsid w:val="0051674C"/>
    <w:rsid w:val="005168B5"/>
    <w:rsid w:val="00516A7F"/>
    <w:rsid w:val="0051790D"/>
    <w:rsid w:val="00517EA7"/>
    <w:rsid w:val="005202DD"/>
    <w:rsid w:val="00520830"/>
    <w:rsid w:val="00520A25"/>
    <w:rsid w:val="005214A9"/>
    <w:rsid w:val="00521584"/>
    <w:rsid w:val="0052179C"/>
    <w:rsid w:val="00522DC2"/>
    <w:rsid w:val="00522EF7"/>
    <w:rsid w:val="00522FD4"/>
    <w:rsid w:val="00522FE6"/>
    <w:rsid w:val="0052383B"/>
    <w:rsid w:val="00523845"/>
    <w:rsid w:val="00523A67"/>
    <w:rsid w:val="00523BC2"/>
    <w:rsid w:val="0052416A"/>
    <w:rsid w:val="005242DB"/>
    <w:rsid w:val="0052496A"/>
    <w:rsid w:val="00524B5A"/>
    <w:rsid w:val="00524F93"/>
    <w:rsid w:val="00525176"/>
    <w:rsid w:val="00525220"/>
    <w:rsid w:val="005256A0"/>
    <w:rsid w:val="00525703"/>
    <w:rsid w:val="00525CE1"/>
    <w:rsid w:val="00525F50"/>
    <w:rsid w:val="005263A0"/>
    <w:rsid w:val="005264FF"/>
    <w:rsid w:val="0052673E"/>
    <w:rsid w:val="005268D0"/>
    <w:rsid w:val="00526E14"/>
    <w:rsid w:val="0052722F"/>
    <w:rsid w:val="00527F20"/>
    <w:rsid w:val="0053098D"/>
    <w:rsid w:val="00530ACB"/>
    <w:rsid w:val="00531784"/>
    <w:rsid w:val="005317CD"/>
    <w:rsid w:val="00531E2A"/>
    <w:rsid w:val="005324BE"/>
    <w:rsid w:val="005327B9"/>
    <w:rsid w:val="00532A87"/>
    <w:rsid w:val="00532D93"/>
    <w:rsid w:val="005330A1"/>
    <w:rsid w:val="00533B21"/>
    <w:rsid w:val="00533B7D"/>
    <w:rsid w:val="00533C4A"/>
    <w:rsid w:val="00533C69"/>
    <w:rsid w:val="00533F23"/>
    <w:rsid w:val="005342D6"/>
    <w:rsid w:val="005344F5"/>
    <w:rsid w:val="00534691"/>
    <w:rsid w:val="00534D69"/>
    <w:rsid w:val="00534F82"/>
    <w:rsid w:val="005351BA"/>
    <w:rsid w:val="00535498"/>
    <w:rsid w:val="00535921"/>
    <w:rsid w:val="005359E0"/>
    <w:rsid w:val="00535DF0"/>
    <w:rsid w:val="00536C3D"/>
    <w:rsid w:val="00536DDD"/>
    <w:rsid w:val="00537141"/>
    <w:rsid w:val="00537160"/>
    <w:rsid w:val="00537485"/>
    <w:rsid w:val="00537956"/>
    <w:rsid w:val="00537D05"/>
    <w:rsid w:val="0054052C"/>
    <w:rsid w:val="00540899"/>
    <w:rsid w:val="005409EB"/>
    <w:rsid w:val="00540B6B"/>
    <w:rsid w:val="00540FD4"/>
    <w:rsid w:val="0054112B"/>
    <w:rsid w:val="00541868"/>
    <w:rsid w:val="005418CE"/>
    <w:rsid w:val="005419D9"/>
    <w:rsid w:val="00541CB6"/>
    <w:rsid w:val="00541F4A"/>
    <w:rsid w:val="00542349"/>
    <w:rsid w:val="00542862"/>
    <w:rsid w:val="00542883"/>
    <w:rsid w:val="00543510"/>
    <w:rsid w:val="0054371F"/>
    <w:rsid w:val="005437AC"/>
    <w:rsid w:val="00543B71"/>
    <w:rsid w:val="00543F78"/>
    <w:rsid w:val="005440FA"/>
    <w:rsid w:val="005440FC"/>
    <w:rsid w:val="00544315"/>
    <w:rsid w:val="00545016"/>
    <w:rsid w:val="005455B7"/>
    <w:rsid w:val="0054579E"/>
    <w:rsid w:val="00545B3B"/>
    <w:rsid w:val="00545D9D"/>
    <w:rsid w:val="00545F36"/>
    <w:rsid w:val="00546427"/>
    <w:rsid w:val="0054648A"/>
    <w:rsid w:val="005464D9"/>
    <w:rsid w:val="00546906"/>
    <w:rsid w:val="0054690A"/>
    <w:rsid w:val="00546944"/>
    <w:rsid w:val="00546949"/>
    <w:rsid w:val="0054699B"/>
    <w:rsid w:val="00546A1C"/>
    <w:rsid w:val="00547A3B"/>
    <w:rsid w:val="00547A4F"/>
    <w:rsid w:val="00547DE2"/>
    <w:rsid w:val="0055033F"/>
    <w:rsid w:val="00550922"/>
    <w:rsid w:val="00550FCB"/>
    <w:rsid w:val="005510DB"/>
    <w:rsid w:val="005515E7"/>
    <w:rsid w:val="00551E42"/>
    <w:rsid w:val="0055256F"/>
    <w:rsid w:val="00552938"/>
    <w:rsid w:val="00552942"/>
    <w:rsid w:val="00552F25"/>
    <w:rsid w:val="00552F79"/>
    <w:rsid w:val="005537E4"/>
    <w:rsid w:val="00553D1E"/>
    <w:rsid w:val="005546DF"/>
    <w:rsid w:val="00554A83"/>
    <w:rsid w:val="00555262"/>
    <w:rsid w:val="00555280"/>
    <w:rsid w:val="0055592F"/>
    <w:rsid w:val="00555DAA"/>
    <w:rsid w:val="00555E48"/>
    <w:rsid w:val="00556BF3"/>
    <w:rsid w:val="00556F03"/>
    <w:rsid w:val="00556FE6"/>
    <w:rsid w:val="0055760C"/>
    <w:rsid w:val="0055796A"/>
    <w:rsid w:val="00557975"/>
    <w:rsid w:val="005579F9"/>
    <w:rsid w:val="00557CEC"/>
    <w:rsid w:val="00557D0A"/>
    <w:rsid w:val="00557D1B"/>
    <w:rsid w:val="00557D80"/>
    <w:rsid w:val="00557EA2"/>
    <w:rsid w:val="005601C6"/>
    <w:rsid w:val="005604F9"/>
    <w:rsid w:val="00560798"/>
    <w:rsid w:val="00560828"/>
    <w:rsid w:val="00560A2D"/>
    <w:rsid w:val="00560C6F"/>
    <w:rsid w:val="00560E66"/>
    <w:rsid w:val="005615A6"/>
    <w:rsid w:val="00561767"/>
    <w:rsid w:val="005618D5"/>
    <w:rsid w:val="00562483"/>
    <w:rsid w:val="00562B30"/>
    <w:rsid w:val="00563383"/>
    <w:rsid w:val="00563424"/>
    <w:rsid w:val="00563BFF"/>
    <w:rsid w:val="00563C7E"/>
    <w:rsid w:val="00563EA0"/>
    <w:rsid w:val="005645DD"/>
    <w:rsid w:val="0056492D"/>
    <w:rsid w:val="00564A7E"/>
    <w:rsid w:val="00564B06"/>
    <w:rsid w:val="00564BCA"/>
    <w:rsid w:val="0056519C"/>
    <w:rsid w:val="00565621"/>
    <w:rsid w:val="0056597C"/>
    <w:rsid w:val="005660F1"/>
    <w:rsid w:val="00566DEA"/>
    <w:rsid w:val="00566E6A"/>
    <w:rsid w:val="00566FCC"/>
    <w:rsid w:val="005671AB"/>
    <w:rsid w:val="00567C42"/>
    <w:rsid w:val="00567CD0"/>
    <w:rsid w:val="0057079E"/>
    <w:rsid w:val="00570D37"/>
    <w:rsid w:val="00570EC3"/>
    <w:rsid w:val="00571093"/>
    <w:rsid w:val="0057126D"/>
    <w:rsid w:val="005719A2"/>
    <w:rsid w:val="00571D9A"/>
    <w:rsid w:val="00571DAC"/>
    <w:rsid w:val="00571F95"/>
    <w:rsid w:val="00572195"/>
    <w:rsid w:val="00572724"/>
    <w:rsid w:val="005728C9"/>
    <w:rsid w:val="00572AD3"/>
    <w:rsid w:val="00572C9B"/>
    <w:rsid w:val="005732BA"/>
    <w:rsid w:val="005735AB"/>
    <w:rsid w:val="00573A93"/>
    <w:rsid w:val="00574C16"/>
    <w:rsid w:val="00574FFE"/>
    <w:rsid w:val="005758CB"/>
    <w:rsid w:val="005758F6"/>
    <w:rsid w:val="00575F2B"/>
    <w:rsid w:val="0057616F"/>
    <w:rsid w:val="005764D6"/>
    <w:rsid w:val="00576849"/>
    <w:rsid w:val="00576C4D"/>
    <w:rsid w:val="00576E90"/>
    <w:rsid w:val="00576E93"/>
    <w:rsid w:val="0057742D"/>
    <w:rsid w:val="005775D8"/>
    <w:rsid w:val="00577616"/>
    <w:rsid w:val="0057764D"/>
    <w:rsid w:val="005776A1"/>
    <w:rsid w:val="005778B0"/>
    <w:rsid w:val="00577BB1"/>
    <w:rsid w:val="00577DDB"/>
    <w:rsid w:val="00577E25"/>
    <w:rsid w:val="00577EE8"/>
    <w:rsid w:val="0057ED73"/>
    <w:rsid w:val="00580023"/>
    <w:rsid w:val="00580465"/>
    <w:rsid w:val="00580B0A"/>
    <w:rsid w:val="00580D4D"/>
    <w:rsid w:val="00580E6D"/>
    <w:rsid w:val="00580E7C"/>
    <w:rsid w:val="005810A2"/>
    <w:rsid w:val="0058155B"/>
    <w:rsid w:val="00581F53"/>
    <w:rsid w:val="005820CF"/>
    <w:rsid w:val="0058213A"/>
    <w:rsid w:val="00582379"/>
    <w:rsid w:val="005829BE"/>
    <w:rsid w:val="00582AA0"/>
    <w:rsid w:val="00582B87"/>
    <w:rsid w:val="00583031"/>
    <w:rsid w:val="005830F3"/>
    <w:rsid w:val="005831CF"/>
    <w:rsid w:val="005835C5"/>
    <w:rsid w:val="0058368E"/>
    <w:rsid w:val="00583851"/>
    <w:rsid w:val="00583A64"/>
    <w:rsid w:val="00584130"/>
    <w:rsid w:val="005845A4"/>
    <w:rsid w:val="00584654"/>
    <w:rsid w:val="00584830"/>
    <w:rsid w:val="00584D7F"/>
    <w:rsid w:val="00584E86"/>
    <w:rsid w:val="005856A5"/>
    <w:rsid w:val="0058573A"/>
    <w:rsid w:val="005858B3"/>
    <w:rsid w:val="00585B48"/>
    <w:rsid w:val="00585D7B"/>
    <w:rsid w:val="0058659E"/>
    <w:rsid w:val="00586D6E"/>
    <w:rsid w:val="00586EB0"/>
    <w:rsid w:val="00586ED0"/>
    <w:rsid w:val="00586F01"/>
    <w:rsid w:val="0058741C"/>
    <w:rsid w:val="00587505"/>
    <w:rsid w:val="005876BB"/>
    <w:rsid w:val="0058790B"/>
    <w:rsid w:val="00587DB6"/>
    <w:rsid w:val="0059009B"/>
    <w:rsid w:val="005901AF"/>
    <w:rsid w:val="005912AE"/>
    <w:rsid w:val="0059179E"/>
    <w:rsid w:val="00591871"/>
    <w:rsid w:val="00591A32"/>
    <w:rsid w:val="00591CD6"/>
    <w:rsid w:val="005925EB"/>
    <w:rsid w:val="0059281D"/>
    <w:rsid w:val="00592AF4"/>
    <w:rsid w:val="00592FF1"/>
    <w:rsid w:val="0059327A"/>
    <w:rsid w:val="0059382F"/>
    <w:rsid w:val="005939C1"/>
    <w:rsid w:val="005939EA"/>
    <w:rsid w:val="00593A21"/>
    <w:rsid w:val="00593F3D"/>
    <w:rsid w:val="00593F8D"/>
    <w:rsid w:val="005948EC"/>
    <w:rsid w:val="00594954"/>
    <w:rsid w:val="00594AE0"/>
    <w:rsid w:val="00594C1C"/>
    <w:rsid w:val="00594F1F"/>
    <w:rsid w:val="00595308"/>
    <w:rsid w:val="00595672"/>
    <w:rsid w:val="00595DC0"/>
    <w:rsid w:val="00596692"/>
    <w:rsid w:val="005967EB"/>
    <w:rsid w:val="0059707A"/>
    <w:rsid w:val="005971C5"/>
    <w:rsid w:val="0059729E"/>
    <w:rsid w:val="005974F3"/>
    <w:rsid w:val="005A013B"/>
    <w:rsid w:val="005A065F"/>
    <w:rsid w:val="005A07EE"/>
    <w:rsid w:val="005A0C10"/>
    <w:rsid w:val="005A0CB6"/>
    <w:rsid w:val="005A0F02"/>
    <w:rsid w:val="005A0F9A"/>
    <w:rsid w:val="005A128D"/>
    <w:rsid w:val="005A2044"/>
    <w:rsid w:val="005A2156"/>
    <w:rsid w:val="005A23F0"/>
    <w:rsid w:val="005A2634"/>
    <w:rsid w:val="005A27F6"/>
    <w:rsid w:val="005A332E"/>
    <w:rsid w:val="005A3734"/>
    <w:rsid w:val="005A3C14"/>
    <w:rsid w:val="005A3C3F"/>
    <w:rsid w:val="005A3ECF"/>
    <w:rsid w:val="005A47CE"/>
    <w:rsid w:val="005A4811"/>
    <w:rsid w:val="005A4B89"/>
    <w:rsid w:val="005A4DBB"/>
    <w:rsid w:val="005A4FD8"/>
    <w:rsid w:val="005A559E"/>
    <w:rsid w:val="005A5B65"/>
    <w:rsid w:val="005A61B5"/>
    <w:rsid w:val="005A6748"/>
    <w:rsid w:val="005A6827"/>
    <w:rsid w:val="005A69D0"/>
    <w:rsid w:val="005A6F08"/>
    <w:rsid w:val="005A6F3C"/>
    <w:rsid w:val="005A738E"/>
    <w:rsid w:val="005A7505"/>
    <w:rsid w:val="005B01EF"/>
    <w:rsid w:val="005B0313"/>
    <w:rsid w:val="005B0336"/>
    <w:rsid w:val="005B0CC2"/>
    <w:rsid w:val="005B1244"/>
    <w:rsid w:val="005B1639"/>
    <w:rsid w:val="005B176D"/>
    <w:rsid w:val="005B1927"/>
    <w:rsid w:val="005B1E14"/>
    <w:rsid w:val="005B1F55"/>
    <w:rsid w:val="005B2237"/>
    <w:rsid w:val="005B2676"/>
    <w:rsid w:val="005B2AEC"/>
    <w:rsid w:val="005B2B28"/>
    <w:rsid w:val="005B2D40"/>
    <w:rsid w:val="005B2E8D"/>
    <w:rsid w:val="005B2EFB"/>
    <w:rsid w:val="005B2FFB"/>
    <w:rsid w:val="005B36B9"/>
    <w:rsid w:val="005B3755"/>
    <w:rsid w:val="005B37C6"/>
    <w:rsid w:val="005B3D2F"/>
    <w:rsid w:val="005B4626"/>
    <w:rsid w:val="005B48DB"/>
    <w:rsid w:val="005B4A93"/>
    <w:rsid w:val="005B4BC4"/>
    <w:rsid w:val="005B50BF"/>
    <w:rsid w:val="005B52D7"/>
    <w:rsid w:val="005B539E"/>
    <w:rsid w:val="005B5507"/>
    <w:rsid w:val="005B55F7"/>
    <w:rsid w:val="005B58E4"/>
    <w:rsid w:val="005B6110"/>
    <w:rsid w:val="005B653D"/>
    <w:rsid w:val="005B65F5"/>
    <w:rsid w:val="005B7033"/>
    <w:rsid w:val="005B71C0"/>
    <w:rsid w:val="005B76C7"/>
    <w:rsid w:val="005C00F4"/>
    <w:rsid w:val="005C02AB"/>
    <w:rsid w:val="005C0557"/>
    <w:rsid w:val="005C0916"/>
    <w:rsid w:val="005C0956"/>
    <w:rsid w:val="005C09B9"/>
    <w:rsid w:val="005C0B16"/>
    <w:rsid w:val="005C0C19"/>
    <w:rsid w:val="005C0C63"/>
    <w:rsid w:val="005C0E30"/>
    <w:rsid w:val="005C15F2"/>
    <w:rsid w:val="005C16FD"/>
    <w:rsid w:val="005C1917"/>
    <w:rsid w:val="005C1AE7"/>
    <w:rsid w:val="005C2233"/>
    <w:rsid w:val="005C2612"/>
    <w:rsid w:val="005C2AD8"/>
    <w:rsid w:val="005C30D4"/>
    <w:rsid w:val="005C31FF"/>
    <w:rsid w:val="005C322E"/>
    <w:rsid w:val="005C3706"/>
    <w:rsid w:val="005C3DBA"/>
    <w:rsid w:val="005C3DD6"/>
    <w:rsid w:val="005C3EB9"/>
    <w:rsid w:val="005C3ED7"/>
    <w:rsid w:val="005C4639"/>
    <w:rsid w:val="005C4673"/>
    <w:rsid w:val="005C5229"/>
    <w:rsid w:val="005C52E8"/>
    <w:rsid w:val="005C5573"/>
    <w:rsid w:val="005C5743"/>
    <w:rsid w:val="005C5EFB"/>
    <w:rsid w:val="005C5F8B"/>
    <w:rsid w:val="005C67DF"/>
    <w:rsid w:val="005C6A33"/>
    <w:rsid w:val="005C6ADE"/>
    <w:rsid w:val="005C6C09"/>
    <w:rsid w:val="005C6DC9"/>
    <w:rsid w:val="005C720A"/>
    <w:rsid w:val="005C74D6"/>
    <w:rsid w:val="005C7591"/>
    <w:rsid w:val="005C77A6"/>
    <w:rsid w:val="005C79F3"/>
    <w:rsid w:val="005D0192"/>
    <w:rsid w:val="005D02F9"/>
    <w:rsid w:val="005D0639"/>
    <w:rsid w:val="005D0641"/>
    <w:rsid w:val="005D1112"/>
    <w:rsid w:val="005D1948"/>
    <w:rsid w:val="005D1C1B"/>
    <w:rsid w:val="005D1CEF"/>
    <w:rsid w:val="005D2CAB"/>
    <w:rsid w:val="005D2D53"/>
    <w:rsid w:val="005D2E9D"/>
    <w:rsid w:val="005D39DD"/>
    <w:rsid w:val="005D3CA8"/>
    <w:rsid w:val="005D3EAB"/>
    <w:rsid w:val="005D480E"/>
    <w:rsid w:val="005D4F3F"/>
    <w:rsid w:val="005D5025"/>
    <w:rsid w:val="005D5760"/>
    <w:rsid w:val="005D5A09"/>
    <w:rsid w:val="005D60B0"/>
    <w:rsid w:val="005D63F2"/>
    <w:rsid w:val="005D66C2"/>
    <w:rsid w:val="005D683B"/>
    <w:rsid w:val="005D69D3"/>
    <w:rsid w:val="005D69DD"/>
    <w:rsid w:val="005D743F"/>
    <w:rsid w:val="005D76B7"/>
    <w:rsid w:val="005D7908"/>
    <w:rsid w:val="005E0061"/>
    <w:rsid w:val="005E01EA"/>
    <w:rsid w:val="005E0372"/>
    <w:rsid w:val="005E06A5"/>
    <w:rsid w:val="005E07E8"/>
    <w:rsid w:val="005E0A82"/>
    <w:rsid w:val="005E1280"/>
    <w:rsid w:val="005E1DAA"/>
    <w:rsid w:val="005E25A8"/>
    <w:rsid w:val="005E2C92"/>
    <w:rsid w:val="005E2D27"/>
    <w:rsid w:val="005E3168"/>
    <w:rsid w:val="005E3254"/>
    <w:rsid w:val="005E3799"/>
    <w:rsid w:val="005E3EAF"/>
    <w:rsid w:val="005E3EED"/>
    <w:rsid w:val="005E4972"/>
    <w:rsid w:val="005E49F5"/>
    <w:rsid w:val="005E4A64"/>
    <w:rsid w:val="005E4D42"/>
    <w:rsid w:val="005E4F9A"/>
    <w:rsid w:val="005E52ED"/>
    <w:rsid w:val="005E5522"/>
    <w:rsid w:val="005E5827"/>
    <w:rsid w:val="005E5D86"/>
    <w:rsid w:val="005E60D1"/>
    <w:rsid w:val="005E66E9"/>
    <w:rsid w:val="005E6BFF"/>
    <w:rsid w:val="005E7281"/>
    <w:rsid w:val="005E72B7"/>
    <w:rsid w:val="005E7491"/>
    <w:rsid w:val="005E754F"/>
    <w:rsid w:val="005E778D"/>
    <w:rsid w:val="005E78D3"/>
    <w:rsid w:val="005E7983"/>
    <w:rsid w:val="005E7B22"/>
    <w:rsid w:val="005E7C87"/>
    <w:rsid w:val="005F0323"/>
    <w:rsid w:val="005F075E"/>
    <w:rsid w:val="005F0B3B"/>
    <w:rsid w:val="005F0E18"/>
    <w:rsid w:val="005F10E3"/>
    <w:rsid w:val="005F10EE"/>
    <w:rsid w:val="005F1159"/>
    <w:rsid w:val="005F12A3"/>
    <w:rsid w:val="005F158C"/>
    <w:rsid w:val="005F170E"/>
    <w:rsid w:val="005F1EFD"/>
    <w:rsid w:val="005F208B"/>
    <w:rsid w:val="005F22DA"/>
    <w:rsid w:val="005F2512"/>
    <w:rsid w:val="005F25C8"/>
    <w:rsid w:val="005F25D8"/>
    <w:rsid w:val="005F26F3"/>
    <w:rsid w:val="005F2908"/>
    <w:rsid w:val="005F2E67"/>
    <w:rsid w:val="005F3155"/>
    <w:rsid w:val="005F3B4A"/>
    <w:rsid w:val="005F3C0B"/>
    <w:rsid w:val="005F3C2E"/>
    <w:rsid w:val="005F3D0F"/>
    <w:rsid w:val="005F3DF2"/>
    <w:rsid w:val="005F3F49"/>
    <w:rsid w:val="005F4389"/>
    <w:rsid w:val="005F43E1"/>
    <w:rsid w:val="005F4467"/>
    <w:rsid w:val="005F494E"/>
    <w:rsid w:val="005F4B65"/>
    <w:rsid w:val="005F59C4"/>
    <w:rsid w:val="005F5D49"/>
    <w:rsid w:val="005F6126"/>
    <w:rsid w:val="005F7095"/>
    <w:rsid w:val="005F71A7"/>
    <w:rsid w:val="005F72DB"/>
    <w:rsid w:val="005F7315"/>
    <w:rsid w:val="005F7D3A"/>
    <w:rsid w:val="0060000F"/>
    <w:rsid w:val="0060043C"/>
    <w:rsid w:val="006008F3"/>
    <w:rsid w:val="0060090C"/>
    <w:rsid w:val="00600A93"/>
    <w:rsid w:val="00601284"/>
    <w:rsid w:val="00602053"/>
    <w:rsid w:val="006025D4"/>
    <w:rsid w:val="00602BA5"/>
    <w:rsid w:val="00603158"/>
    <w:rsid w:val="00603BB6"/>
    <w:rsid w:val="006048E0"/>
    <w:rsid w:val="00604993"/>
    <w:rsid w:val="00604BA1"/>
    <w:rsid w:val="006050BE"/>
    <w:rsid w:val="00605610"/>
    <w:rsid w:val="00605688"/>
    <w:rsid w:val="00605856"/>
    <w:rsid w:val="006060C3"/>
    <w:rsid w:val="006065EF"/>
    <w:rsid w:val="00606907"/>
    <w:rsid w:val="006078AC"/>
    <w:rsid w:val="00607DEA"/>
    <w:rsid w:val="00607F25"/>
    <w:rsid w:val="006100E5"/>
    <w:rsid w:val="0061033B"/>
    <w:rsid w:val="006107A8"/>
    <w:rsid w:val="00610B9B"/>
    <w:rsid w:val="00610BC9"/>
    <w:rsid w:val="00610BF3"/>
    <w:rsid w:val="00610D17"/>
    <w:rsid w:val="00611601"/>
    <w:rsid w:val="006118EF"/>
    <w:rsid w:val="006120FB"/>
    <w:rsid w:val="0061253A"/>
    <w:rsid w:val="006125F3"/>
    <w:rsid w:val="006126BE"/>
    <w:rsid w:val="00612935"/>
    <w:rsid w:val="006129E1"/>
    <w:rsid w:val="00613114"/>
    <w:rsid w:val="00613268"/>
    <w:rsid w:val="006138A7"/>
    <w:rsid w:val="00613CEA"/>
    <w:rsid w:val="00613F52"/>
    <w:rsid w:val="006140AB"/>
    <w:rsid w:val="006145AA"/>
    <w:rsid w:val="00614AF3"/>
    <w:rsid w:val="00614C35"/>
    <w:rsid w:val="00614CB1"/>
    <w:rsid w:val="006153C4"/>
    <w:rsid w:val="006156FF"/>
    <w:rsid w:val="00615774"/>
    <w:rsid w:val="00615A5B"/>
    <w:rsid w:val="00615EC6"/>
    <w:rsid w:val="00615ED3"/>
    <w:rsid w:val="00616083"/>
    <w:rsid w:val="00616353"/>
    <w:rsid w:val="006167AC"/>
    <w:rsid w:val="00616E30"/>
    <w:rsid w:val="00616EDB"/>
    <w:rsid w:val="006172EC"/>
    <w:rsid w:val="006176F8"/>
    <w:rsid w:val="006179AD"/>
    <w:rsid w:val="00617C3F"/>
    <w:rsid w:val="00617D01"/>
    <w:rsid w:val="006201D4"/>
    <w:rsid w:val="00620269"/>
    <w:rsid w:val="00620738"/>
    <w:rsid w:val="006208CD"/>
    <w:rsid w:val="00620C42"/>
    <w:rsid w:val="00620CCE"/>
    <w:rsid w:val="00620E40"/>
    <w:rsid w:val="006212B9"/>
    <w:rsid w:val="00621520"/>
    <w:rsid w:val="00621942"/>
    <w:rsid w:val="00621C86"/>
    <w:rsid w:val="00621D99"/>
    <w:rsid w:val="00622A07"/>
    <w:rsid w:val="00622B12"/>
    <w:rsid w:val="00622E02"/>
    <w:rsid w:val="00622EAE"/>
    <w:rsid w:val="00622F06"/>
    <w:rsid w:val="00622F3C"/>
    <w:rsid w:val="00623012"/>
    <w:rsid w:val="006233B3"/>
    <w:rsid w:val="00623C45"/>
    <w:rsid w:val="00623EE4"/>
    <w:rsid w:val="006240A4"/>
    <w:rsid w:val="006241CD"/>
    <w:rsid w:val="00624219"/>
    <w:rsid w:val="006244A9"/>
    <w:rsid w:val="00624CAC"/>
    <w:rsid w:val="00624CB1"/>
    <w:rsid w:val="00624D4B"/>
    <w:rsid w:val="0062579C"/>
    <w:rsid w:val="006261A9"/>
    <w:rsid w:val="006261F6"/>
    <w:rsid w:val="006264A2"/>
    <w:rsid w:val="006265DA"/>
    <w:rsid w:val="00626A86"/>
    <w:rsid w:val="00626AF4"/>
    <w:rsid w:val="00626C90"/>
    <w:rsid w:val="00627310"/>
    <w:rsid w:val="006274A7"/>
    <w:rsid w:val="00627A99"/>
    <w:rsid w:val="00627B93"/>
    <w:rsid w:val="00627BCD"/>
    <w:rsid w:val="00627C0C"/>
    <w:rsid w:val="00627D76"/>
    <w:rsid w:val="00627E54"/>
    <w:rsid w:val="00627FD8"/>
    <w:rsid w:val="0063069E"/>
    <w:rsid w:val="0063081F"/>
    <w:rsid w:val="00630AC4"/>
    <w:rsid w:val="00630B4F"/>
    <w:rsid w:val="00630BA9"/>
    <w:rsid w:val="00630BF6"/>
    <w:rsid w:val="0063119F"/>
    <w:rsid w:val="0063131F"/>
    <w:rsid w:val="00631326"/>
    <w:rsid w:val="006320B0"/>
    <w:rsid w:val="006320FD"/>
    <w:rsid w:val="0063219A"/>
    <w:rsid w:val="00632DAF"/>
    <w:rsid w:val="00633258"/>
    <w:rsid w:val="0063384A"/>
    <w:rsid w:val="00634241"/>
    <w:rsid w:val="0063449C"/>
    <w:rsid w:val="00634A7B"/>
    <w:rsid w:val="00634BEA"/>
    <w:rsid w:val="00635907"/>
    <w:rsid w:val="00636710"/>
    <w:rsid w:val="006367A5"/>
    <w:rsid w:val="00636A6E"/>
    <w:rsid w:val="00636B27"/>
    <w:rsid w:val="00636DBE"/>
    <w:rsid w:val="006374EB"/>
    <w:rsid w:val="00637529"/>
    <w:rsid w:val="0063768C"/>
    <w:rsid w:val="0063799B"/>
    <w:rsid w:val="0064034A"/>
    <w:rsid w:val="0064090A"/>
    <w:rsid w:val="00640B17"/>
    <w:rsid w:val="00640D70"/>
    <w:rsid w:val="00640F75"/>
    <w:rsid w:val="0064119A"/>
    <w:rsid w:val="006415F9"/>
    <w:rsid w:val="006418EE"/>
    <w:rsid w:val="00641FE4"/>
    <w:rsid w:val="00642907"/>
    <w:rsid w:val="00642B88"/>
    <w:rsid w:val="00642BBE"/>
    <w:rsid w:val="00642E12"/>
    <w:rsid w:val="00643123"/>
    <w:rsid w:val="00643282"/>
    <w:rsid w:val="006435D3"/>
    <w:rsid w:val="00643923"/>
    <w:rsid w:val="00643C09"/>
    <w:rsid w:val="00643C15"/>
    <w:rsid w:val="00643CF0"/>
    <w:rsid w:val="00643E88"/>
    <w:rsid w:val="00643E9D"/>
    <w:rsid w:val="00644428"/>
    <w:rsid w:val="0064457C"/>
    <w:rsid w:val="0064506F"/>
    <w:rsid w:val="006454F9"/>
    <w:rsid w:val="00645FBE"/>
    <w:rsid w:val="00646111"/>
    <w:rsid w:val="00646171"/>
    <w:rsid w:val="006463BA"/>
    <w:rsid w:val="00646F36"/>
    <w:rsid w:val="00647185"/>
    <w:rsid w:val="0064771C"/>
    <w:rsid w:val="00647C5F"/>
    <w:rsid w:val="0065007C"/>
    <w:rsid w:val="00650C70"/>
    <w:rsid w:val="00650CAC"/>
    <w:rsid w:val="00650D11"/>
    <w:rsid w:val="00650F63"/>
    <w:rsid w:val="0065153E"/>
    <w:rsid w:val="00651638"/>
    <w:rsid w:val="006517FA"/>
    <w:rsid w:val="00651A69"/>
    <w:rsid w:val="00651B5F"/>
    <w:rsid w:val="00651E20"/>
    <w:rsid w:val="00652B9B"/>
    <w:rsid w:val="00652F48"/>
    <w:rsid w:val="0065369E"/>
    <w:rsid w:val="00653C52"/>
    <w:rsid w:val="00653D37"/>
    <w:rsid w:val="00653EAB"/>
    <w:rsid w:val="00654389"/>
    <w:rsid w:val="0065463E"/>
    <w:rsid w:val="0065481C"/>
    <w:rsid w:val="00654A83"/>
    <w:rsid w:val="00654F30"/>
    <w:rsid w:val="006551C7"/>
    <w:rsid w:val="006551CE"/>
    <w:rsid w:val="00655A25"/>
    <w:rsid w:val="00655A38"/>
    <w:rsid w:val="00655A70"/>
    <w:rsid w:val="00655D57"/>
    <w:rsid w:val="00655F15"/>
    <w:rsid w:val="00656144"/>
    <w:rsid w:val="0065618A"/>
    <w:rsid w:val="0065625B"/>
    <w:rsid w:val="0065681E"/>
    <w:rsid w:val="00656A06"/>
    <w:rsid w:val="00656A5E"/>
    <w:rsid w:val="00656CEC"/>
    <w:rsid w:val="00657526"/>
    <w:rsid w:val="00657711"/>
    <w:rsid w:val="006577E4"/>
    <w:rsid w:val="0066047F"/>
    <w:rsid w:val="006605E2"/>
    <w:rsid w:val="00660B4E"/>
    <w:rsid w:val="00660C03"/>
    <w:rsid w:val="0066117C"/>
    <w:rsid w:val="00661471"/>
    <w:rsid w:val="00661718"/>
    <w:rsid w:val="00662358"/>
    <w:rsid w:val="006629B1"/>
    <w:rsid w:val="00662D27"/>
    <w:rsid w:val="00663ABF"/>
    <w:rsid w:val="006640CD"/>
    <w:rsid w:val="0066456B"/>
    <w:rsid w:val="00664619"/>
    <w:rsid w:val="00664AC3"/>
    <w:rsid w:val="00664DFF"/>
    <w:rsid w:val="00664F77"/>
    <w:rsid w:val="00664FD7"/>
    <w:rsid w:val="006650E5"/>
    <w:rsid w:val="00665734"/>
    <w:rsid w:val="00666444"/>
    <w:rsid w:val="00666A8E"/>
    <w:rsid w:val="00666B57"/>
    <w:rsid w:val="00666BC3"/>
    <w:rsid w:val="0066711D"/>
    <w:rsid w:val="006673FC"/>
    <w:rsid w:val="00667680"/>
    <w:rsid w:val="006703AF"/>
    <w:rsid w:val="00670BDA"/>
    <w:rsid w:val="00671D82"/>
    <w:rsid w:val="00671F1A"/>
    <w:rsid w:val="00672076"/>
    <w:rsid w:val="006722A4"/>
    <w:rsid w:val="00672465"/>
    <w:rsid w:val="006724E4"/>
    <w:rsid w:val="00673270"/>
    <w:rsid w:val="0067336C"/>
    <w:rsid w:val="006739FC"/>
    <w:rsid w:val="00673F81"/>
    <w:rsid w:val="00674162"/>
    <w:rsid w:val="00674795"/>
    <w:rsid w:val="00674AC2"/>
    <w:rsid w:val="00674C46"/>
    <w:rsid w:val="0067503A"/>
    <w:rsid w:val="00675578"/>
    <w:rsid w:val="006758CF"/>
    <w:rsid w:val="00676EE7"/>
    <w:rsid w:val="0067719F"/>
    <w:rsid w:val="0067750D"/>
    <w:rsid w:val="006775E6"/>
    <w:rsid w:val="00677AB0"/>
    <w:rsid w:val="00680392"/>
    <w:rsid w:val="006804FA"/>
    <w:rsid w:val="00680B95"/>
    <w:rsid w:val="00680EB5"/>
    <w:rsid w:val="006815EF"/>
    <w:rsid w:val="00681B83"/>
    <w:rsid w:val="00681BBF"/>
    <w:rsid w:val="00681E6B"/>
    <w:rsid w:val="006825CD"/>
    <w:rsid w:val="006826B7"/>
    <w:rsid w:val="006836E5"/>
    <w:rsid w:val="00683D06"/>
    <w:rsid w:val="00684121"/>
    <w:rsid w:val="006842A2"/>
    <w:rsid w:val="0068436F"/>
    <w:rsid w:val="0068457C"/>
    <w:rsid w:val="006845B0"/>
    <w:rsid w:val="006845EB"/>
    <w:rsid w:val="006845F2"/>
    <w:rsid w:val="00684602"/>
    <w:rsid w:val="006848A0"/>
    <w:rsid w:val="006848F0"/>
    <w:rsid w:val="0068496D"/>
    <w:rsid w:val="006850A3"/>
    <w:rsid w:val="0068550A"/>
    <w:rsid w:val="006857C8"/>
    <w:rsid w:val="00685911"/>
    <w:rsid w:val="00685A49"/>
    <w:rsid w:val="00685FF8"/>
    <w:rsid w:val="006862F3"/>
    <w:rsid w:val="0068631B"/>
    <w:rsid w:val="006864D9"/>
    <w:rsid w:val="00686580"/>
    <w:rsid w:val="00686986"/>
    <w:rsid w:val="00686CAC"/>
    <w:rsid w:val="0068747D"/>
    <w:rsid w:val="006875EA"/>
    <w:rsid w:val="006876A8"/>
    <w:rsid w:val="0068780C"/>
    <w:rsid w:val="00687DC9"/>
    <w:rsid w:val="00690050"/>
    <w:rsid w:val="00690430"/>
    <w:rsid w:val="006906DF"/>
    <w:rsid w:val="0069077D"/>
    <w:rsid w:val="00690A01"/>
    <w:rsid w:val="00690F22"/>
    <w:rsid w:val="00691505"/>
    <w:rsid w:val="006921CD"/>
    <w:rsid w:val="006922F4"/>
    <w:rsid w:val="006923EC"/>
    <w:rsid w:val="006924E9"/>
    <w:rsid w:val="00692884"/>
    <w:rsid w:val="00692C6B"/>
    <w:rsid w:val="00693263"/>
    <w:rsid w:val="00693454"/>
    <w:rsid w:val="0069346F"/>
    <w:rsid w:val="0069361C"/>
    <w:rsid w:val="0069362D"/>
    <w:rsid w:val="006939CA"/>
    <w:rsid w:val="00693BA2"/>
    <w:rsid w:val="00693E3C"/>
    <w:rsid w:val="0069410F"/>
    <w:rsid w:val="006943CA"/>
    <w:rsid w:val="006948EF"/>
    <w:rsid w:val="00695352"/>
    <w:rsid w:val="00695744"/>
    <w:rsid w:val="00695D2C"/>
    <w:rsid w:val="00695EE0"/>
    <w:rsid w:val="00696476"/>
    <w:rsid w:val="0069670C"/>
    <w:rsid w:val="006967C8"/>
    <w:rsid w:val="006967D4"/>
    <w:rsid w:val="00696D2B"/>
    <w:rsid w:val="00696DF2"/>
    <w:rsid w:val="00696F7C"/>
    <w:rsid w:val="0069722D"/>
    <w:rsid w:val="00697733"/>
    <w:rsid w:val="006978D7"/>
    <w:rsid w:val="006A0568"/>
    <w:rsid w:val="006A0806"/>
    <w:rsid w:val="006A0ADB"/>
    <w:rsid w:val="006A12FB"/>
    <w:rsid w:val="006A14AC"/>
    <w:rsid w:val="006A1653"/>
    <w:rsid w:val="006A18AD"/>
    <w:rsid w:val="006A1AAB"/>
    <w:rsid w:val="006A1AC5"/>
    <w:rsid w:val="006A20AE"/>
    <w:rsid w:val="006A2D8A"/>
    <w:rsid w:val="006A2F43"/>
    <w:rsid w:val="006A2FA4"/>
    <w:rsid w:val="006A31E1"/>
    <w:rsid w:val="006A3582"/>
    <w:rsid w:val="006A35D5"/>
    <w:rsid w:val="006A3F2D"/>
    <w:rsid w:val="006A3F73"/>
    <w:rsid w:val="006A481D"/>
    <w:rsid w:val="006A4991"/>
    <w:rsid w:val="006A4CC1"/>
    <w:rsid w:val="006A4E95"/>
    <w:rsid w:val="006A4F4B"/>
    <w:rsid w:val="006A5560"/>
    <w:rsid w:val="006A68BA"/>
    <w:rsid w:val="006A6A30"/>
    <w:rsid w:val="006A6C86"/>
    <w:rsid w:val="006A703F"/>
    <w:rsid w:val="006A7B1A"/>
    <w:rsid w:val="006A7D03"/>
    <w:rsid w:val="006B0543"/>
    <w:rsid w:val="006B0A58"/>
    <w:rsid w:val="006B0C71"/>
    <w:rsid w:val="006B0F02"/>
    <w:rsid w:val="006B140D"/>
    <w:rsid w:val="006B1C3F"/>
    <w:rsid w:val="006B1D2C"/>
    <w:rsid w:val="006B2026"/>
    <w:rsid w:val="006B27AB"/>
    <w:rsid w:val="006B2FDA"/>
    <w:rsid w:val="006B3602"/>
    <w:rsid w:val="006B4D47"/>
    <w:rsid w:val="006B5181"/>
    <w:rsid w:val="006B52BD"/>
    <w:rsid w:val="006B56FB"/>
    <w:rsid w:val="006B5A27"/>
    <w:rsid w:val="006B5ADF"/>
    <w:rsid w:val="006B5C89"/>
    <w:rsid w:val="006B6122"/>
    <w:rsid w:val="006B62C6"/>
    <w:rsid w:val="006B63F2"/>
    <w:rsid w:val="006B681A"/>
    <w:rsid w:val="006B7778"/>
    <w:rsid w:val="006B789C"/>
    <w:rsid w:val="006B7F37"/>
    <w:rsid w:val="006C02D1"/>
    <w:rsid w:val="006C04D0"/>
    <w:rsid w:val="006C06B8"/>
    <w:rsid w:val="006C0C8B"/>
    <w:rsid w:val="006C0D95"/>
    <w:rsid w:val="006C11D6"/>
    <w:rsid w:val="006C1294"/>
    <w:rsid w:val="006C13D7"/>
    <w:rsid w:val="006C1456"/>
    <w:rsid w:val="006C1B87"/>
    <w:rsid w:val="006C2860"/>
    <w:rsid w:val="006C2ACC"/>
    <w:rsid w:val="006C2C96"/>
    <w:rsid w:val="006C303C"/>
    <w:rsid w:val="006C3B11"/>
    <w:rsid w:val="006C3FE5"/>
    <w:rsid w:val="006C46E4"/>
    <w:rsid w:val="006C475C"/>
    <w:rsid w:val="006C4775"/>
    <w:rsid w:val="006C4C0B"/>
    <w:rsid w:val="006C4FD8"/>
    <w:rsid w:val="006C5561"/>
    <w:rsid w:val="006C594F"/>
    <w:rsid w:val="006C5C79"/>
    <w:rsid w:val="006C6463"/>
    <w:rsid w:val="006C6575"/>
    <w:rsid w:val="006C6620"/>
    <w:rsid w:val="006C6F8A"/>
    <w:rsid w:val="006C77CF"/>
    <w:rsid w:val="006C7D4B"/>
    <w:rsid w:val="006C7ED5"/>
    <w:rsid w:val="006D0803"/>
    <w:rsid w:val="006D0ABF"/>
    <w:rsid w:val="006D0CA6"/>
    <w:rsid w:val="006D1046"/>
    <w:rsid w:val="006D11B0"/>
    <w:rsid w:val="006D12EA"/>
    <w:rsid w:val="006D153E"/>
    <w:rsid w:val="006D16AB"/>
    <w:rsid w:val="006D1776"/>
    <w:rsid w:val="006D2355"/>
    <w:rsid w:val="006D26EC"/>
    <w:rsid w:val="006D2AFA"/>
    <w:rsid w:val="006D31FE"/>
    <w:rsid w:val="006D34B7"/>
    <w:rsid w:val="006D39CA"/>
    <w:rsid w:val="006D3B32"/>
    <w:rsid w:val="006D3BCD"/>
    <w:rsid w:val="006D3DE9"/>
    <w:rsid w:val="006D3E8A"/>
    <w:rsid w:val="006D3F61"/>
    <w:rsid w:val="006D4066"/>
    <w:rsid w:val="006D471D"/>
    <w:rsid w:val="006D4BB8"/>
    <w:rsid w:val="006D51A9"/>
    <w:rsid w:val="006D5A75"/>
    <w:rsid w:val="006D620C"/>
    <w:rsid w:val="006D648B"/>
    <w:rsid w:val="006D68C7"/>
    <w:rsid w:val="006D70D9"/>
    <w:rsid w:val="006D78B2"/>
    <w:rsid w:val="006D7E2D"/>
    <w:rsid w:val="006E019A"/>
    <w:rsid w:val="006E0300"/>
    <w:rsid w:val="006E0A9B"/>
    <w:rsid w:val="006E0C29"/>
    <w:rsid w:val="006E0EED"/>
    <w:rsid w:val="006E1162"/>
    <w:rsid w:val="006E127D"/>
    <w:rsid w:val="006E18DE"/>
    <w:rsid w:val="006E1BF4"/>
    <w:rsid w:val="006E20C8"/>
    <w:rsid w:val="006E21A0"/>
    <w:rsid w:val="006E2455"/>
    <w:rsid w:val="006E2465"/>
    <w:rsid w:val="006E2850"/>
    <w:rsid w:val="006E2865"/>
    <w:rsid w:val="006E2CE7"/>
    <w:rsid w:val="006E2E70"/>
    <w:rsid w:val="006E3075"/>
    <w:rsid w:val="006E3585"/>
    <w:rsid w:val="006E36C2"/>
    <w:rsid w:val="006E37ED"/>
    <w:rsid w:val="006E3885"/>
    <w:rsid w:val="006E399B"/>
    <w:rsid w:val="006E3CFB"/>
    <w:rsid w:val="006E43B7"/>
    <w:rsid w:val="006E448A"/>
    <w:rsid w:val="006E461C"/>
    <w:rsid w:val="006E4F98"/>
    <w:rsid w:val="006E5111"/>
    <w:rsid w:val="006E5259"/>
    <w:rsid w:val="006E548A"/>
    <w:rsid w:val="006E5EEB"/>
    <w:rsid w:val="006E7AB6"/>
    <w:rsid w:val="006E7B6C"/>
    <w:rsid w:val="006E7B91"/>
    <w:rsid w:val="006E7F9F"/>
    <w:rsid w:val="006F0350"/>
    <w:rsid w:val="006F077A"/>
    <w:rsid w:val="006F0B93"/>
    <w:rsid w:val="006F12A8"/>
    <w:rsid w:val="006F133F"/>
    <w:rsid w:val="006F1716"/>
    <w:rsid w:val="006F182F"/>
    <w:rsid w:val="006F1D30"/>
    <w:rsid w:val="006F28F3"/>
    <w:rsid w:val="006F2F0C"/>
    <w:rsid w:val="006F36DF"/>
    <w:rsid w:val="006F3799"/>
    <w:rsid w:val="006F3908"/>
    <w:rsid w:val="006F39D1"/>
    <w:rsid w:val="006F4153"/>
    <w:rsid w:val="006F454C"/>
    <w:rsid w:val="006F4707"/>
    <w:rsid w:val="006F4811"/>
    <w:rsid w:val="006F49AF"/>
    <w:rsid w:val="006F4E3E"/>
    <w:rsid w:val="006F4EBA"/>
    <w:rsid w:val="006F52D7"/>
    <w:rsid w:val="006F6889"/>
    <w:rsid w:val="006F68CF"/>
    <w:rsid w:val="006F6D17"/>
    <w:rsid w:val="006F7200"/>
    <w:rsid w:val="006F744F"/>
    <w:rsid w:val="006F75ED"/>
    <w:rsid w:val="006F7908"/>
    <w:rsid w:val="006F7D4E"/>
    <w:rsid w:val="006F7F4C"/>
    <w:rsid w:val="006F7FF0"/>
    <w:rsid w:val="007000D1"/>
    <w:rsid w:val="007003E9"/>
    <w:rsid w:val="00700AAB"/>
    <w:rsid w:val="00701046"/>
    <w:rsid w:val="00701429"/>
    <w:rsid w:val="00701820"/>
    <w:rsid w:val="00702A0B"/>
    <w:rsid w:val="00702A56"/>
    <w:rsid w:val="00702D70"/>
    <w:rsid w:val="00703442"/>
    <w:rsid w:val="007037A6"/>
    <w:rsid w:val="00703EBF"/>
    <w:rsid w:val="007045F5"/>
    <w:rsid w:val="007048E2"/>
    <w:rsid w:val="007049B2"/>
    <w:rsid w:val="00704AF6"/>
    <w:rsid w:val="00704E72"/>
    <w:rsid w:val="00705007"/>
    <w:rsid w:val="007052DA"/>
    <w:rsid w:val="007057DA"/>
    <w:rsid w:val="00705B8C"/>
    <w:rsid w:val="00705F8D"/>
    <w:rsid w:val="007063C4"/>
    <w:rsid w:val="00706749"/>
    <w:rsid w:val="00707081"/>
    <w:rsid w:val="007079C5"/>
    <w:rsid w:val="00707F2F"/>
    <w:rsid w:val="007105D9"/>
    <w:rsid w:val="007106A6"/>
    <w:rsid w:val="007106BC"/>
    <w:rsid w:val="00710AF6"/>
    <w:rsid w:val="00710E8F"/>
    <w:rsid w:val="00711454"/>
    <w:rsid w:val="007118D3"/>
    <w:rsid w:val="007119B0"/>
    <w:rsid w:val="00711A0D"/>
    <w:rsid w:val="00711E5B"/>
    <w:rsid w:val="00711EAB"/>
    <w:rsid w:val="00711FAB"/>
    <w:rsid w:val="00712378"/>
    <w:rsid w:val="00712575"/>
    <w:rsid w:val="00712780"/>
    <w:rsid w:val="00712DA7"/>
    <w:rsid w:val="00712F9D"/>
    <w:rsid w:val="0071319C"/>
    <w:rsid w:val="0071323B"/>
    <w:rsid w:val="007133D7"/>
    <w:rsid w:val="00713718"/>
    <w:rsid w:val="007137CF"/>
    <w:rsid w:val="00713FC8"/>
    <w:rsid w:val="0071415A"/>
    <w:rsid w:val="007141A1"/>
    <w:rsid w:val="007143EC"/>
    <w:rsid w:val="007147A1"/>
    <w:rsid w:val="00714B69"/>
    <w:rsid w:val="00714C7B"/>
    <w:rsid w:val="00715042"/>
    <w:rsid w:val="00715107"/>
    <w:rsid w:val="007160A1"/>
    <w:rsid w:val="00716363"/>
    <w:rsid w:val="007165B3"/>
    <w:rsid w:val="007165E0"/>
    <w:rsid w:val="007167D9"/>
    <w:rsid w:val="00716D6C"/>
    <w:rsid w:val="00716DE0"/>
    <w:rsid w:val="007171A8"/>
    <w:rsid w:val="00717E07"/>
    <w:rsid w:val="007200BA"/>
    <w:rsid w:val="007202D2"/>
    <w:rsid w:val="007203B2"/>
    <w:rsid w:val="00720518"/>
    <w:rsid w:val="00720583"/>
    <w:rsid w:val="00720B59"/>
    <w:rsid w:val="00720BA5"/>
    <w:rsid w:val="00720E38"/>
    <w:rsid w:val="00720E44"/>
    <w:rsid w:val="00721193"/>
    <w:rsid w:val="007216DA"/>
    <w:rsid w:val="00721707"/>
    <w:rsid w:val="00722006"/>
    <w:rsid w:val="00722444"/>
    <w:rsid w:val="00722577"/>
    <w:rsid w:val="007226E8"/>
    <w:rsid w:val="0072331A"/>
    <w:rsid w:val="00723812"/>
    <w:rsid w:val="00723A4C"/>
    <w:rsid w:val="00723AE9"/>
    <w:rsid w:val="00723DE9"/>
    <w:rsid w:val="00723E9C"/>
    <w:rsid w:val="00724482"/>
    <w:rsid w:val="00724BC5"/>
    <w:rsid w:val="00725729"/>
    <w:rsid w:val="00725765"/>
    <w:rsid w:val="0072597D"/>
    <w:rsid w:val="00725DDC"/>
    <w:rsid w:val="00726160"/>
    <w:rsid w:val="00726368"/>
    <w:rsid w:val="0072669C"/>
    <w:rsid w:val="0072718B"/>
    <w:rsid w:val="007271E1"/>
    <w:rsid w:val="0072735E"/>
    <w:rsid w:val="00727A14"/>
    <w:rsid w:val="00727B89"/>
    <w:rsid w:val="00727CAA"/>
    <w:rsid w:val="00727D88"/>
    <w:rsid w:val="0073001B"/>
    <w:rsid w:val="0073007C"/>
    <w:rsid w:val="0073081B"/>
    <w:rsid w:val="00730D73"/>
    <w:rsid w:val="00730E10"/>
    <w:rsid w:val="00731551"/>
    <w:rsid w:val="007316FF"/>
    <w:rsid w:val="007318E1"/>
    <w:rsid w:val="00731C1F"/>
    <w:rsid w:val="0073207E"/>
    <w:rsid w:val="00732666"/>
    <w:rsid w:val="007327A2"/>
    <w:rsid w:val="00732871"/>
    <w:rsid w:val="0073295B"/>
    <w:rsid w:val="00732979"/>
    <w:rsid w:val="00733006"/>
    <w:rsid w:val="00733149"/>
    <w:rsid w:val="0073314A"/>
    <w:rsid w:val="00733576"/>
    <w:rsid w:val="00733647"/>
    <w:rsid w:val="00733A01"/>
    <w:rsid w:val="00733B96"/>
    <w:rsid w:val="00733D14"/>
    <w:rsid w:val="0073445C"/>
    <w:rsid w:val="00734735"/>
    <w:rsid w:val="0073482F"/>
    <w:rsid w:val="00734B27"/>
    <w:rsid w:val="00734F1B"/>
    <w:rsid w:val="0073552F"/>
    <w:rsid w:val="007356C3"/>
    <w:rsid w:val="0073574E"/>
    <w:rsid w:val="00735872"/>
    <w:rsid w:val="00736087"/>
    <w:rsid w:val="00736240"/>
    <w:rsid w:val="00736491"/>
    <w:rsid w:val="007364E6"/>
    <w:rsid w:val="007368B6"/>
    <w:rsid w:val="00736A7C"/>
    <w:rsid w:val="00736B95"/>
    <w:rsid w:val="00736DCF"/>
    <w:rsid w:val="00737126"/>
    <w:rsid w:val="007371CE"/>
    <w:rsid w:val="0073795A"/>
    <w:rsid w:val="00737EFF"/>
    <w:rsid w:val="00740042"/>
    <w:rsid w:val="007403D3"/>
    <w:rsid w:val="0074086E"/>
    <w:rsid w:val="00740920"/>
    <w:rsid w:val="00740F22"/>
    <w:rsid w:val="007410AF"/>
    <w:rsid w:val="00741405"/>
    <w:rsid w:val="00741925"/>
    <w:rsid w:val="00741983"/>
    <w:rsid w:val="00741B16"/>
    <w:rsid w:val="00742073"/>
    <w:rsid w:val="0074211D"/>
    <w:rsid w:val="00743D18"/>
    <w:rsid w:val="00744064"/>
    <w:rsid w:val="00745B2D"/>
    <w:rsid w:val="00745DF7"/>
    <w:rsid w:val="00745E42"/>
    <w:rsid w:val="00745ECB"/>
    <w:rsid w:val="00746C7F"/>
    <w:rsid w:val="00746F14"/>
    <w:rsid w:val="0074794A"/>
    <w:rsid w:val="00750586"/>
    <w:rsid w:val="00750B59"/>
    <w:rsid w:val="00750BA1"/>
    <w:rsid w:val="00750DDE"/>
    <w:rsid w:val="0075111F"/>
    <w:rsid w:val="007511D1"/>
    <w:rsid w:val="00751672"/>
    <w:rsid w:val="007517F1"/>
    <w:rsid w:val="007519B6"/>
    <w:rsid w:val="00751AA8"/>
    <w:rsid w:val="00751BBB"/>
    <w:rsid w:val="00751D4C"/>
    <w:rsid w:val="00751D8B"/>
    <w:rsid w:val="007526B2"/>
    <w:rsid w:val="00752733"/>
    <w:rsid w:val="00752B97"/>
    <w:rsid w:val="007531FC"/>
    <w:rsid w:val="007535BC"/>
    <w:rsid w:val="0075449C"/>
    <w:rsid w:val="00754576"/>
    <w:rsid w:val="007545EE"/>
    <w:rsid w:val="00754C7F"/>
    <w:rsid w:val="0075529D"/>
    <w:rsid w:val="007556B9"/>
    <w:rsid w:val="00755E0A"/>
    <w:rsid w:val="00755EA4"/>
    <w:rsid w:val="00756330"/>
    <w:rsid w:val="007569D5"/>
    <w:rsid w:val="0075728C"/>
    <w:rsid w:val="00757937"/>
    <w:rsid w:val="00757F64"/>
    <w:rsid w:val="007600D2"/>
    <w:rsid w:val="00760147"/>
    <w:rsid w:val="00760427"/>
    <w:rsid w:val="0076096A"/>
    <w:rsid w:val="00760C11"/>
    <w:rsid w:val="007613D2"/>
    <w:rsid w:val="00761770"/>
    <w:rsid w:val="00761CB0"/>
    <w:rsid w:val="00761CB9"/>
    <w:rsid w:val="0076207F"/>
    <w:rsid w:val="00762298"/>
    <w:rsid w:val="007622B5"/>
    <w:rsid w:val="00762661"/>
    <w:rsid w:val="00762ACD"/>
    <w:rsid w:val="007635B1"/>
    <w:rsid w:val="007637EC"/>
    <w:rsid w:val="007638A7"/>
    <w:rsid w:val="00763BC6"/>
    <w:rsid w:val="00764088"/>
    <w:rsid w:val="007640D9"/>
    <w:rsid w:val="00764FA1"/>
    <w:rsid w:val="00765958"/>
    <w:rsid w:val="00766138"/>
    <w:rsid w:val="00766C0E"/>
    <w:rsid w:val="00767C0E"/>
    <w:rsid w:val="00767F83"/>
    <w:rsid w:val="0077008A"/>
    <w:rsid w:val="00770A92"/>
    <w:rsid w:val="00771AE2"/>
    <w:rsid w:val="00771D6D"/>
    <w:rsid w:val="00771EBF"/>
    <w:rsid w:val="00772064"/>
    <w:rsid w:val="0077257B"/>
    <w:rsid w:val="00772C52"/>
    <w:rsid w:val="00772DC3"/>
    <w:rsid w:val="00772F7D"/>
    <w:rsid w:val="00773247"/>
    <w:rsid w:val="0077331F"/>
    <w:rsid w:val="007737A7"/>
    <w:rsid w:val="00773845"/>
    <w:rsid w:val="00773A93"/>
    <w:rsid w:val="00773B74"/>
    <w:rsid w:val="0077413A"/>
    <w:rsid w:val="00774485"/>
    <w:rsid w:val="007744EB"/>
    <w:rsid w:val="00774626"/>
    <w:rsid w:val="00774827"/>
    <w:rsid w:val="0077492C"/>
    <w:rsid w:val="00774A93"/>
    <w:rsid w:val="00775192"/>
    <w:rsid w:val="00775554"/>
    <w:rsid w:val="0077555F"/>
    <w:rsid w:val="00775E7B"/>
    <w:rsid w:val="00775FF4"/>
    <w:rsid w:val="0077609A"/>
    <w:rsid w:val="007771B5"/>
    <w:rsid w:val="00777595"/>
    <w:rsid w:val="0077780B"/>
    <w:rsid w:val="00780035"/>
    <w:rsid w:val="0078034E"/>
    <w:rsid w:val="00780604"/>
    <w:rsid w:val="007815F0"/>
    <w:rsid w:val="00781892"/>
    <w:rsid w:val="00781E59"/>
    <w:rsid w:val="0078207A"/>
    <w:rsid w:val="007821D0"/>
    <w:rsid w:val="00782479"/>
    <w:rsid w:val="00782C56"/>
    <w:rsid w:val="00782C6D"/>
    <w:rsid w:val="00782F3A"/>
    <w:rsid w:val="00782F43"/>
    <w:rsid w:val="00782F6C"/>
    <w:rsid w:val="00783121"/>
    <w:rsid w:val="0078321E"/>
    <w:rsid w:val="00783393"/>
    <w:rsid w:val="00783A02"/>
    <w:rsid w:val="007847B6"/>
    <w:rsid w:val="007849A1"/>
    <w:rsid w:val="00784A54"/>
    <w:rsid w:val="00784D7F"/>
    <w:rsid w:val="00784FCD"/>
    <w:rsid w:val="00785102"/>
    <w:rsid w:val="007852C3"/>
    <w:rsid w:val="00785675"/>
    <w:rsid w:val="00785A4E"/>
    <w:rsid w:val="00785C4B"/>
    <w:rsid w:val="00786137"/>
    <w:rsid w:val="007865F0"/>
    <w:rsid w:val="00786742"/>
    <w:rsid w:val="00786C6F"/>
    <w:rsid w:val="00786E96"/>
    <w:rsid w:val="007870A6"/>
    <w:rsid w:val="00787248"/>
    <w:rsid w:val="007878EE"/>
    <w:rsid w:val="00787984"/>
    <w:rsid w:val="0079013D"/>
    <w:rsid w:val="00790422"/>
    <w:rsid w:val="0079097A"/>
    <w:rsid w:val="00790AA8"/>
    <w:rsid w:val="00790B12"/>
    <w:rsid w:val="00790E70"/>
    <w:rsid w:val="007910B3"/>
    <w:rsid w:val="0079130E"/>
    <w:rsid w:val="00791512"/>
    <w:rsid w:val="007915FF"/>
    <w:rsid w:val="0079183E"/>
    <w:rsid w:val="00791B8A"/>
    <w:rsid w:val="00791D17"/>
    <w:rsid w:val="00791D29"/>
    <w:rsid w:val="00792282"/>
    <w:rsid w:val="007926AB"/>
    <w:rsid w:val="0079297B"/>
    <w:rsid w:val="00792A57"/>
    <w:rsid w:val="00792C32"/>
    <w:rsid w:val="00792CAA"/>
    <w:rsid w:val="00792E91"/>
    <w:rsid w:val="00792FEC"/>
    <w:rsid w:val="007933A2"/>
    <w:rsid w:val="007939C5"/>
    <w:rsid w:val="00793BD7"/>
    <w:rsid w:val="00793BE6"/>
    <w:rsid w:val="00793C6D"/>
    <w:rsid w:val="00793ED1"/>
    <w:rsid w:val="00793FC4"/>
    <w:rsid w:val="007940AA"/>
    <w:rsid w:val="007942FC"/>
    <w:rsid w:val="007947A6"/>
    <w:rsid w:val="007951A1"/>
    <w:rsid w:val="00795260"/>
    <w:rsid w:val="007957BE"/>
    <w:rsid w:val="0079588C"/>
    <w:rsid w:val="00795910"/>
    <w:rsid w:val="00796219"/>
    <w:rsid w:val="00796681"/>
    <w:rsid w:val="00796AF0"/>
    <w:rsid w:val="00796B83"/>
    <w:rsid w:val="00796CF7"/>
    <w:rsid w:val="00796F72"/>
    <w:rsid w:val="0079704B"/>
    <w:rsid w:val="00797052"/>
    <w:rsid w:val="007970B4"/>
    <w:rsid w:val="007972B2"/>
    <w:rsid w:val="00797497"/>
    <w:rsid w:val="00797967"/>
    <w:rsid w:val="00797EEE"/>
    <w:rsid w:val="007A01EE"/>
    <w:rsid w:val="007A0D85"/>
    <w:rsid w:val="007A0E3B"/>
    <w:rsid w:val="007A137F"/>
    <w:rsid w:val="007A16EF"/>
    <w:rsid w:val="007A2145"/>
    <w:rsid w:val="007A234E"/>
    <w:rsid w:val="007A2590"/>
    <w:rsid w:val="007A2F57"/>
    <w:rsid w:val="007A2FA0"/>
    <w:rsid w:val="007A372A"/>
    <w:rsid w:val="007A3781"/>
    <w:rsid w:val="007A3A03"/>
    <w:rsid w:val="007A3F00"/>
    <w:rsid w:val="007A3F07"/>
    <w:rsid w:val="007A427A"/>
    <w:rsid w:val="007A4310"/>
    <w:rsid w:val="007A45FE"/>
    <w:rsid w:val="007A477F"/>
    <w:rsid w:val="007A49BA"/>
    <w:rsid w:val="007A4AD7"/>
    <w:rsid w:val="007A50C9"/>
    <w:rsid w:val="007A55BC"/>
    <w:rsid w:val="007A571E"/>
    <w:rsid w:val="007A58A0"/>
    <w:rsid w:val="007A5A59"/>
    <w:rsid w:val="007A5CC4"/>
    <w:rsid w:val="007A6063"/>
    <w:rsid w:val="007A635D"/>
    <w:rsid w:val="007A67C5"/>
    <w:rsid w:val="007A6877"/>
    <w:rsid w:val="007A6964"/>
    <w:rsid w:val="007A6A2F"/>
    <w:rsid w:val="007A7777"/>
    <w:rsid w:val="007A7A2D"/>
    <w:rsid w:val="007B00B4"/>
    <w:rsid w:val="007B01D6"/>
    <w:rsid w:val="007B04C8"/>
    <w:rsid w:val="007B060C"/>
    <w:rsid w:val="007B0C44"/>
    <w:rsid w:val="007B11A7"/>
    <w:rsid w:val="007B19A5"/>
    <w:rsid w:val="007B1C48"/>
    <w:rsid w:val="007B23A7"/>
    <w:rsid w:val="007B26F8"/>
    <w:rsid w:val="007B28CE"/>
    <w:rsid w:val="007B2C1E"/>
    <w:rsid w:val="007B2CED"/>
    <w:rsid w:val="007B3242"/>
    <w:rsid w:val="007B3598"/>
    <w:rsid w:val="007B36C9"/>
    <w:rsid w:val="007B385C"/>
    <w:rsid w:val="007B3ABF"/>
    <w:rsid w:val="007B3C0A"/>
    <w:rsid w:val="007B3CCC"/>
    <w:rsid w:val="007B4417"/>
    <w:rsid w:val="007B467A"/>
    <w:rsid w:val="007B4865"/>
    <w:rsid w:val="007B4A48"/>
    <w:rsid w:val="007B4C3A"/>
    <w:rsid w:val="007B4C9E"/>
    <w:rsid w:val="007B57B1"/>
    <w:rsid w:val="007B5C71"/>
    <w:rsid w:val="007B5CE2"/>
    <w:rsid w:val="007B5DFD"/>
    <w:rsid w:val="007B5ED8"/>
    <w:rsid w:val="007B64B7"/>
    <w:rsid w:val="007B6586"/>
    <w:rsid w:val="007B6EFE"/>
    <w:rsid w:val="007B7385"/>
    <w:rsid w:val="007B7649"/>
    <w:rsid w:val="007B76A2"/>
    <w:rsid w:val="007B7A7D"/>
    <w:rsid w:val="007B7B70"/>
    <w:rsid w:val="007C0B17"/>
    <w:rsid w:val="007C1E45"/>
    <w:rsid w:val="007C2174"/>
    <w:rsid w:val="007C27AA"/>
    <w:rsid w:val="007C2BBE"/>
    <w:rsid w:val="007C2D3B"/>
    <w:rsid w:val="007C32E9"/>
    <w:rsid w:val="007C3312"/>
    <w:rsid w:val="007C372D"/>
    <w:rsid w:val="007C40C0"/>
    <w:rsid w:val="007C4155"/>
    <w:rsid w:val="007C4919"/>
    <w:rsid w:val="007C4B18"/>
    <w:rsid w:val="007C4BDC"/>
    <w:rsid w:val="007C580C"/>
    <w:rsid w:val="007C5AC2"/>
    <w:rsid w:val="007C5DF1"/>
    <w:rsid w:val="007C5EA1"/>
    <w:rsid w:val="007C6AED"/>
    <w:rsid w:val="007C74CC"/>
    <w:rsid w:val="007C7681"/>
    <w:rsid w:val="007C79B9"/>
    <w:rsid w:val="007D0604"/>
    <w:rsid w:val="007D0777"/>
    <w:rsid w:val="007D15A2"/>
    <w:rsid w:val="007D1ADE"/>
    <w:rsid w:val="007D2310"/>
    <w:rsid w:val="007D2365"/>
    <w:rsid w:val="007D24D5"/>
    <w:rsid w:val="007D2816"/>
    <w:rsid w:val="007D2AB1"/>
    <w:rsid w:val="007D36FE"/>
    <w:rsid w:val="007D3741"/>
    <w:rsid w:val="007D3B39"/>
    <w:rsid w:val="007D3C36"/>
    <w:rsid w:val="007D4D94"/>
    <w:rsid w:val="007D5616"/>
    <w:rsid w:val="007D5698"/>
    <w:rsid w:val="007D5955"/>
    <w:rsid w:val="007D59AC"/>
    <w:rsid w:val="007D6397"/>
    <w:rsid w:val="007D644F"/>
    <w:rsid w:val="007D68BE"/>
    <w:rsid w:val="007D6918"/>
    <w:rsid w:val="007D6B1B"/>
    <w:rsid w:val="007D6BE5"/>
    <w:rsid w:val="007D6EA5"/>
    <w:rsid w:val="007D70A2"/>
    <w:rsid w:val="007D7893"/>
    <w:rsid w:val="007D7A43"/>
    <w:rsid w:val="007D7A92"/>
    <w:rsid w:val="007E0362"/>
    <w:rsid w:val="007E03BC"/>
    <w:rsid w:val="007E12A8"/>
    <w:rsid w:val="007E156E"/>
    <w:rsid w:val="007E2083"/>
    <w:rsid w:val="007E23E4"/>
    <w:rsid w:val="007E2648"/>
    <w:rsid w:val="007E2AC1"/>
    <w:rsid w:val="007E2DAF"/>
    <w:rsid w:val="007E311A"/>
    <w:rsid w:val="007E32EB"/>
    <w:rsid w:val="007E3C17"/>
    <w:rsid w:val="007E4052"/>
    <w:rsid w:val="007E4080"/>
    <w:rsid w:val="007E42F4"/>
    <w:rsid w:val="007E4DB6"/>
    <w:rsid w:val="007E53BB"/>
    <w:rsid w:val="007E5647"/>
    <w:rsid w:val="007E5722"/>
    <w:rsid w:val="007E57B9"/>
    <w:rsid w:val="007E58ED"/>
    <w:rsid w:val="007E5B88"/>
    <w:rsid w:val="007E5D95"/>
    <w:rsid w:val="007E639B"/>
    <w:rsid w:val="007E651E"/>
    <w:rsid w:val="007E6AC6"/>
    <w:rsid w:val="007E6E8D"/>
    <w:rsid w:val="007E737D"/>
    <w:rsid w:val="007E7688"/>
    <w:rsid w:val="007E7947"/>
    <w:rsid w:val="007E7E30"/>
    <w:rsid w:val="007F0313"/>
    <w:rsid w:val="007F034A"/>
    <w:rsid w:val="007F0359"/>
    <w:rsid w:val="007F0ABA"/>
    <w:rsid w:val="007F0CFF"/>
    <w:rsid w:val="007F1281"/>
    <w:rsid w:val="007F1291"/>
    <w:rsid w:val="007F161A"/>
    <w:rsid w:val="007F2CC6"/>
    <w:rsid w:val="007F332F"/>
    <w:rsid w:val="007F348A"/>
    <w:rsid w:val="007F37C6"/>
    <w:rsid w:val="007F3F7A"/>
    <w:rsid w:val="007F4380"/>
    <w:rsid w:val="007F4753"/>
    <w:rsid w:val="007F4868"/>
    <w:rsid w:val="007F513B"/>
    <w:rsid w:val="007F5D45"/>
    <w:rsid w:val="007F5FCA"/>
    <w:rsid w:val="007F61BC"/>
    <w:rsid w:val="007F6256"/>
    <w:rsid w:val="007F628D"/>
    <w:rsid w:val="007F64BB"/>
    <w:rsid w:val="007F64C0"/>
    <w:rsid w:val="007F6539"/>
    <w:rsid w:val="007F67EF"/>
    <w:rsid w:val="007F6A5F"/>
    <w:rsid w:val="007F715A"/>
    <w:rsid w:val="007F75AE"/>
    <w:rsid w:val="007F7758"/>
    <w:rsid w:val="007F797E"/>
    <w:rsid w:val="007F79D5"/>
    <w:rsid w:val="007F7B23"/>
    <w:rsid w:val="007F7CB8"/>
    <w:rsid w:val="0080110A"/>
    <w:rsid w:val="008012F6"/>
    <w:rsid w:val="00802156"/>
    <w:rsid w:val="0080248D"/>
    <w:rsid w:val="00802C33"/>
    <w:rsid w:val="00802E07"/>
    <w:rsid w:val="008032D3"/>
    <w:rsid w:val="008037F5"/>
    <w:rsid w:val="00803861"/>
    <w:rsid w:val="008038E7"/>
    <w:rsid w:val="00804325"/>
    <w:rsid w:val="00804351"/>
    <w:rsid w:val="008043A8"/>
    <w:rsid w:val="0080461D"/>
    <w:rsid w:val="0080468B"/>
    <w:rsid w:val="0080493D"/>
    <w:rsid w:val="00804A66"/>
    <w:rsid w:val="00804F98"/>
    <w:rsid w:val="00805028"/>
    <w:rsid w:val="00805198"/>
    <w:rsid w:val="008054EE"/>
    <w:rsid w:val="008055DF"/>
    <w:rsid w:val="00805937"/>
    <w:rsid w:val="00805B1D"/>
    <w:rsid w:val="0080631E"/>
    <w:rsid w:val="008065A5"/>
    <w:rsid w:val="00806631"/>
    <w:rsid w:val="008069CD"/>
    <w:rsid w:val="0080707B"/>
    <w:rsid w:val="00807A8C"/>
    <w:rsid w:val="00807E8A"/>
    <w:rsid w:val="008101FF"/>
    <w:rsid w:val="008102A8"/>
    <w:rsid w:val="008102AE"/>
    <w:rsid w:val="0081050B"/>
    <w:rsid w:val="008107FD"/>
    <w:rsid w:val="00810ADE"/>
    <w:rsid w:val="00811395"/>
    <w:rsid w:val="0081146A"/>
    <w:rsid w:val="008114DE"/>
    <w:rsid w:val="0081169B"/>
    <w:rsid w:val="0081188B"/>
    <w:rsid w:val="0081188C"/>
    <w:rsid w:val="0081215B"/>
    <w:rsid w:val="00812645"/>
    <w:rsid w:val="008126C2"/>
    <w:rsid w:val="0081294E"/>
    <w:rsid w:val="00812A60"/>
    <w:rsid w:val="00812B11"/>
    <w:rsid w:val="00812C76"/>
    <w:rsid w:val="00812CB5"/>
    <w:rsid w:val="00812CF5"/>
    <w:rsid w:val="00812FD0"/>
    <w:rsid w:val="008132A0"/>
    <w:rsid w:val="0081360E"/>
    <w:rsid w:val="00813ED8"/>
    <w:rsid w:val="008140CD"/>
    <w:rsid w:val="008148F8"/>
    <w:rsid w:val="00814D13"/>
    <w:rsid w:val="00814E48"/>
    <w:rsid w:val="008158B5"/>
    <w:rsid w:val="008159F3"/>
    <w:rsid w:val="00815B1E"/>
    <w:rsid w:val="008166CD"/>
    <w:rsid w:val="0081684A"/>
    <w:rsid w:val="00816949"/>
    <w:rsid w:val="00816F55"/>
    <w:rsid w:val="008170A9"/>
    <w:rsid w:val="0081719C"/>
    <w:rsid w:val="008174E4"/>
    <w:rsid w:val="0081754F"/>
    <w:rsid w:val="0081781A"/>
    <w:rsid w:val="00817935"/>
    <w:rsid w:val="00817B6F"/>
    <w:rsid w:val="00817D63"/>
    <w:rsid w:val="00817EDD"/>
    <w:rsid w:val="00817F27"/>
    <w:rsid w:val="00817FB5"/>
    <w:rsid w:val="008201BB"/>
    <w:rsid w:val="008201EB"/>
    <w:rsid w:val="008204DB"/>
    <w:rsid w:val="00820BCB"/>
    <w:rsid w:val="00820BF3"/>
    <w:rsid w:val="008213CF"/>
    <w:rsid w:val="00821744"/>
    <w:rsid w:val="008219C0"/>
    <w:rsid w:val="00821BFB"/>
    <w:rsid w:val="00821D8D"/>
    <w:rsid w:val="00821F2F"/>
    <w:rsid w:val="00821FD3"/>
    <w:rsid w:val="00822111"/>
    <w:rsid w:val="00822134"/>
    <w:rsid w:val="00822A9E"/>
    <w:rsid w:val="0082318F"/>
    <w:rsid w:val="00823665"/>
    <w:rsid w:val="00823A05"/>
    <w:rsid w:val="00823DC3"/>
    <w:rsid w:val="00824082"/>
    <w:rsid w:val="00824AF3"/>
    <w:rsid w:val="00824C93"/>
    <w:rsid w:val="008254C8"/>
    <w:rsid w:val="0082554E"/>
    <w:rsid w:val="008261FD"/>
    <w:rsid w:val="00826223"/>
    <w:rsid w:val="008263E0"/>
    <w:rsid w:val="00826405"/>
    <w:rsid w:val="008265D0"/>
    <w:rsid w:val="00826D64"/>
    <w:rsid w:val="00826FC1"/>
    <w:rsid w:val="00827147"/>
    <w:rsid w:val="008275EE"/>
    <w:rsid w:val="008279C8"/>
    <w:rsid w:val="00827A26"/>
    <w:rsid w:val="00827AF6"/>
    <w:rsid w:val="00827D3C"/>
    <w:rsid w:val="00827E2E"/>
    <w:rsid w:val="0083016C"/>
    <w:rsid w:val="008303A3"/>
    <w:rsid w:val="00830415"/>
    <w:rsid w:val="00830458"/>
    <w:rsid w:val="008305A7"/>
    <w:rsid w:val="00830726"/>
    <w:rsid w:val="00830B5F"/>
    <w:rsid w:val="00830B6F"/>
    <w:rsid w:val="00830C99"/>
    <w:rsid w:val="00830F7C"/>
    <w:rsid w:val="00831060"/>
    <w:rsid w:val="008311CD"/>
    <w:rsid w:val="008321F6"/>
    <w:rsid w:val="008323E6"/>
    <w:rsid w:val="0083242F"/>
    <w:rsid w:val="008324ED"/>
    <w:rsid w:val="00832758"/>
    <w:rsid w:val="00832AA0"/>
    <w:rsid w:val="00832F43"/>
    <w:rsid w:val="00833016"/>
    <w:rsid w:val="00833737"/>
    <w:rsid w:val="008340D7"/>
    <w:rsid w:val="00834575"/>
    <w:rsid w:val="00834595"/>
    <w:rsid w:val="00834626"/>
    <w:rsid w:val="00834E70"/>
    <w:rsid w:val="00834F52"/>
    <w:rsid w:val="008351F3"/>
    <w:rsid w:val="00835402"/>
    <w:rsid w:val="008358AF"/>
    <w:rsid w:val="00835BD0"/>
    <w:rsid w:val="00835C78"/>
    <w:rsid w:val="00835E0D"/>
    <w:rsid w:val="00835F71"/>
    <w:rsid w:val="00836780"/>
    <w:rsid w:val="008367D7"/>
    <w:rsid w:val="00836B6A"/>
    <w:rsid w:val="00836CA9"/>
    <w:rsid w:val="00836F22"/>
    <w:rsid w:val="00837228"/>
    <w:rsid w:val="0083744E"/>
    <w:rsid w:val="008378AB"/>
    <w:rsid w:val="00837A66"/>
    <w:rsid w:val="00837BC7"/>
    <w:rsid w:val="00837E88"/>
    <w:rsid w:val="00837F5A"/>
    <w:rsid w:val="00840725"/>
    <w:rsid w:val="0084084E"/>
    <w:rsid w:val="008409B8"/>
    <w:rsid w:val="00840A61"/>
    <w:rsid w:val="00840B27"/>
    <w:rsid w:val="00840BA3"/>
    <w:rsid w:val="00840C8E"/>
    <w:rsid w:val="00841160"/>
    <w:rsid w:val="00841A45"/>
    <w:rsid w:val="00841AC9"/>
    <w:rsid w:val="00841C0D"/>
    <w:rsid w:val="00841C24"/>
    <w:rsid w:val="00841F63"/>
    <w:rsid w:val="00842056"/>
    <w:rsid w:val="00842278"/>
    <w:rsid w:val="008424FE"/>
    <w:rsid w:val="00842C04"/>
    <w:rsid w:val="008434DB"/>
    <w:rsid w:val="008435A1"/>
    <w:rsid w:val="008439AA"/>
    <w:rsid w:val="00843ED6"/>
    <w:rsid w:val="00844205"/>
    <w:rsid w:val="0084431B"/>
    <w:rsid w:val="00844AB9"/>
    <w:rsid w:val="00844B3A"/>
    <w:rsid w:val="00844D37"/>
    <w:rsid w:val="00845549"/>
    <w:rsid w:val="0084572C"/>
    <w:rsid w:val="00845795"/>
    <w:rsid w:val="008459D6"/>
    <w:rsid w:val="00845AB5"/>
    <w:rsid w:val="00845C8D"/>
    <w:rsid w:val="00845CD8"/>
    <w:rsid w:val="00846838"/>
    <w:rsid w:val="008469F2"/>
    <w:rsid w:val="00846C94"/>
    <w:rsid w:val="00846EF0"/>
    <w:rsid w:val="00847386"/>
    <w:rsid w:val="00847521"/>
    <w:rsid w:val="00847772"/>
    <w:rsid w:val="008478CA"/>
    <w:rsid w:val="008478D2"/>
    <w:rsid w:val="00847D6F"/>
    <w:rsid w:val="00847DE1"/>
    <w:rsid w:val="00850020"/>
    <w:rsid w:val="0085009F"/>
    <w:rsid w:val="008501D5"/>
    <w:rsid w:val="0085031C"/>
    <w:rsid w:val="008506B3"/>
    <w:rsid w:val="00850A68"/>
    <w:rsid w:val="00850FB5"/>
    <w:rsid w:val="00851517"/>
    <w:rsid w:val="008515C7"/>
    <w:rsid w:val="00851622"/>
    <w:rsid w:val="00851831"/>
    <w:rsid w:val="00851C4D"/>
    <w:rsid w:val="00851DF0"/>
    <w:rsid w:val="00851EDD"/>
    <w:rsid w:val="00851F33"/>
    <w:rsid w:val="008520E6"/>
    <w:rsid w:val="00852527"/>
    <w:rsid w:val="00852B99"/>
    <w:rsid w:val="00852ECE"/>
    <w:rsid w:val="00852FF1"/>
    <w:rsid w:val="0085314A"/>
    <w:rsid w:val="008531AB"/>
    <w:rsid w:val="008536DF"/>
    <w:rsid w:val="00853A49"/>
    <w:rsid w:val="00853BFE"/>
    <w:rsid w:val="00853D5D"/>
    <w:rsid w:val="00853E60"/>
    <w:rsid w:val="00854106"/>
    <w:rsid w:val="0085416D"/>
    <w:rsid w:val="0085444D"/>
    <w:rsid w:val="008546F3"/>
    <w:rsid w:val="00854A6E"/>
    <w:rsid w:val="00854B6F"/>
    <w:rsid w:val="00854C1D"/>
    <w:rsid w:val="00855179"/>
    <w:rsid w:val="008554AC"/>
    <w:rsid w:val="00855D6C"/>
    <w:rsid w:val="00855E01"/>
    <w:rsid w:val="008568DC"/>
    <w:rsid w:val="00856CCF"/>
    <w:rsid w:val="00856E9F"/>
    <w:rsid w:val="00857151"/>
    <w:rsid w:val="0085737C"/>
    <w:rsid w:val="0085744D"/>
    <w:rsid w:val="00857817"/>
    <w:rsid w:val="008603FD"/>
    <w:rsid w:val="008604B9"/>
    <w:rsid w:val="00860BB6"/>
    <w:rsid w:val="00860C36"/>
    <w:rsid w:val="00860F75"/>
    <w:rsid w:val="008613E6"/>
    <w:rsid w:val="008617B1"/>
    <w:rsid w:val="00862D7F"/>
    <w:rsid w:val="00862F20"/>
    <w:rsid w:val="00863426"/>
    <w:rsid w:val="0086342D"/>
    <w:rsid w:val="00863F1C"/>
    <w:rsid w:val="008640A3"/>
    <w:rsid w:val="008642DF"/>
    <w:rsid w:val="00864AE2"/>
    <w:rsid w:val="00864B0D"/>
    <w:rsid w:val="00864C9E"/>
    <w:rsid w:val="00864CD4"/>
    <w:rsid w:val="00865076"/>
    <w:rsid w:val="008650BC"/>
    <w:rsid w:val="0086532D"/>
    <w:rsid w:val="00865B76"/>
    <w:rsid w:val="00865BC8"/>
    <w:rsid w:val="00866C47"/>
    <w:rsid w:val="00866E23"/>
    <w:rsid w:val="008670EA"/>
    <w:rsid w:val="0086732A"/>
    <w:rsid w:val="00867851"/>
    <w:rsid w:val="00867F68"/>
    <w:rsid w:val="008708FF"/>
    <w:rsid w:val="00870D92"/>
    <w:rsid w:val="008714B2"/>
    <w:rsid w:val="008716DD"/>
    <w:rsid w:val="00871D5E"/>
    <w:rsid w:val="00871EEF"/>
    <w:rsid w:val="0087223D"/>
    <w:rsid w:val="00872763"/>
    <w:rsid w:val="008729C7"/>
    <w:rsid w:val="00872A11"/>
    <w:rsid w:val="00872A14"/>
    <w:rsid w:val="008739F0"/>
    <w:rsid w:val="00873AEB"/>
    <w:rsid w:val="00873B20"/>
    <w:rsid w:val="00873F6C"/>
    <w:rsid w:val="0087443A"/>
    <w:rsid w:val="00874525"/>
    <w:rsid w:val="008746FA"/>
    <w:rsid w:val="00874EBD"/>
    <w:rsid w:val="008753FC"/>
    <w:rsid w:val="008754D3"/>
    <w:rsid w:val="008755E3"/>
    <w:rsid w:val="00875A1C"/>
    <w:rsid w:val="00875CE8"/>
    <w:rsid w:val="0087607D"/>
    <w:rsid w:val="0087618B"/>
    <w:rsid w:val="008764A1"/>
    <w:rsid w:val="0087685E"/>
    <w:rsid w:val="008769E9"/>
    <w:rsid w:val="00876A51"/>
    <w:rsid w:val="00876E02"/>
    <w:rsid w:val="008770BE"/>
    <w:rsid w:val="00877364"/>
    <w:rsid w:val="0087774E"/>
    <w:rsid w:val="00877928"/>
    <w:rsid w:val="00877A7A"/>
    <w:rsid w:val="00877AA1"/>
    <w:rsid w:val="00877CB5"/>
    <w:rsid w:val="00877DFD"/>
    <w:rsid w:val="0088020C"/>
    <w:rsid w:val="008806EF"/>
    <w:rsid w:val="00880940"/>
    <w:rsid w:val="008809EF"/>
    <w:rsid w:val="00880E3A"/>
    <w:rsid w:val="00880E7F"/>
    <w:rsid w:val="00881696"/>
    <w:rsid w:val="00881DDF"/>
    <w:rsid w:val="00881FFF"/>
    <w:rsid w:val="00883178"/>
    <w:rsid w:val="008831D6"/>
    <w:rsid w:val="0088402F"/>
    <w:rsid w:val="00884077"/>
    <w:rsid w:val="008840A8"/>
    <w:rsid w:val="0088427B"/>
    <w:rsid w:val="00884406"/>
    <w:rsid w:val="0088475E"/>
    <w:rsid w:val="00884A6B"/>
    <w:rsid w:val="0088529E"/>
    <w:rsid w:val="00885AD7"/>
    <w:rsid w:val="00886366"/>
    <w:rsid w:val="0088667C"/>
    <w:rsid w:val="0088692F"/>
    <w:rsid w:val="008869E0"/>
    <w:rsid w:val="00886A98"/>
    <w:rsid w:val="0088702F"/>
    <w:rsid w:val="0088745B"/>
    <w:rsid w:val="00887868"/>
    <w:rsid w:val="008879E8"/>
    <w:rsid w:val="008879E9"/>
    <w:rsid w:val="00887FE9"/>
    <w:rsid w:val="008905F1"/>
    <w:rsid w:val="0089083D"/>
    <w:rsid w:val="00890942"/>
    <w:rsid w:val="00890962"/>
    <w:rsid w:val="00890FCC"/>
    <w:rsid w:val="00891170"/>
    <w:rsid w:val="00891595"/>
    <w:rsid w:val="0089247E"/>
    <w:rsid w:val="008925BF"/>
    <w:rsid w:val="008926A4"/>
    <w:rsid w:val="008929FA"/>
    <w:rsid w:val="00892AE2"/>
    <w:rsid w:val="00892BB5"/>
    <w:rsid w:val="008933D6"/>
    <w:rsid w:val="00893732"/>
    <w:rsid w:val="0089398E"/>
    <w:rsid w:val="00893C8C"/>
    <w:rsid w:val="00893CC0"/>
    <w:rsid w:val="008945CC"/>
    <w:rsid w:val="008946DC"/>
    <w:rsid w:val="0089549F"/>
    <w:rsid w:val="0089559A"/>
    <w:rsid w:val="008955A0"/>
    <w:rsid w:val="008958C1"/>
    <w:rsid w:val="008959A8"/>
    <w:rsid w:val="00896664"/>
    <w:rsid w:val="0089690D"/>
    <w:rsid w:val="00896AC9"/>
    <w:rsid w:val="00896FD8"/>
    <w:rsid w:val="0089758E"/>
    <w:rsid w:val="00897D20"/>
    <w:rsid w:val="008A0193"/>
    <w:rsid w:val="008A0488"/>
    <w:rsid w:val="008A0545"/>
    <w:rsid w:val="008A080E"/>
    <w:rsid w:val="008A08CC"/>
    <w:rsid w:val="008A0BC9"/>
    <w:rsid w:val="008A1085"/>
    <w:rsid w:val="008A1342"/>
    <w:rsid w:val="008A1FD0"/>
    <w:rsid w:val="008A20D2"/>
    <w:rsid w:val="008A218E"/>
    <w:rsid w:val="008A21CC"/>
    <w:rsid w:val="008A22F0"/>
    <w:rsid w:val="008A261D"/>
    <w:rsid w:val="008A2C1E"/>
    <w:rsid w:val="008A3018"/>
    <w:rsid w:val="008A339B"/>
    <w:rsid w:val="008A371B"/>
    <w:rsid w:val="008A3B10"/>
    <w:rsid w:val="008A4380"/>
    <w:rsid w:val="008A466B"/>
    <w:rsid w:val="008A4B27"/>
    <w:rsid w:val="008A50F7"/>
    <w:rsid w:val="008A53A9"/>
    <w:rsid w:val="008A5A91"/>
    <w:rsid w:val="008A5E35"/>
    <w:rsid w:val="008A6088"/>
    <w:rsid w:val="008A6100"/>
    <w:rsid w:val="008A6229"/>
    <w:rsid w:val="008A6676"/>
    <w:rsid w:val="008A6715"/>
    <w:rsid w:val="008A69A8"/>
    <w:rsid w:val="008A73AB"/>
    <w:rsid w:val="008A767E"/>
    <w:rsid w:val="008A768C"/>
    <w:rsid w:val="008A7769"/>
    <w:rsid w:val="008A796A"/>
    <w:rsid w:val="008B07AB"/>
    <w:rsid w:val="008B0983"/>
    <w:rsid w:val="008B0A5A"/>
    <w:rsid w:val="008B1EA7"/>
    <w:rsid w:val="008B2612"/>
    <w:rsid w:val="008B2B7F"/>
    <w:rsid w:val="008B2BF4"/>
    <w:rsid w:val="008B39AD"/>
    <w:rsid w:val="008B3DD9"/>
    <w:rsid w:val="008B3EC8"/>
    <w:rsid w:val="008B408A"/>
    <w:rsid w:val="008B4892"/>
    <w:rsid w:val="008B5050"/>
    <w:rsid w:val="008B5121"/>
    <w:rsid w:val="008B535F"/>
    <w:rsid w:val="008B5A49"/>
    <w:rsid w:val="008B5B49"/>
    <w:rsid w:val="008B5E86"/>
    <w:rsid w:val="008B5ECF"/>
    <w:rsid w:val="008B6730"/>
    <w:rsid w:val="008B7052"/>
    <w:rsid w:val="008B7759"/>
    <w:rsid w:val="008B7CDE"/>
    <w:rsid w:val="008C01D5"/>
    <w:rsid w:val="008C01F2"/>
    <w:rsid w:val="008C0215"/>
    <w:rsid w:val="008C0305"/>
    <w:rsid w:val="008C04AE"/>
    <w:rsid w:val="008C07CD"/>
    <w:rsid w:val="008C08A1"/>
    <w:rsid w:val="008C0B93"/>
    <w:rsid w:val="008C150D"/>
    <w:rsid w:val="008C196D"/>
    <w:rsid w:val="008C29DD"/>
    <w:rsid w:val="008C3455"/>
    <w:rsid w:val="008C41BC"/>
    <w:rsid w:val="008C4293"/>
    <w:rsid w:val="008C4A7C"/>
    <w:rsid w:val="008C4BA0"/>
    <w:rsid w:val="008C4DEB"/>
    <w:rsid w:val="008C5994"/>
    <w:rsid w:val="008C6BFA"/>
    <w:rsid w:val="008C6C74"/>
    <w:rsid w:val="008C6CFD"/>
    <w:rsid w:val="008C6E26"/>
    <w:rsid w:val="008C6E85"/>
    <w:rsid w:val="008C7028"/>
    <w:rsid w:val="008C7173"/>
    <w:rsid w:val="008C72FE"/>
    <w:rsid w:val="008C756D"/>
    <w:rsid w:val="008C759A"/>
    <w:rsid w:val="008C7A46"/>
    <w:rsid w:val="008C7E29"/>
    <w:rsid w:val="008C7EB8"/>
    <w:rsid w:val="008D130D"/>
    <w:rsid w:val="008D133D"/>
    <w:rsid w:val="008D1808"/>
    <w:rsid w:val="008D1938"/>
    <w:rsid w:val="008D2218"/>
    <w:rsid w:val="008D2472"/>
    <w:rsid w:val="008D2774"/>
    <w:rsid w:val="008D27F0"/>
    <w:rsid w:val="008D2921"/>
    <w:rsid w:val="008D2C79"/>
    <w:rsid w:val="008D33D0"/>
    <w:rsid w:val="008D378E"/>
    <w:rsid w:val="008D431E"/>
    <w:rsid w:val="008D4425"/>
    <w:rsid w:val="008D48F0"/>
    <w:rsid w:val="008D4BB2"/>
    <w:rsid w:val="008D4CE8"/>
    <w:rsid w:val="008D51D4"/>
    <w:rsid w:val="008D5B55"/>
    <w:rsid w:val="008D6026"/>
    <w:rsid w:val="008D6958"/>
    <w:rsid w:val="008D6E62"/>
    <w:rsid w:val="008D6FB6"/>
    <w:rsid w:val="008D7677"/>
    <w:rsid w:val="008D7ED3"/>
    <w:rsid w:val="008E04A3"/>
    <w:rsid w:val="008E0981"/>
    <w:rsid w:val="008E0B66"/>
    <w:rsid w:val="008E0D6A"/>
    <w:rsid w:val="008E0F3C"/>
    <w:rsid w:val="008E1142"/>
    <w:rsid w:val="008E138E"/>
    <w:rsid w:val="008E185E"/>
    <w:rsid w:val="008E1A22"/>
    <w:rsid w:val="008E1BB0"/>
    <w:rsid w:val="008E1F21"/>
    <w:rsid w:val="008E2F85"/>
    <w:rsid w:val="008E335A"/>
    <w:rsid w:val="008E3CE3"/>
    <w:rsid w:val="008E44D2"/>
    <w:rsid w:val="008E475F"/>
    <w:rsid w:val="008E5419"/>
    <w:rsid w:val="008E54BB"/>
    <w:rsid w:val="008E5776"/>
    <w:rsid w:val="008E57EA"/>
    <w:rsid w:val="008E5959"/>
    <w:rsid w:val="008E5EB8"/>
    <w:rsid w:val="008E6283"/>
    <w:rsid w:val="008E634B"/>
    <w:rsid w:val="008E64E6"/>
    <w:rsid w:val="008E68D0"/>
    <w:rsid w:val="008E6AC6"/>
    <w:rsid w:val="008E6E54"/>
    <w:rsid w:val="008E7115"/>
    <w:rsid w:val="008E72AA"/>
    <w:rsid w:val="008E74BC"/>
    <w:rsid w:val="008E78DB"/>
    <w:rsid w:val="008E7A3F"/>
    <w:rsid w:val="008E7F51"/>
    <w:rsid w:val="008F01CD"/>
    <w:rsid w:val="008F056F"/>
    <w:rsid w:val="008F0862"/>
    <w:rsid w:val="008F1556"/>
    <w:rsid w:val="008F17CD"/>
    <w:rsid w:val="008F1E55"/>
    <w:rsid w:val="008F1F94"/>
    <w:rsid w:val="008F2268"/>
    <w:rsid w:val="008F27C7"/>
    <w:rsid w:val="008F2917"/>
    <w:rsid w:val="008F2A98"/>
    <w:rsid w:val="008F360E"/>
    <w:rsid w:val="008F37BD"/>
    <w:rsid w:val="008F3AF8"/>
    <w:rsid w:val="008F42C4"/>
    <w:rsid w:val="008F42F5"/>
    <w:rsid w:val="008F4527"/>
    <w:rsid w:val="008F4AD8"/>
    <w:rsid w:val="008F5567"/>
    <w:rsid w:val="008F56CD"/>
    <w:rsid w:val="008F56EB"/>
    <w:rsid w:val="008F5A32"/>
    <w:rsid w:val="008F5C4E"/>
    <w:rsid w:val="008F61DB"/>
    <w:rsid w:val="008F64C7"/>
    <w:rsid w:val="008F66E4"/>
    <w:rsid w:val="008F69B4"/>
    <w:rsid w:val="008F6A96"/>
    <w:rsid w:val="008F6B6B"/>
    <w:rsid w:val="008F700B"/>
    <w:rsid w:val="008F7431"/>
    <w:rsid w:val="008F74C7"/>
    <w:rsid w:val="008F791F"/>
    <w:rsid w:val="008F7DC8"/>
    <w:rsid w:val="00900346"/>
    <w:rsid w:val="0090057E"/>
    <w:rsid w:val="00901447"/>
    <w:rsid w:val="0090148B"/>
    <w:rsid w:val="00901D58"/>
    <w:rsid w:val="0090255E"/>
    <w:rsid w:val="0090257A"/>
    <w:rsid w:val="00902AC5"/>
    <w:rsid w:val="00902DF6"/>
    <w:rsid w:val="00903951"/>
    <w:rsid w:val="00903C96"/>
    <w:rsid w:val="00904F0A"/>
    <w:rsid w:val="00905324"/>
    <w:rsid w:val="0090594D"/>
    <w:rsid w:val="00906499"/>
    <w:rsid w:val="00906834"/>
    <w:rsid w:val="00906BC4"/>
    <w:rsid w:val="0090725B"/>
    <w:rsid w:val="00907583"/>
    <w:rsid w:val="009075B9"/>
    <w:rsid w:val="00910273"/>
    <w:rsid w:val="009104DB"/>
    <w:rsid w:val="009105F3"/>
    <w:rsid w:val="0091130B"/>
    <w:rsid w:val="00911713"/>
    <w:rsid w:val="00911A5D"/>
    <w:rsid w:val="00911D6D"/>
    <w:rsid w:val="00911DE3"/>
    <w:rsid w:val="00911FDD"/>
    <w:rsid w:val="0091261B"/>
    <w:rsid w:val="00912997"/>
    <w:rsid w:val="00912C1D"/>
    <w:rsid w:val="00912EBF"/>
    <w:rsid w:val="00912F82"/>
    <w:rsid w:val="00912FA8"/>
    <w:rsid w:val="00912FF8"/>
    <w:rsid w:val="0091303A"/>
    <w:rsid w:val="009136BC"/>
    <w:rsid w:val="00913E1D"/>
    <w:rsid w:val="0091450D"/>
    <w:rsid w:val="00914783"/>
    <w:rsid w:val="00914D15"/>
    <w:rsid w:val="00914DEE"/>
    <w:rsid w:val="00914E69"/>
    <w:rsid w:val="00914FE2"/>
    <w:rsid w:val="009152C8"/>
    <w:rsid w:val="00915919"/>
    <w:rsid w:val="00915951"/>
    <w:rsid w:val="00915B22"/>
    <w:rsid w:val="00916305"/>
    <w:rsid w:val="009165A5"/>
    <w:rsid w:val="009167FC"/>
    <w:rsid w:val="00916A5D"/>
    <w:rsid w:val="00916F61"/>
    <w:rsid w:val="00917D6F"/>
    <w:rsid w:val="009201C8"/>
    <w:rsid w:val="00920BDC"/>
    <w:rsid w:val="00921452"/>
    <w:rsid w:val="00921B15"/>
    <w:rsid w:val="00922878"/>
    <w:rsid w:val="009229B9"/>
    <w:rsid w:val="00922B0A"/>
    <w:rsid w:val="00922B50"/>
    <w:rsid w:val="0092304D"/>
    <w:rsid w:val="00923696"/>
    <w:rsid w:val="009237C3"/>
    <w:rsid w:val="00923ED3"/>
    <w:rsid w:val="00923FA5"/>
    <w:rsid w:val="00924004"/>
    <w:rsid w:val="0092411C"/>
    <w:rsid w:val="0092480B"/>
    <w:rsid w:val="00924A4D"/>
    <w:rsid w:val="00924F29"/>
    <w:rsid w:val="00925232"/>
    <w:rsid w:val="00925788"/>
    <w:rsid w:val="00925AE9"/>
    <w:rsid w:val="009261D0"/>
    <w:rsid w:val="00926328"/>
    <w:rsid w:val="0092634A"/>
    <w:rsid w:val="009268D5"/>
    <w:rsid w:val="00926DA4"/>
    <w:rsid w:val="00926DCF"/>
    <w:rsid w:val="00926E84"/>
    <w:rsid w:val="00927521"/>
    <w:rsid w:val="00927B60"/>
    <w:rsid w:val="00927C01"/>
    <w:rsid w:val="00927CF4"/>
    <w:rsid w:val="009301C8"/>
    <w:rsid w:val="0093034F"/>
    <w:rsid w:val="009309EC"/>
    <w:rsid w:val="00930BCD"/>
    <w:rsid w:val="00930D05"/>
    <w:rsid w:val="00930D73"/>
    <w:rsid w:val="00931345"/>
    <w:rsid w:val="009313E2"/>
    <w:rsid w:val="0093215F"/>
    <w:rsid w:val="00932609"/>
    <w:rsid w:val="00932D31"/>
    <w:rsid w:val="009330BC"/>
    <w:rsid w:val="00933687"/>
    <w:rsid w:val="009336BC"/>
    <w:rsid w:val="00933826"/>
    <w:rsid w:val="00933F28"/>
    <w:rsid w:val="009349E2"/>
    <w:rsid w:val="00934C41"/>
    <w:rsid w:val="0093534C"/>
    <w:rsid w:val="0093538D"/>
    <w:rsid w:val="00935602"/>
    <w:rsid w:val="00935C8C"/>
    <w:rsid w:val="00936664"/>
    <w:rsid w:val="00936947"/>
    <w:rsid w:val="00936DD1"/>
    <w:rsid w:val="00937520"/>
    <w:rsid w:val="0093789D"/>
    <w:rsid w:val="00937D7A"/>
    <w:rsid w:val="00940323"/>
    <w:rsid w:val="0094052A"/>
    <w:rsid w:val="00940879"/>
    <w:rsid w:val="00940921"/>
    <w:rsid w:val="00940D9B"/>
    <w:rsid w:val="009413D1"/>
    <w:rsid w:val="0094141D"/>
    <w:rsid w:val="009416B6"/>
    <w:rsid w:val="009418B0"/>
    <w:rsid w:val="00941BF7"/>
    <w:rsid w:val="00941CD5"/>
    <w:rsid w:val="009429DF"/>
    <w:rsid w:val="00942D11"/>
    <w:rsid w:val="00942EE6"/>
    <w:rsid w:val="00943138"/>
    <w:rsid w:val="00943216"/>
    <w:rsid w:val="00943539"/>
    <w:rsid w:val="00943750"/>
    <w:rsid w:val="009438A4"/>
    <w:rsid w:val="00943A3F"/>
    <w:rsid w:val="00943E83"/>
    <w:rsid w:val="009444E3"/>
    <w:rsid w:val="00944C27"/>
    <w:rsid w:val="00944E5F"/>
    <w:rsid w:val="00945025"/>
    <w:rsid w:val="009462E9"/>
    <w:rsid w:val="009463BE"/>
    <w:rsid w:val="00946679"/>
    <w:rsid w:val="009467FD"/>
    <w:rsid w:val="00946B84"/>
    <w:rsid w:val="00946F7A"/>
    <w:rsid w:val="00946FCB"/>
    <w:rsid w:val="00947680"/>
    <w:rsid w:val="00947769"/>
    <w:rsid w:val="00947C56"/>
    <w:rsid w:val="00947E9A"/>
    <w:rsid w:val="00950527"/>
    <w:rsid w:val="009508E8"/>
    <w:rsid w:val="00950AE4"/>
    <w:rsid w:val="00950DF9"/>
    <w:rsid w:val="00950EDA"/>
    <w:rsid w:val="00951030"/>
    <w:rsid w:val="0095106E"/>
    <w:rsid w:val="00951967"/>
    <w:rsid w:val="00951C0C"/>
    <w:rsid w:val="009521F4"/>
    <w:rsid w:val="009524D1"/>
    <w:rsid w:val="00952994"/>
    <w:rsid w:val="009529EE"/>
    <w:rsid w:val="00952EB9"/>
    <w:rsid w:val="009533DF"/>
    <w:rsid w:val="0095356A"/>
    <w:rsid w:val="009536D9"/>
    <w:rsid w:val="00953991"/>
    <w:rsid w:val="009545DD"/>
    <w:rsid w:val="0095494B"/>
    <w:rsid w:val="00954A2C"/>
    <w:rsid w:val="00954F71"/>
    <w:rsid w:val="00954FFC"/>
    <w:rsid w:val="0095509C"/>
    <w:rsid w:val="0095530C"/>
    <w:rsid w:val="0095533E"/>
    <w:rsid w:val="009554FD"/>
    <w:rsid w:val="0095563D"/>
    <w:rsid w:val="00955738"/>
    <w:rsid w:val="0095593B"/>
    <w:rsid w:val="009559FC"/>
    <w:rsid w:val="00955A19"/>
    <w:rsid w:val="009560A4"/>
    <w:rsid w:val="00956734"/>
    <w:rsid w:val="00956918"/>
    <w:rsid w:val="00956AE0"/>
    <w:rsid w:val="0095738D"/>
    <w:rsid w:val="00957450"/>
    <w:rsid w:val="00957577"/>
    <w:rsid w:val="0095782E"/>
    <w:rsid w:val="00957FF5"/>
    <w:rsid w:val="009603C5"/>
    <w:rsid w:val="00960A71"/>
    <w:rsid w:val="00960DCE"/>
    <w:rsid w:val="00960FE7"/>
    <w:rsid w:val="00961158"/>
    <w:rsid w:val="00961508"/>
    <w:rsid w:val="00961536"/>
    <w:rsid w:val="009618E4"/>
    <w:rsid w:val="00961A70"/>
    <w:rsid w:val="009626FA"/>
    <w:rsid w:val="00962704"/>
    <w:rsid w:val="009628A4"/>
    <w:rsid w:val="00962927"/>
    <w:rsid w:val="00962E54"/>
    <w:rsid w:val="00962FB1"/>
    <w:rsid w:val="0096324E"/>
    <w:rsid w:val="00963438"/>
    <w:rsid w:val="00963893"/>
    <w:rsid w:val="00963AAD"/>
    <w:rsid w:val="00963D07"/>
    <w:rsid w:val="00963DA2"/>
    <w:rsid w:val="00963EDF"/>
    <w:rsid w:val="009640E6"/>
    <w:rsid w:val="00964468"/>
    <w:rsid w:val="00964B9A"/>
    <w:rsid w:val="00964E21"/>
    <w:rsid w:val="00965227"/>
    <w:rsid w:val="0096528A"/>
    <w:rsid w:val="009656BA"/>
    <w:rsid w:val="00965776"/>
    <w:rsid w:val="00965861"/>
    <w:rsid w:val="009660A1"/>
    <w:rsid w:val="009665C6"/>
    <w:rsid w:val="0096682E"/>
    <w:rsid w:val="00967611"/>
    <w:rsid w:val="00967C4B"/>
    <w:rsid w:val="00967F63"/>
    <w:rsid w:val="00970003"/>
    <w:rsid w:val="0097095E"/>
    <w:rsid w:val="00970A43"/>
    <w:rsid w:val="00970C9E"/>
    <w:rsid w:val="00970E07"/>
    <w:rsid w:val="0097103F"/>
    <w:rsid w:val="009715B3"/>
    <w:rsid w:val="009716A9"/>
    <w:rsid w:val="009720D3"/>
    <w:rsid w:val="00972243"/>
    <w:rsid w:val="009723CC"/>
    <w:rsid w:val="00972568"/>
    <w:rsid w:val="00972927"/>
    <w:rsid w:val="00972A2A"/>
    <w:rsid w:val="00973630"/>
    <w:rsid w:val="009736B1"/>
    <w:rsid w:val="00973778"/>
    <w:rsid w:val="0097400E"/>
    <w:rsid w:val="00974040"/>
    <w:rsid w:val="00974066"/>
    <w:rsid w:val="009749EB"/>
    <w:rsid w:val="00974C8B"/>
    <w:rsid w:val="00975362"/>
    <w:rsid w:val="009755F0"/>
    <w:rsid w:val="009758FF"/>
    <w:rsid w:val="0097593B"/>
    <w:rsid w:val="00975D66"/>
    <w:rsid w:val="009769EC"/>
    <w:rsid w:val="00976B37"/>
    <w:rsid w:val="009773CD"/>
    <w:rsid w:val="009774CB"/>
    <w:rsid w:val="009776AA"/>
    <w:rsid w:val="00977BE4"/>
    <w:rsid w:val="00980654"/>
    <w:rsid w:val="00980CB4"/>
    <w:rsid w:val="00980FD6"/>
    <w:rsid w:val="00980FFD"/>
    <w:rsid w:val="009811A4"/>
    <w:rsid w:val="0098146C"/>
    <w:rsid w:val="00981950"/>
    <w:rsid w:val="00981C61"/>
    <w:rsid w:val="00982037"/>
    <w:rsid w:val="0098260D"/>
    <w:rsid w:val="00982866"/>
    <w:rsid w:val="00982AD3"/>
    <w:rsid w:val="00982BAF"/>
    <w:rsid w:val="00982DB7"/>
    <w:rsid w:val="009835A6"/>
    <w:rsid w:val="0098360A"/>
    <w:rsid w:val="0098399E"/>
    <w:rsid w:val="009839D3"/>
    <w:rsid w:val="009846E4"/>
    <w:rsid w:val="009850A6"/>
    <w:rsid w:val="0098574B"/>
    <w:rsid w:val="00985A71"/>
    <w:rsid w:val="00986667"/>
    <w:rsid w:val="00986A6C"/>
    <w:rsid w:val="00986C8E"/>
    <w:rsid w:val="00986ED8"/>
    <w:rsid w:val="009873E6"/>
    <w:rsid w:val="009875CF"/>
    <w:rsid w:val="009877D4"/>
    <w:rsid w:val="0098788F"/>
    <w:rsid w:val="00987A32"/>
    <w:rsid w:val="00987E5E"/>
    <w:rsid w:val="00990042"/>
    <w:rsid w:val="009905E0"/>
    <w:rsid w:val="00990F86"/>
    <w:rsid w:val="00991903"/>
    <w:rsid w:val="00991D16"/>
    <w:rsid w:val="00991E93"/>
    <w:rsid w:val="00991F3C"/>
    <w:rsid w:val="0099289C"/>
    <w:rsid w:val="00992967"/>
    <w:rsid w:val="00992C7B"/>
    <w:rsid w:val="00992D89"/>
    <w:rsid w:val="00992E74"/>
    <w:rsid w:val="00992F14"/>
    <w:rsid w:val="00992F60"/>
    <w:rsid w:val="00993228"/>
    <w:rsid w:val="0099349D"/>
    <w:rsid w:val="0099368F"/>
    <w:rsid w:val="0099392C"/>
    <w:rsid w:val="009939C8"/>
    <w:rsid w:val="00993C8E"/>
    <w:rsid w:val="00993F12"/>
    <w:rsid w:val="00994147"/>
    <w:rsid w:val="0099415F"/>
    <w:rsid w:val="00994488"/>
    <w:rsid w:val="00994A2B"/>
    <w:rsid w:val="00994BA8"/>
    <w:rsid w:val="00994BB7"/>
    <w:rsid w:val="0099502C"/>
    <w:rsid w:val="00995189"/>
    <w:rsid w:val="009954A4"/>
    <w:rsid w:val="00995C06"/>
    <w:rsid w:val="009960E9"/>
    <w:rsid w:val="009960F0"/>
    <w:rsid w:val="00996107"/>
    <w:rsid w:val="00996483"/>
    <w:rsid w:val="0099676B"/>
    <w:rsid w:val="00996E08"/>
    <w:rsid w:val="009A004B"/>
    <w:rsid w:val="009A080C"/>
    <w:rsid w:val="009A0A5E"/>
    <w:rsid w:val="009A0CDA"/>
    <w:rsid w:val="009A130A"/>
    <w:rsid w:val="009A1872"/>
    <w:rsid w:val="009A1975"/>
    <w:rsid w:val="009A19C6"/>
    <w:rsid w:val="009A19CE"/>
    <w:rsid w:val="009A1ADD"/>
    <w:rsid w:val="009A1D0B"/>
    <w:rsid w:val="009A1DAB"/>
    <w:rsid w:val="009A2084"/>
    <w:rsid w:val="009A28B5"/>
    <w:rsid w:val="009A2F1F"/>
    <w:rsid w:val="009A336C"/>
    <w:rsid w:val="009A3541"/>
    <w:rsid w:val="009A441E"/>
    <w:rsid w:val="009A44E2"/>
    <w:rsid w:val="009A4596"/>
    <w:rsid w:val="009A45EE"/>
    <w:rsid w:val="009A489F"/>
    <w:rsid w:val="009A53A1"/>
    <w:rsid w:val="009A58E0"/>
    <w:rsid w:val="009A61D6"/>
    <w:rsid w:val="009A733C"/>
    <w:rsid w:val="009A73CA"/>
    <w:rsid w:val="009A76F9"/>
    <w:rsid w:val="009A7854"/>
    <w:rsid w:val="009A7FA3"/>
    <w:rsid w:val="009B0307"/>
    <w:rsid w:val="009B075E"/>
    <w:rsid w:val="009B0AE2"/>
    <w:rsid w:val="009B0E17"/>
    <w:rsid w:val="009B11F5"/>
    <w:rsid w:val="009B1387"/>
    <w:rsid w:val="009B1F93"/>
    <w:rsid w:val="009B23CC"/>
    <w:rsid w:val="009B38B0"/>
    <w:rsid w:val="009B3C7A"/>
    <w:rsid w:val="009B3C8F"/>
    <w:rsid w:val="009B3E50"/>
    <w:rsid w:val="009B44EC"/>
    <w:rsid w:val="009B4B72"/>
    <w:rsid w:val="009B4FEC"/>
    <w:rsid w:val="009B5161"/>
    <w:rsid w:val="009B5289"/>
    <w:rsid w:val="009B5463"/>
    <w:rsid w:val="009B5542"/>
    <w:rsid w:val="009B555F"/>
    <w:rsid w:val="009B6424"/>
    <w:rsid w:val="009B6463"/>
    <w:rsid w:val="009B67AA"/>
    <w:rsid w:val="009B68A6"/>
    <w:rsid w:val="009B6D8F"/>
    <w:rsid w:val="009B6DF9"/>
    <w:rsid w:val="009B75F2"/>
    <w:rsid w:val="009B796D"/>
    <w:rsid w:val="009B7BA7"/>
    <w:rsid w:val="009B7BC5"/>
    <w:rsid w:val="009B7EEA"/>
    <w:rsid w:val="009C01B9"/>
    <w:rsid w:val="009C097F"/>
    <w:rsid w:val="009C0D54"/>
    <w:rsid w:val="009C116E"/>
    <w:rsid w:val="009C139E"/>
    <w:rsid w:val="009C1407"/>
    <w:rsid w:val="009C15E4"/>
    <w:rsid w:val="009C180B"/>
    <w:rsid w:val="009C1A9D"/>
    <w:rsid w:val="009C1BC1"/>
    <w:rsid w:val="009C220B"/>
    <w:rsid w:val="009C28A4"/>
    <w:rsid w:val="009C2AD3"/>
    <w:rsid w:val="009C2D45"/>
    <w:rsid w:val="009C3019"/>
    <w:rsid w:val="009C3056"/>
    <w:rsid w:val="009C3664"/>
    <w:rsid w:val="009C3725"/>
    <w:rsid w:val="009C3E7C"/>
    <w:rsid w:val="009C3F91"/>
    <w:rsid w:val="009C4773"/>
    <w:rsid w:val="009C4A1F"/>
    <w:rsid w:val="009C4B9F"/>
    <w:rsid w:val="009C54F8"/>
    <w:rsid w:val="009C5BC5"/>
    <w:rsid w:val="009C6864"/>
    <w:rsid w:val="009C6B8F"/>
    <w:rsid w:val="009C6ECB"/>
    <w:rsid w:val="009C6F13"/>
    <w:rsid w:val="009C7DA8"/>
    <w:rsid w:val="009D0078"/>
    <w:rsid w:val="009D039D"/>
    <w:rsid w:val="009D076A"/>
    <w:rsid w:val="009D0EF8"/>
    <w:rsid w:val="009D1565"/>
    <w:rsid w:val="009D1769"/>
    <w:rsid w:val="009D1858"/>
    <w:rsid w:val="009D225B"/>
    <w:rsid w:val="009D234A"/>
    <w:rsid w:val="009D2447"/>
    <w:rsid w:val="009D2556"/>
    <w:rsid w:val="009D25D9"/>
    <w:rsid w:val="009D28B6"/>
    <w:rsid w:val="009D2B9A"/>
    <w:rsid w:val="009D2C54"/>
    <w:rsid w:val="009D2EE0"/>
    <w:rsid w:val="009D3449"/>
    <w:rsid w:val="009D35D5"/>
    <w:rsid w:val="009D3600"/>
    <w:rsid w:val="009D3641"/>
    <w:rsid w:val="009D372E"/>
    <w:rsid w:val="009D39D1"/>
    <w:rsid w:val="009D3ADE"/>
    <w:rsid w:val="009D4395"/>
    <w:rsid w:val="009D4690"/>
    <w:rsid w:val="009D4746"/>
    <w:rsid w:val="009D4BAD"/>
    <w:rsid w:val="009D4E28"/>
    <w:rsid w:val="009D5095"/>
    <w:rsid w:val="009D545A"/>
    <w:rsid w:val="009D57C6"/>
    <w:rsid w:val="009D57EF"/>
    <w:rsid w:val="009D5A71"/>
    <w:rsid w:val="009D600B"/>
    <w:rsid w:val="009D6A11"/>
    <w:rsid w:val="009D6C4F"/>
    <w:rsid w:val="009D6FFB"/>
    <w:rsid w:val="009D7030"/>
    <w:rsid w:val="009D78FC"/>
    <w:rsid w:val="009D7F60"/>
    <w:rsid w:val="009E0207"/>
    <w:rsid w:val="009E0315"/>
    <w:rsid w:val="009E0414"/>
    <w:rsid w:val="009E1268"/>
    <w:rsid w:val="009E1306"/>
    <w:rsid w:val="009E1358"/>
    <w:rsid w:val="009E15F3"/>
    <w:rsid w:val="009E1A97"/>
    <w:rsid w:val="009E1B47"/>
    <w:rsid w:val="009E1D59"/>
    <w:rsid w:val="009E1D60"/>
    <w:rsid w:val="009E1D80"/>
    <w:rsid w:val="009E1E72"/>
    <w:rsid w:val="009E2146"/>
    <w:rsid w:val="009E2680"/>
    <w:rsid w:val="009E300D"/>
    <w:rsid w:val="009E302C"/>
    <w:rsid w:val="009E305A"/>
    <w:rsid w:val="009E3157"/>
    <w:rsid w:val="009E3701"/>
    <w:rsid w:val="009E3F3E"/>
    <w:rsid w:val="009E3F62"/>
    <w:rsid w:val="009E411C"/>
    <w:rsid w:val="009E53B3"/>
    <w:rsid w:val="009E564E"/>
    <w:rsid w:val="009E5755"/>
    <w:rsid w:val="009E59EC"/>
    <w:rsid w:val="009E5F72"/>
    <w:rsid w:val="009E61D7"/>
    <w:rsid w:val="009E6203"/>
    <w:rsid w:val="009E64F7"/>
    <w:rsid w:val="009E6615"/>
    <w:rsid w:val="009E6F18"/>
    <w:rsid w:val="009E73DC"/>
    <w:rsid w:val="009E7441"/>
    <w:rsid w:val="009E7888"/>
    <w:rsid w:val="009E78B8"/>
    <w:rsid w:val="009E7978"/>
    <w:rsid w:val="009E7C63"/>
    <w:rsid w:val="009E7C79"/>
    <w:rsid w:val="009E7FA8"/>
    <w:rsid w:val="009F0141"/>
    <w:rsid w:val="009F01D9"/>
    <w:rsid w:val="009F0C6A"/>
    <w:rsid w:val="009F0CEF"/>
    <w:rsid w:val="009F1686"/>
    <w:rsid w:val="009F1F99"/>
    <w:rsid w:val="009F2015"/>
    <w:rsid w:val="009F2179"/>
    <w:rsid w:val="009F23F4"/>
    <w:rsid w:val="009F2612"/>
    <w:rsid w:val="009F278E"/>
    <w:rsid w:val="009F2EDC"/>
    <w:rsid w:val="009F31E9"/>
    <w:rsid w:val="009F386D"/>
    <w:rsid w:val="009F3ABE"/>
    <w:rsid w:val="009F3C46"/>
    <w:rsid w:val="009F3C4B"/>
    <w:rsid w:val="009F4354"/>
    <w:rsid w:val="009F461D"/>
    <w:rsid w:val="009F4851"/>
    <w:rsid w:val="009F48BC"/>
    <w:rsid w:val="009F4B3A"/>
    <w:rsid w:val="009F4CD4"/>
    <w:rsid w:val="009F5002"/>
    <w:rsid w:val="009F52AE"/>
    <w:rsid w:val="009F5785"/>
    <w:rsid w:val="009F5A79"/>
    <w:rsid w:val="009F5EF1"/>
    <w:rsid w:val="009F6445"/>
    <w:rsid w:val="009F664E"/>
    <w:rsid w:val="009F6ADA"/>
    <w:rsid w:val="009F6B37"/>
    <w:rsid w:val="009F6CD4"/>
    <w:rsid w:val="009F6E3B"/>
    <w:rsid w:val="009F6EF5"/>
    <w:rsid w:val="009F7138"/>
    <w:rsid w:val="009F72BC"/>
    <w:rsid w:val="009F756B"/>
    <w:rsid w:val="00A004F3"/>
    <w:rsid w:val="00A0050E"/>
    <w:rsid w:val="00A00769"/>
    <w:rsid w:val="00A00F00"/>
    <w:rsid w:val="00A011FF"/>
    <w:rsid w:val="00A01C82"/>
    <w:rsid w:val="00A02389"/>
    <w:rsid w:val="00A02D00"/>
    <w:rsid w:val="00A02E1E"/>
    <w:rsid w:val="00A02E33"/>
    <w:rsid w:val="00A0383E"/>
    <w:rsid w:val="00A03A58"/>
    <w:rsid w:val="00A0467A"/>
    <w:rsid w:val="00A04684"/>
    <w:rsid w:val="00A04776"/>
    <w:rsid w:val="00A04B86"/>
    <w:rsid w:val="00A04E02"/>
    <w:rsid w:val="00A054E0"/>
    <w:rsid w:val="00A0595A"/>
    <w:rsid w:val="00A05E86"/>
    <w:rsid w:val="00A05F22"/>
    <w:rsid w:val="00A060B6"/>
    <w:rsid w:val="00A0638E"/>
    <w:rsid w:val="00A06901"/>
    <w:rsid w:val="00A06B4F"/>
    <w:rsid w:val="00A074ED"/>
    <w:rsid w:val="00A07972"/>
    <w:rsid w:val="00A07D1F"/>
    <w:rsid w:val="00A1009E"/>
    <w:rsid w:val="00A1014A"/>
    <w:rsid w:val="00A102E5"/>
    <w:rsid w:val="00A10862"/>
    <w:rsid w:val="00A10BDF"/>
    <w:rsid w:val="00A10BEB"/>
    <w:rsid w:val="00A11287"/>
    <w:rsid w:val="00A11382"/>
    <w:rsid w:val="00A11847"/>
    <w:rsid w:val="00A11A5D"/>
    <w:rsid w:val="00A12EB6"/>
    <w:rsid w:val="00A137B7"/>
    <w:rsid w:val="00A13826"/>
    <w:rsid w:val="00A13E93"/>
    <w:rsid w:val="00A140F8"/>
    <w:rsid w:val="00A14511"/>
    <w:rsid w:val="00A14B53"/>
    <w:rsid w:val="00A14BB8"/>
    <w:rsid w:val="00A14C82"/>
    <w:rsid w:val="00A151F5"/>
    <w:rsid w:val="00A155EE"/>
    <w:rsid w:val="00A15748"/>
    <w:rsid w:val="00A161BE"/>
    <w:rsid w:val="00A1639A"/>
    <w:rsid w:val="00A16C2B"/>
    <w:rsid w:val="00A17557"/>
    <w:rsid w:val="00A17A85"/>
    <w:rsid w:val="00A20C62"/>
    <w:rsid w:val="00A2118B"/>
    <w:rsid w:val="00A2176E"/>
    <w:rsid w:val="00A21937"/>
    <w:rsid w:val="00A221AC"/>
    <w:rsid w:val="00A22583"/>
    <w:rsid w:val="00A226FF"/>
    <w:rsid w:val="00A22CCA"/>
    <w:rsid w:val="00A233C4"/>
    <w:rsid w:val="00A235CE"/>
    <w:rsid w:val="00A23AC9"/>
    <w:rsid w:val="00A23CFB"/>
    <w:rsid w:val="00A23E3C"/>
    <w:rsid w:val="00A24285"/>
    <w:rsid w:val="00A243F1"/>
    <w:rsid w:val="00A24BEF"/>
    <w:rsid w:val="00A25291"/>
    <w:rsid w:val="00A25A25"/>
    <w:rsid w:val="00A25F08"/>
    <w:rsid w:val="00A25F9A"/>
    <w:rsid w:val="00A25F9D"/>
    <w:rsid w:val="00A26419"/>
    <w:rsid w:val="00A266D6"/>
    <w:rsid w:val="00A26778"/>
    <w:rsid w:val="00A2695B"/>
    <w:rsid w:val="00A26B79"/>
    <w:rsid w:val="00A271FF"/>
    <w:rsid w:val="00A302B3"/>
    <w:rsid w:val="00A3047A"/>
    <w:rsid w:val="00A30594"/>
    <w:rsid w:val="00A30CDD"/>
    <w:rsid w:val="00A312EA"/>
    <w:rsid w:val="00A3139B"/>
    <w:rsid w:val="00A3140D"/>
    <w:rsid w:val="00A314FD"/>
    <w:rsid w:val="00A316AB"/>
    <w:rsid w:val="00A31B67"/>
    <w:rsid w:val="00A3217F"/>
    <w:rsid w:val="00A32621"/>
    <w:rsid w:val="00A3275E"/>
    <w:rsid w:val="00A327FB"/>
    <w:rsid w:val="00A32909"/>
    <w:rsid w:val="00A32A31"/>
    <w:rsid w:val="00A32AD5"/>
    <w:rsid w:val="00A32AFC"/>
    <w:rsid w:val="00A32B08"/>
    <w:rsid w:val="00A331A6"/>
    <w:rsid w:val="00A33385"/>
    <w:rsid w:val="00A33526"/>
    <w:rsid w:val="00A33DFF"/>
    <w:rsid w:val="00A33F47"/>
    <w:rsid w:val="00A34577"/>
    <w:rsid w:val="00A34608"/>
    <w:rsid w:val="00A34959"/>
    <w:rsid w:val="00A35322"/>
    <w:rsid w:val="00A353D1"/>
    <w:rsid w:val="00A35755"/>
    <w:rsid w:val="00A357F3"/>
    <w:rsid w:val="00A35ACA"/>
    <w:rsid w:val="00A35C6E"/>
    <w:rsid w:val="00A35C92"/>
    <w:rsid w:val="00A35CFB"/>
    <w:rsid w:val="00A35D16"/>
    <w:rsid w:val="00A365DD"/>
    <w:rsid w:val="00A3705A"/>
    <w:rsid w:val="00A37345"/>
    <w:rsid w:val="00A3770D"/>
    <w:rsid w:val="00A37836"/>
    <w:rsid w:val="00A37C0E"/>
    <w:rsid w:val="00A37F0F"/>
    <w:rsid w:val="00A40011"/>
    <w:rsid w:val="00A401DB"/>
    <w:rsid w:val="00A4050F"/>
    <w:rsid w:val="00A408A4"/>
    <w:rsid w:val="00A40D24"/>
    <w:rsid w:val="00A41197"/>
    <w:rsid w:val="00A4164F"/>
    <w:rsid w:val="00A41777"/>
    <w:rsid w:val="00A4185E"/>
    <w:rsid w:val="00A41E41"/>
    <w:rsid w:val="00A41EF3"/>
    <w:rsid w:val="00A4214C"/>
    <w:rsid w:val="00A42440"/>
    <w:rsid w:val="00A426E9"/>
    <w:rsid w:val="00A42C74"/>
    <w:rsid w:val="00A42CF1"/>
    <w:rsid w:val="00A42D52"/>
    <w:rsid w:val="00A42FDA"/>
    <w:rsid w:val="00A4312B"/>
    <w:rsid w:val="00A431BA"/>
    <w:rsid w:val="00A4331E"/>
    <w:rsid w:val="00A43587"/>
    <w:rsid w:val="00A43D0E"/>
    <w:rsid w:val="00A44695"/>
    <w:rsid w:val="00A44728"/>
    <w:rsid w:val="00A44986"/>
    <w:rsid w:val="00A44BBF"/>
    <w:rsid w:val="00A44F7F"/>
    <w:rsid w:val="00A4510D"/>
    <w:rsid w:val="00A45169"/>
    <w:rsid w:val="00A45B44"/>
    <w:rsid w:val="00A46642"/>
    <w:rsid w:val="00A46C71"/>
    <w:rsid w:val="00A470E5"/>
    <w:rsid w:val="00A47C08"/>
    <w:rsid w:val="00A47D4B"/>
    <w:rsid w:val="00A47DDC"/>
    <w:rsid w:val="00A50216"/>
    <w:rsid w:val="00A5059E"/>
    <w:rsid w:val="00A505EE"/>
    <w:rsid w:val="00A51060"/>
    <w:rsid w:val="00A531CF"/>
    <w:rsid w:val="00A533C7"/>
    <w:rsid w:val="00A5396C"/>
    <w:rsid w:val="00A539CE"/>
    <w:rsid w:val="00A5456D"/>
    <w:rsid w:val="00A545CE"/>
    <w:rsid w:val="00A547AD"/>
    <w:rsid w:val="00A54BE9"/>
    <w:rsid w:val="00A560C0"/>
    <w:rsid w:val="00A5637D"/>
    <w:rsid w:val="00A56382"/>
    <w:rsid w:val="00A564A9"/>
    <w:rsid w:val="00A56718"/>
    <w:rsid w:val="00A56992"/>
    <w:rsid w:val="00A56B0E"/>
    <w:rsid w:val="00A56C63"/>
    <w:rsid w:val="00A56D13"/>
    <w:rsid w:val="00A56D72"/>
    <w:rsid w:val="00A5741D"/>
    <w:rsid w:val="00A57520"/>
    <w:rsid w:val="00A579C5"/>
    <w:rsid w:val="00A57C27"/>
    <w:rsid w:val="00A57FE6"/>
    <w:rsid w:val="00A609DB"/>
    <w:rsid w:val="00A60D8C"/>
    <w:rsid w:val="00A6124D"/>
    <w:rsid w:val="00A61419"/>
    <w:rsid w:val="00A61488"/>
    <w:rsid w:val="00A61A81"/>
    <w:rsid w:val="00A61B1C"/>
    <w:rsid w:val="00A6223F"/>
    <w:rsid w:val="00A6262B"/>
    <w:rsid w:val="00A62749"/>
    <w:rsid w:val="00A6290C"/>
    <w:rsid w:val="00A62A2F"/>
    <w:rsid w:val="00A62A94"/>
    <w:rsid w:val="00A62B3C"/>
    <w:rsid w:val="00A62B57"/>
    <w:rsid w:val="00A62E86"/>
    <w:rsid w:val="00A63499"/>
    <w:rsid w:val="00A63859"/>
    <w:rsid w:val="00A63D51"/>
    <w:rsid w:val="00A63EA6"/>
    <w:rsid w:val="00A64435"/>
    <w:rsid w:val="00A64817"/>
    <w:rsid w:val="00A64A49"/>
    <w:rsid w:val="00A64FD1"/>
    <w:rsid w:val="00A659C0"/>
    <w:rsid w:val="00A65DA0"/>
    <w:rsid w:val="00A661A3"/>
    <w:rsid w:val="00A66332"/>
    <w:rsid w:val="00A666F5"/>
    <w:rsid w:val="00A66F27"/>
    <w:rsid w:val="00A67085"/>
    <w:rsid w:val="00A673FE"/>
    <w:rsid w:val="00A67CD9"/>
    <w:rsid w:val="00A70614"/>
    <w:rsid w:val="00A70C6B"/>
    <w:rsid w:val="00A70E45"/>
    <w:rsid w:val="00A7105E"/>
    <w:rsid w:val="00A710AA"/>
    <w:rsid w:val="00A722AA"/>
    <w:rsid w:val="00A722C0"/>
    <w:rsid w:val="00A722C4"/>
    <w:rsid w:val="00A722E7"/>
    <w:rsid w:val="00A723EE"/>
    <w:rsid w:val="00A72818"/>
    <w:rsid w:val="00A72833"/>
    <w:rsid w:val="00A729B0"/>
    <w:rsid w:val="00A72AE8"/>
    <w:rsid w:val="00A72B52"/>
    <w:rsid w:val="00A72E90"/>
    <w:rsid w:val="00A732F3"/>
    <w:rsid w:val="00A73369"/>
    <w:rsid w:val="00A73B67"/>
    <w:rsid w:val="00A73B96"/>
    <w:rsid w:val="00A73CEE"/>
    <w:rsid w:val="00A74218"/>
    <w:rsid w:val="00A7442B"/>
    <w:rsid w:val="00A74518"/>
    <w:rsid w:val="00A747BC"/>
    <w:rsid w:val="00A74B57"/>
    <w:rsid w:val="00A75084"/>
    <w:rsid w:val="00A75193"/>
    <w:rsid w:val="00A756D2"/>
    <w:rsid w:val="00A75BDF"/>
    <w:rsid w:val="00A75D6C"/>
    <w:rsid w:val="00A764F6"/>
    <w:rsid w:val="00A768D0"/>
    <w:rsid w:val="00A76BD5"/>
    <w:rsid w:val="00A76BF7"/>
    <w:rsid w:val="00A76EB7"/>
    <w:rsid w:val="00A77132"/>
    <w:rsid w:val="00A77746"/>
    <w:rsid w:val="00A77A76"/>
    <w:rsid w:val="00A77B5F"/>
    <w:rsid w:val="00A77C49"/>
    <w:rsid w:val="00A77D71"/>
    <w:rsid w:val="00A8045C"/>
    <w:rsid w:val="00A80854"/>
    <w:rsid w:val="00A80B80"/>
    <w:rsid w:val="00A81190"/>
    <w:rsid w:val="00A81650"/>
    <w:rsid w:val="00A822D8"/>
    <w:rsid w:val="00A82D11"/>
    <w:rsid w:val="00A82DDB"/>
    <w:rsid w:val="00A82DF9"/>
    <w:rsid w:val="00A83239"/>
    <w:rsid w:val="00A84692"/>
    <w:rsid w:val="00A84E23"/>
    <w:rsid w:val="00A84EFF"/>
    <w:rsid w:val="00A84FB5"/>
    <w:rsid w:val="00A85139"/>
    <w:rsid w:val="00A856BA"/>
    <w:rsid w:val="00A85826"/>
    <w:rsid w:val="00A859DF"/>
    <w:rsid w:val="00A85CBD"/>
    <w:rsid w:val="00A85F97"/>
    <w:rsid w:val="00A8618D"/>
    <w:rsid w:val="00A862F8"/>
    <w:rsid w:val="00A86481"/>
    <w:rsid w:val="00A86798"/>
    <w:rsid w:val="00A87632"/>
    <w:rsid w:val="00A8771E"/>
    <w:rsid w:val="00A87CD2"/>
    <w:rsid w:val="00A9030B"/>
    <w:rsid w:val="00A904E1"/>
    <w:rsid w:val="00A90867"/>
    <w:rsid w:val="00A90C85"/>
    <w:rsid w:val="00A90EC8"/>
    <w:rsid w:val="00A910B4"/>
    <w:rsid w:val="00A91430"/>
    <w:rsid w:val="00A917C1"/>
    <w:rsid w:val="00A917DF"/>
    <w:rsid w:val="00A91BAE"/>
    <w:rsid w:val="00A92082"/>
    <w:rsid w:val="00A925AB"/>
    <w:rsid w:val="00A928A7"/>
    <w:rsid w:val="00A92937"/>
    <w:rsid w:val="00A92DEE"/>
    <w:rsid w:val="00A93523"/>
    <w:rsid w:val="00A9374E"/>
    <w:rsid w:val="00A9386C"/>
    <w:rsid w:val="00A93EA5"/>
    <w:rsid w:val="00A94649"/>
    <w:rsid w:val="00A94909"/>
    <w:rsid w:val="00A94E8D"/>
    <w:rsid w:val="00A95348"/>
    <w:rsid w:val="00A95378"/>
    <w:rsid w:val="00A95698"/>
    <w:rsid w:val="00A96025"/>
    <w:rsid w:val="00A96382"/>
    <w:rsid w:val="00A96881"/>
    <w:rsid w:val="00A96954"/>
    <w:rsid w:val="00A973F2"/>
    <w:rsid w:val="00A979CF"/>
    <w:rsid w:val="00A97E71"/>
    <w:rsid w:val="00A97EC3"/>
    <w:rsid w:val="00AA047B"/>
    <w:rsid w:val="00AA05E3"/>
    <w:rsid w:val="00AA0A82"/>
    <w:rsid w:val="00AA0BA3"/>
    <w:rsid w:val="00AA0C72"/>
    <w:rsid w:val="00AA0D25"/>
    <w:rsid w:val="00AA1663"/>
    <w:rsid w:val="00AA1D0A"/>
    <w:rsid w:val="00AA1E62"/>
    <w:rsid w:val="00AA22C4"/>
    <w:rsid w:val="00AA28B2"/>
    <w:rsid w:val="00AA352F"/>
    <w:rsid w:val="00AA37A2"/>
    <w:rsid w:val="00AA3884"/>
    <w:rsid w:val="00AA3C22"/>
    <w:rsid w:val="00AA3C8E"/>
    <w:rsid w:val="00AA3CE1"/>
    <w:rsid w:val="00AA42A2"/>
    <w:rsid w:val="00AA442B"/>
    <w:rsid w:val="00AA4B71"/>
    <w:rsid w:val="00AA4C4B"/>
    <w:rsid w:val="00AA5477"/>
    <w:rsid w:val="00AA55A7"/>
    <w:rsid w:val="00AA5612"/>
    <w:rsid w:val="00AA59D4"/>
    <w:rsid w:val="00AA5CD9"/>
    <w:rsid w:val="00AA5FD6"/>
    <w:rsid w:val="00AA72D5"/>
    <w:rsid w:val="00AA7355"/>
    <w:rsid w:val="00AA7397"/>
    <w:rsid w:val="00AA74C2"/>
    <w:rsid w:val="00AA7924"/>
    <w:rsid w:val="00AA7E75"/>
    <w:rsid w:val="00AB010A"/>
    <w:rsid w:val="00AB021D"/>
    <w:rsid w:val="00AB02E7"/>
    <w:rsid w:val="00AB05E2"/>
    <w:rsid w:val="00AB06BA"/>
    <w:rsid w:val="00AB0AA4"/>
    <w:rsid w:val="00AB1814"/>
    <w:rsid w:val="00AB1A51"/>
    <w:rsid w:val="00AB1F16"/>
    <w:rsid w:val="00AB1F6A"/>
    <w:rsid w:val="00AB21ED"/>
    <w:rsid w:val="00AB2425"/>
    <w:rsid w:val="00AB25DA"/>
    <w:rsid w:val="00AB270E"/>
    <w:rsid w:val="00AB2A93"/>
    <w:rsid w:val="00AB2FDC"/>
    <w:rsid w:val="00AB3457"/>
    <w:rsid w:val="00AB3733"/>
    <w:rsid w:val="00AB3943"/>
    <w:rsid w:val="00AB44CB"/>
    <w:rsid w:val="00AB4569"/>
    <w:rsid w:val="00AB45B5"/>
    <w:rsid w:val="00AB4678"/>
    <w:rsid w:val="00AB475A"/>
    <w:rsid w:val="00AB48DD"/>
    <w:rsid w:val="00AB4B98"/>
    <w:rsid w:val="00AB4D00"/>
    <w:rsid w:val="00AB4F2E"/>
    <w:rsid w:val="00AB50EF"/>
    <w:rsid w:val="00AB5482"/>
    <w:rsid w:val="00AB54FF"/>
    <w:rsid w:val="00AB556A"/>
    <w:rsid w:val="00AB592F"/>
    <w:rsid w:val="00AB6034"/>
    <w:rsid w:val="00AB6314"/>
    <w:rsid w:val="00AB634E"/>
    <w:rsid w:val="00AB6768"/>
    <w:rsid w:val="00AB6D01"/>
    <w:rsid w:val="00AB70EB"/>
    <w:rsid w:val="00AB7276"/>
    <w:rsid w:val="00AB7589"/>
    <w:rsid w:val="00AB7647"/>
    <w:rsid w:val="00AB7744"/>
    <w:rsid w:val="00AB7C52"/>
    <w:rsid w:val="00AB7D2F"/>
    <w:rsid w:val="00AC00BA"/>
    <w:rsid w:val="00AC0A9D"/>
    <w:rsid w:val="00AC0B90"/>
    <w:rsid w:val="00AC14EC"/>
    <w:rsid w:val="00AC1D64"/>
    <w:rsid w:val="00AC1EAB"/>
    <w:rsid w:val="00AC2152"/>
    <w:rsid w:val="00AC22D1"/>
    <w:rsid w:val="00AC2626"/>
    <w:rsid w:val="00AC2731"/>
    <w:rsid w:val="00AC2DDF"/>
    <w:rsid w:val="00AC424C"/>
    <w:rsid w:val="00AC439F"/>
    <w:rsid w:val="00AC474B"/>
    <w:rsid w:val="00AC490F"/>
    <w:rsid w:val="00AC4B89"/>
    <w:rsid w:val="00AC4BDD"/>
    <w:rsid w:val="00AC4E81"/>
    <w:rsid w:val="00AC521F"/>
    <w:rsid w:val="00AC5412"/>
    <w:rsid w:val="00AC5961"/>
    <w:rsid w:val="00AC6612"/>
    <w:rsid w:val="00AC6C1E"/>
    <w:rsid w:val="00AC6F3B"/>
    <w:rsid w:val="00AC70D9"/>
    <w:rsid w:val="00AC7104"/>
    <w:rsid w:val="00AC7E2F"/>
    <w:rsid w:val="00AC7E56"/>
    <w:rsid w:val="00AD015A"/>
    <w:rsid w:val="00AD0E51"/>
    <w:rsid w:val="00AD114A"/>
    <w:rsid w:val="00AD1207"/>
    <w:rsid w:val="00AD130B"/>
    <w:rsid w:val="00AD2193"/>
    <w:rsid w:val="00AD2511"/>
    <w:rsid w:val="00AD270C"/>
    <w:rsid w:val="00AD2B02"/>
    <w:rsid w:val="00AD2C0C"/>
    <w:rsid w:val="00AD30FD"/>
    <w:rsid w:val="00AD31C7"/>
    <w:rsid w:val="00AD3440"/>
    <w:rsid w:val="00AD35CD"/>
    <w:rsid w:val="00AD3620"/>
    <w:rsid w:val="00AD3A18"/>
    <w:rsid w:val="00AD3FC4"/>
    <w:rsid w:val="00AD4485"/>
    <w:rsid w:val="00AD45E0"/>
    <w:rsid w:val="00AD4E11"/>
    <w:rsid w:val="00AD4FBF"/>
    <w:rsid w:val="00AD58A9"/>
    <w:rsid w:val="00AD5CCD"/>
    <w:rsid w:val="00AD6210"/>
    <w:rsid w:val="00AD70B2"/>
    <w:rsid w:val="00AD7247"/>
    <w:rsid w:val="00AD77FB"/>
    <w:rsid w:val="00AD78C1"/>
    <w:rsid w:val="00AD7ED5"/>
    <w:rsid w:val="00AE060E"/>
    <w:rsid w:val="00AE09FA"/>
    <w:rsid w:val="00AE0E1C"/>
    <w:rsid w:val="00AE0E4D"/>
    <w:rsid w:val="00AE128F"/>
    <w:rsid w:val="00AE12CE"/>
    <w:rsid w:val="00AE144D"/>
    <w:rsid w:val="00AE146B"/>
    <w:rsid w:val="00AE1540"/>
    <w:rsid w:val="00AE1717"/>
    <w:rsid w:val="00AE18B1"/>
    <w:rsid w:val="00AE2360"/>
    <w:rsid w:val="00AE27DC"/>
    <w:rsid w:val="00AE2A25"/>
    <w:rsid w:val="00AE2C28"/>
    <w:rsid w:val="00AE2C93"/>
    <w:rsid w:val="00AE35FC"/>
    <w:rsid w:val="00AE3709"/>
    <w:rsid w:val="00AE3A38"/>
    <w:rsid w:val="00AE45B6"/>
    <w:rsid w:val="00AE48BF"/>
    <w:rsid w:val="00AE49A8"/>
    <w:rsid w:val="00AE4FA3"/>
    <w:rsid w:val="00AE513C"/>
    <w:rsid w:val="00AE5569"/>
    <w:rsid w:val="00AE5742"/>
    <w:rsid w:val="00AE5B34"/>
    <w:rsid w:val="00AE5C5A"/>
    <w:rsid w:val="00AE6103"/>
    <w:rsid w:val="00AE6C93"/>
    <w:rsid w:val="00AE6E69"/>
    <w:rsid w:val="00AE70AC"/>
    <w:rsid w:val="00AE74C7"/>
    <w:rsid w:val="00AE793A"/>
    <w:rsid w:val="00AE7E0B"/>
    <w:rsid w:val="00AF09F9"/>
    <w:rsid w:val="00AF0EE1"/>
    <w:rsid w:val="00AF132A"/>
    <w:rsid w:val="00AF13C1"/>
    <w:rsid w:val="00AF1550"/>
    <w:rsid w:val="00AF1650"/>
    <w:rsid w:val="00AF16C5"/>
    <w:rsid w:val="00AF1E25"/>
    <w:rsid w:val="00AF1F25"/>
    <w:rsid w:val="00AF216A"/>
    <w:rsid w:val="00AF2251"/>
    <w:rsid w:val="00AF27EA"/>
    <w:rsid w:val="00AF2CC8"/>
    <w:rsid w:val="00AF2FE4"/>
    <w:rsid w:val="00AF336F"/>
    <w:rsid w:val="00AF3853"/>
    <w:rsid w:val="00AF3B7F"/>
    <w:rsid w:val="00AF3C07"/>
    <w:rsid w:val="00AF46A2"/>
    <w:rsid w:val="00AF4885"/>
    <w:rsid w:val="00AF4F31"/>
    <w:rsid w:val="00AF5119"/>
    <w:rsid w:val="00AF517A"/>
    <w:rsid w:val="00AF522B"/>
    <w:rsid w:val="00AF586C"/>
    <w:rsid w:val="00AF5B74"/>
    <w:rsid w:val="00AF5DA7"/>
    <w:rsid w:val="00AF6625"/>
    <w:rsid w:val="00AF6F84"/>
    <w:rsid w:val="00AF7042"/>
    <w:rsid w:val="00AF70C6"/>
    <w:rsid w:val="00AF7F0F"/>
    <w:rsid w:val="00B0015C"/>
    <w:rsid w:val="00B00384"/>
    <w:rsid w:val="00B0039C"/>
    <w:rsid w:val="00B00AA5"/>
    <w:rsid w:val="00B00E2A"/>
    <w:rsid w:val="00B00EF4"/>
    <w:rsid w:val="00B00F94"/>
    <w:rsid w:val="00B010F1"/>
    <w:rsid w:val="00B01442"/>
    <w:rsid w:val="00B019CE"/>
    <w:rsid w:val="00B0228E"/>
    <w:rsid w:val="00B02DDC"/>
    <w:rsid w:val="00B02FE9"/>
    <w:rsid w:val="00B0339B"/>
    <w:rsid w:val="00B03541"/>
    <w:rsid w:val="00B0382F"/>
    <w:rsid w:val="00B041A3"/>
    <w:rsid w:val="00B041A4"/>
    <w:rsid w:val="00B041AE"/>
    <w:rsid w:val="00B046C6"/>
    <w:rsid w:val="00B04742"/>
    <w:rsid w:val="00B04A79"/>
    <w:rsid w:val="00B04F9A"/>
    <w:rsid w:val="00B04FBA"/>
    <w:rsid w:val="00B05164"/>
    <w:rsid w:val="00B051BC"/>
    <w:rsid w:val="00B05530"/>
    <w:rsid w:val="00B05A85"/>
    <w:rsid w:val="00B05B97"/>
    <w:rsid w:val="00B05CE4"/>
    <w:rsid w:val="00B05FF5"/>
    <w:rsid w:val="00B06736"/>
    <w:rsid w:val="00B06A9D"/>
    <w:rsid w:val="00B06ACE"/>
    <w:rsid w:val="00B06BCF"/>
    <w:rsid w:val="00B06D0D"/>
    <w:rsid w:val="00B07084"/>
    <w:rsid w:val="00B07933"/>
    <w:rsid w:val="00B079FC"/>
    <w:rsid w:val="00B07DFC"/>
    <w:rsid w:val="00B10113"/>
    <w:rsid w:val="00B10476"/>
    <w:rsid w:val="00B108CE"/>
    <w:rsid w:val="00B1108F"/>
    <w:rsid w:val="00B110F5"/>
    <w:rsid w:val="00B117CC"/>
    <w:rsid w:val="00B120D0"/>
    <w:rsid w:val="00B12416"/>
    <w:rsid w:val="00B12435"/>
    <w:rsid w:val="00B125D4"/>
    <w:rsid w:val="00B127E6"/>
    <w:rsid w:val="00B12AB5"/>
    <w:rsid w:val="00B12DBE"/>
    <w:rsid w:val="00B13376"/>
    <w:rsid w:val="00B136CA"/>
    <w:rsid w:val="00B13827"/>
    <w:rsid w:val="00B14112"/>
    <w:rsid w:val="00B14120"/>
    <w:rsid w:val="00B1420B"/>
    <w:rsid w:val="00B14BEA"/>
    <w:rsid w:val="00B14C15"/>
    <w:rsid w:val="00B14C5A"/>
    <w:rsid w:val="00B14E33"/>
    <w:rsid w:val="00B1565C"/>
    <w:rsid w:val="00B15739"/>
    <w:rsid w:val="00B15B83"/>
    <w:rsid w:val="00B15D8A"/>
    <w:rsid w:val="00B160B9"/>
    <w:rsid w:val="00B16149"/>
    <w:rsid w:val="00B162E2"/>
    <w:rsid w:val="00B16442"/>
    <w:rsid w:val="00B16956"/>
    <w:rsid w:val="00B169EC"/>
    <w:rsid w:val="00B16C9B"/>
    <w:rsid w:val="00B16D87"/>
    <w:rsid w:val="00B170AB"/>
    <w:rsid w:val="00B1710B"/>
    <w:rsid w:val="00B17261"/>
    <w:rsid w:val="00B172C9"/>
    <w:rsid w:val="00B1749A"/>
    <w:rsid w:val="00B17B08"/>
    <w:rsid w:val="00B17C40"/>
    <w:rsid w:val="00B17C6B"/>
    <w:rsid w:val="00B17FDC"/>
    <w:rsid w:val="00B20297"/>
    <w:rsid w:val="00B203C4"/>
    <w:rsid w:val="00B2050C"/>
    <w:rsid w:val="00B20A45"/>
    <w:rsid w:val="00B20B43"/>
    <w:rsid w:val="00B20F61"/>
    <w:rsid w:val="00B21185"/>
    <w:rsid w:val="00B214AB"/>
    <w:rsid w:val="00B21A6A"/>
    <w:rsid w:val="00B21B44"/>
    <w:rsid w:val="00B21E1D"/>
    <w:rsid w:val="00B22563"/>
    <w:rsid w:val="00B22B9C"/>
    <w:rsid w:val="00B22BA1"/>
    <w:rsid w:val="00B23DBC"/>
    <w:rsid w:val="00B24224"/>
    <w:rsid w:val="00B24376"/>
    <w:rsid w:val="00B2437A"/>
    <w:rsid w:val="00B2461E"/>
    <w:rsid w:val="00B249D1"/>
    <w:rsid w:val="00B250E0"/>
    <w:rsid w:val="00B252A7"/>
    <w:rsid w:val="00B25448"/>
    <w:rsid w:val="00B25505"/>
    <w:rsid w:val="00B25AC6"/>
    <w:rsid w:val="00B25C91"/>
    <w:rsid w:val="00B261C9"/>
    <w:rsid w:val="00B26798"/>
    <w:rsid w:val="00B26AAD"/>
    <w:rsid w:val="00B27024"/>
    <w:rsid w:val="00B272E4"/>
    <w:rsid w:val="00B273F4"/>
    <w:rsid w:val="00B2784C"/>
    <w:rsid w:val="00B30D44"/>
    <w:rsid w:val="00B30F59"/>
    <w:rsid w:val="00B31125"/>
    <w:rsid w:val="00B315AE"/>
    <w:rsid w:val="00B31D44"/>
    <w:rsid w:val="00B32154"/>
    <w:rsid w:val="00B3277F"/>
    <w:rsid w:val="00B327B3"/>
    <w:rsid w:val="00B327F5"/>
    <w:rsid w:val="00B32BEF"/>
    <w:rsid w:val="00B32C44"/>
    <w:rsid w:val="00B32C6E"/>
    <w:rsid w:val="00B33276"/>
    <w:rsid w:val="00B3336F"/>
    <w:rsid w:val="00B338EF"/>
    <w:rsid w:val="00B33CD4"/>
    <w:rsid w:val="00B34267"/>
    <w:rsid w:val="00B343CF"/>
    <w:rsid w:val="00B34C14"/>
    <w:rsid w:val="00B34D2C"/>
    <w:rsid w:val="00B34DA4"/>
    <w:rsid w:val="00B354C3"/>
    <w:rsid w:val="00B356F9"/>
    <w:rsid w:val="00B35742"/>
    <w:rsid w:val="00B35E21"/>
    <w:rsid w:val="00B3633F"/>
    <w:rsid w:val="00B36385"/>
    <w:rsid w:val="00B36CB3"/>
    <w:rsid w:val="00B36ED7"/>
    <w:rsid w:val="00B370D1"/>
    <w:rsid w:val="00B3760F"/>
    <w:rsid w:val="00B379B0"/>
    <w:rsid w:val="00B37BE5"/>
    <w:rsid w:val="00B37FE9"/>
    <w:rsid w:val="00B4045A"/>
    <w:rsid w:val="00B405F7"/>
    <w:rsid w:val="00B4062F"/>
    <w:rsid w:val="00B40878"/>
    <w:rsid w:val="00B40ED4"/>
    <w:rsid w:val="00B4107B"/>
    <w:rsid w:val="00B416F0"/>
    <w:rsid w:val="00B41A69"/>
    <w:rsid w:val="00B41D92"/>
    <w:rsid w:val="00B41DD8"/>
    <w:rsid w:val="00B420F5"/>
    <w:rsid w:val="00B4246E"/>
    <w:rsid w:val="00B4260B"/>
    <w:rsid w:val="00B42F3F"/>
    <w:rsid w:val="00B432E0"/>
    <w:rsid w:val="00B4407D"/>
    <w:rsid w:val="00B441A7"/>
    <w:rsid w:val="00B442DC"/>
    <w:rsid w:val="00B44848"/>
    <w:rsid w:val="00B44B52"/>
    <w:rsid w:val="00B44E8F"/>
    <w:rsid w:val="00B454FD"/>
    <w:rsid w:val="00B45E0A"/>
    <w:rsid w:val="00B45EC8"/>
    <w:rsid w:val="00B4660B"/>
    <w:rsid w:val="00B46BE5"/>
    <w:rsid w:val="00B47789"/>
    <w:rsid w:val="00B505DF"/>
    <w:rsid w:val="00B5070D"/>
    <w:rsid w:val="00B50770"/>
    <w:rsid w:val="00B50987"/>
    <w:rsid w:val="00B50B02"/>
    <w:rsid w:val="00B51874"/>
    <w:rsid w:val="00B51882"/>
    <w:rsid w:val="00B519ED"/>
    <w:rsid w:val="00B51DDB"/>
    <w:rsid w:val="00B51ED7"/>
    <w:rsid w:val="00B5225D"/>
    <w:rsid w:val="00B5270C"/>
    <w:rsid w:val="00B52AE0"/>
    <w:rsid w:val="00B52D3F"/>
    <w:rsid w:val="00B52D4F"/>
    <w:rsid w:val="00B52E6B"/>
    <w:rsid w:val="00B52EB6"/>
    <w:rsid w:val="00B532F9"/>
    <w:rsid w:val="00B5353A"/>
    <w:rsid w:val="00B53D17"/>
    <w:rsid w:val="00B53F8A"/>
    <w:rsid w:val="00B5401C"/>
    <w:rsid w:val="00B54072"/>
    <w:rsid w:val="00B545A5"/>
    <w:rsid w:val="00B54E9A"/>
    <w:rsid w:val="00B5519B"/>
    <w:rsid w:val="00B5544D"/>
    <w:rsid w:val="00B55607"/>
    <w:rsid w:val="00B5566D"/>
    <w:rsid w:val="00B5583F"/>
    <w:rsid w:val="00B56390"/>
    <w:rsid w:val="00B56BF2"/>
    <w:rsid w:val="00B57281"/>
    <w:rsid w:val="00B57284"/>
    <w:rsid w:val="00B572B8"/>
    <w:rsid w:val="00B574FF"/>
    <w:rsid w:val="00B579DF"/>
    <w:rsid w:val="00B57D86"/>
    <w:rsid w:val="00B57F5D"/>
    <w:rsid w:val="00B600E0"/>
    <w:rsid w:val="00B60418"/>
    <w:rsid w:val="00B60649"/>
    <w:rsid w:val="00B60729"/>
    <w:rsid w:val="00B60A98"/>
    <w:rsid w:val="00B60DF7"/>
    <w:rsid w:val="00B60FE7"/>
    <w:rsid w:val="00B621EB"/>
    <w:rsid w:val="00B626FC"/>
    <w:rsid w:val="00B62856"/>
    <w:rsid w:val="00B62B98"/>
    <w:rsid w:val="00B63743"/>
    <w:rsid w:val="00B63847"/>
    <w:rsid w:val="00B63FB9"/>
    <w:rsid w:val="00B64022"/>
    <w:rsid w:val="00B641A7"/>
    <w:rsid w:val="00B64D47"/>
    <w:rsid w:val="00B64E43"/>
    <w:rsid w:val="00B6507A"/>
    <w:rsid w:val="00B65191"/>
    <w:rsid w:val="00B655CF"/>
    <w:rsid w:val="00B657B9"/>
    <w:rsid w:val="00B65BD6"/>
    <w:rsid w:val="00B65FD5"/>
    <w:rsid w:val="00B6606D"/>
    <w:rsid w:val="00B6648A"/>
    <w:rsid w:val="00B6648B"/>
    <w:rsid w:val="00B6736C"/>
    <w:rsid w:val="00B67439"/>
    <w:rsid w:val="00B67786"/>
    <w:rsid w:val="00B677FB"/>
    <w:rsid w:val="00B67997"/>
    <w:rsid w:val="00B67A1E"/>
    <w:rsid w:val="00B67A87"/>
    <w:rsid w:val="00B67CDB"/>
    <w:rsid w:val="00B67D19"/>
    <w:rsid w:val="00B70092"/>
    <w:rsid w:val="00B700B1"/>
    <w:rsid w:val="00B70AA1"/>
    <w:rsid w:val="00B70D29"/>
    <w:rsid w:val="00B7179B"/>
    <w:rsid w:val="00B71B6B"/>
    <w:rsid w:val="00B72065"/>
    <w:rsid w:val="00B72528"/>
    <w:rsid w:val="00B7257E"/>
    <w:rsid w:val="00B72D78"/>
    <w:rsid w:val="00B7346C"/>
    <w:rsid w:val="00B74133"/>
    <w:rsid w:val="00B74A9B"/>
    <w:rsid w:val="00B74F10"/>
    <w:rsid w:val="00B74F26"/>
    <w:rsid w:val="00B7512C"/>
    <w:rsid w:val="00B7549E"/>
    <w:rsid w:val="00B75A59"/>
    <w:rsid w:val="00B75D12"/>
    <w:rsid w:val="00B76144"/>
    <w:rsid w:val="00B76320"/>
    <w:rsid w:val="00B7638A"/>
    <w:rsid w:val="00B766F8"/>
    <w:rsid w:val="00B776F6"/>
    <w:rsid w:val="00B80667"/>
    <w:rsid w:val="00B80C23"/>
    <w:rsid w:val="00B80EA8"/>
    <w:rsid w:val="00B80EB9"/>
    <w:rsid w:val="00B8103B"/>
    <w:rsid w:val="00B815A5"/>
    <w:rsid w:val="00B817C9"/>
    <w:rsid w:val="00B81929"/>
    <w:rsid w:val="00B820F2"/>
    <w:rsid w:val="00B82574"/>
    <w:rsid w:val="00B825CE"/>
    <w:rsid w:val="00B82926"/>
    <w:rsid w:val="00B829FB"/>
    <w:rsid w:val="00B83393"/>
    <w:rsid w:val="00B83516"/>
    <w:rsid w:val="00B8362A"/>
    <w:rsid w:val="00B836C8"/>
    <w:rsid w:val="00B83770"/>
    <w:rsid w:val="00B83B0E"/>
    <w:rsid w:val="00B83C7A"/>
    <w:rsid w:val="00B83D5A"/>
    <w:rsid w:val="00B84067"/>
    <w:rsid w:val="00B8407B"/>
    <w:rsid w:val="00B841B4"/>
    <w:rsid w:val="00B84304"/>
    <w:rsid w:val="00B843F3"/>
    <w:rsid w:val="00B84646"/>
    <w:rsid w:val="00B846EE"/>
    <w:rsid w:val="00B85017"/>
    <w:rsid w:val="00B85A29"/>
    <w:rsid w:val="00B85E64"/>
    <w:rsid w:val="00B862AF"/>
    <w:rsid w:val="00B86789"/>
    <w:rsid w:val="00B87204"/>
    <w:rsid w:val="00B8729B"/>
    <w:rsid w:val="00B8777A"/>
    <w:rsid w:val="00B87F05"/>
    <w:rsid w:val="00B9004D"/>
    <w:rsid w:val="00B900D6"/>
    <w:rsid w:val="00B9039D"/>
    <w:rsid w:val="00B906F0"/>
    <w:rsid w:val="00B910CB"/>
    <w:rsid w:val="00B9156E"/>
    <w:rsid w:val="00B91771"/>
    <w:rsid w:val="00B91AEF"/>
    <w:rsid w:val="00B91D54"/>
    <w:rsid w:val="00B928D9"/>
    <w:rsid w:val="00B92D13"/>
    <w:rsid w:val="00B92FE2"/>
    <w:rsid w:val="00B93389"/>
    <w:rsid w:val="00B93F9A"/>
    <w:rsid w:val="00B947FD"/>
    <w:rsid w:val="00B94879"/>
    <w:rsid w:val="00B94EA8"/>
    <w:rsid w:val="00B95042"/>
    <w:rsid w:val="00B951A5"/>
    <w:rsid w:val="00B952D2"/>
    <w:rsid w:val="00B953DD"/>
    <w:rsid w:val="00B955BB"/>
    <w:rsid w:val="00B95CD0"/>
    <w:rsid w:val="00B9603B"/>
    <w:rsid w:val="00B9620D"/>
    <w:rsid w:val="00B96440"/>
    <w:rsid w:val="00B96627"/>
    <w:rsid w:val="00B968EC"/>
    <w:rsid w:val="00B96B97"/>
    <w:rsid w:val="00B96EB5"/>
    <w:rsid w:val="00B9704D"/>
    <w:rsid w:val="00B97126"/>
    <w:rsid w:val="00B97218"/>
    <w:rsid w:val="00B97C43"/>
    <w:rsid w:val="00BA0A23"/>
    <w:rsid w:val="00BA0A70"/>
    <w:rsid w:val="00BA134E"/>
    <w:rsid w:val="00BA1572"/>
    <w:rsid w:val="00BA1C1E"/>
    <w:rsid w:val="00BA1C99"/>
    <w:rsid w:val="00BA1F3F"/>
    <w:rsid w:val="00BA21AC"/>
    <w:rsid w:val="00BA2398"/>
    <w:rsid w:val="00BA303D"/>
    <w:rsid w:val="00BA362C"/>
    <w:rsid w:val="00BA3B42"/>
    <w:rsid w:val="00BA43B8"/>
    <w:rsid w:val="00BA46DA"/>
    <w:rsid w:val="00BA4715"/>
    <w:rsid w:val="00BA479D"/>
    <w:rsid w:val="00BA48BD"/>
    <w:rsid w:val="00BA496F"/>
    <w:rsid w:val="00BA4AFB"/>
    <w:rsid w:val="00BA50A1"/>
    <w:rsid w:val="00BA50A5"/>
    <w:rsid w:val="00BA53FA"/>
    <w:rsid w:val="00BA5715"/>
    <w:rsid w:val="00BA5745"/>
    <w:rsid w:val="00BA5CD9"/>
    <w:rsid w:val="00BA5E01"/>
    <w:rsid w:val="00BA71AA"/>
    <w:rsid w:val="00BA7D7D"/>
    <w:rsid w:val="00BB02FA"/>
    <w:rsid w:val="00BB0359"/>
    <w:rsid w:val="00BB0D52"/>
    <w:rsid w:val="00BB1CEA"/>
    <w:rsid w:val="00BB1DD9"/>
    <w:rsid w:val="00BB1E14"/>
    <w:rsid w:val="00BB22F8"/>
    <w:rsid w:val="00BB2400"/>
    <w:rsid w:val="00BB2AF7"/>
    <w:rsid w:val="00BB2D91"/>
    <w:rsid w:val="00BB2F35"/>
    <w:rsid w:val="00BB361C"/>
    <w:rsid w:val="00BB36FE"/>
    <w:rsid w:val="00BB42F6"/>
    <w:rsid w:val="00BB4514"/>
    <w:rsid w:val="00BB4692"/>
    <w:rsid w:val="00BB4DD7"/>
    <w:rsid w:val="00BB50B0"/>
    <w:rsid w:val="00BB561F"/>
    <w:rsid w:val="00BB5961"/>
    <w:rsid w:val="00BB5B35"/>
    <w:rsid w:val="00BB5C05"/>
    <w:rsid w:val="00BB6196"/>
    <w:rsid w:val="00BB653B"/>
    <w:rsid w:val="00BB6B4E"/>
    <w:rsid w:val="00BB70FA"/>
    <w:rsid w:val="00BB72F8"/>
    <w:rsid w:val="00BB76F4"/>
    <w:rsid w:val="00BB7C31"/>
    <w:rsid w:val="00BB7CC2"/>
    <w:rsid w:val="00BB7EFD"/>
    <w:rsid w:val="00BC0344"/>
    <w:rsid w:val="00BC085A"/>
    <w:rsid w:val="00BC0F68"/>
    <w:rsid w:val="00BC12AE"/>
    <w:rsid w:val="00BC16BC"/>
    <w:rsid w:val="00BC17BD"/>
    <w:rsid w:val="00BC19D3"/>
    <w:rsid w:val="00BC1A11"/>
    <w:rsid w:val="00BC2285"/>
    <w:rsid w:val="00BC276D"/>
    <w:rsid w:val="00BC2795"/>
    <w:rsid w:val="00BC2A79"/>
    <w:rsid w:val="00BC2C8B"/>
    <w:rsid w:val="00BC3432"/>
    <w:rsid w:val="00BC36FF"/>
    <w:rsid w:val="00BC3730"/>
    <w:rsid w:val="00BC4322"/>
    <w:rsid w:val="00BC4415"/>
    <w:rsid w:val="00BC4551"/>
    <w:rsid w:val="00BC4709"/>
    <w:rsid w:val="00BC4A53"/>
    <w:rsid w:val="00BC4AA2"/>
    <w:rsid w:val="00BC52BD"/>
    <w:rsid w:val="00BC5567"/>
    <w:rsid w:val="00BC5765"/>
    <w:rsid w:val="00BC5C97"/>
    <w:rsid w:val="00BC6E2A"/>
    <w:rsid w:val="00BC704B"/>
    <w:rsid w:val="00BC7214"/>
    <w:rsid w:val="00BC7504"/>
    <w:rsid w:val="00BD0657"/>
    <w:rsid w:val="00BD0D15"/>
    <w:rsid w:val="00BD1437"/>
    <w:rsid w:val="00BD19CE"/>
    <w:rsid w:val="00BD22FB"/>
    <w:rsid w:val="00BD239B"/>
    <w:rsid w:val="00BD2C38"/>
    <w:rsid w:val="00BD2EA4"/>
    <w:rsid w:val="00BD30CA"/>
    <w:rsid w:val="00BD3194"/>
    <w:rsid w:val="00BD3FBD"/>
    <w:rsid w:val="00BD41D7"/>
    <w:rsid w:val="00BD4480"/>
    <w:rsid w:val="00BD44C1"/>
    <w:rsid w:val="00BD44CB"/>
    <w:rsid w:val="00BD45FE"/>
    <w:rsid w:val="00BD4A81"/>
    <w:rsid w:val="00BD4AC5"/>
    <w:rsid w:val="00BD4CEF"/>
    <w:rsid w:val="00BD4D43"/>
    <w:rsid w:val="00BD4E56"/>
    <w:rsid w:val="00BD4F56"/>
    <w:rsid w:val="00BD5364"/>
    <w:rsid w:val="00BD5485"/>
    <w:rsid w:val="00BD587C"/>
    <w:rsid w:val="00BD5B77"/>
    <w:rsid w:val="00BD5BC4"/>
    <w:rsid w:val="00BD5CF5"/>
    <w:rsid w:val="00BD658A"/>
    <w:rsid w:val="00BD6795"/>
    <w:rsid w:val="00BD6AD1"/>
    <w:rsid w:val="00BD6FA8"/>
    <w:rsid w:val="00BD7488"/>
    <w:rsid w:val="00BD78FD"/>
    <w:rsid w:val="00BE03F6"/>
    <w:rsid w:val="00BE0499"/>
    <w:rsid w:val="00BE061A"/>
    <w:rsid w:val="00BE0AE0"/>
    <w:rsid w:val="00BE0E56"/>
    <w:rsid w:val="00BE17C7"/>
    <w:rsid w:val="00BE197A"/>
    <w:rsid w:val="00BE1A16"/>
    <w:rsid w:val="00BE1EB2"/>
    <w:rsid w:val="00BE2183"/>
    <w:rsid w:val="00BE24D1"/>
    <w:rsid w:val="00BE2928"/>
    <w:rsid w:val="00BE2EF0"/>
    <w:rsid w:val="00BE31C4"/>
    <w:rsid w:val="00BE3A74"/>
    <w:rsid w:val="00BE428C"/>
    <w:rsid w:val="00BE4371"/>
    <w:rsid w:val="00BE48AD"/>
    <w:rsid w:val="00BE4B4D"/>
    <w:rsid w:val="00BE5293"/>
    <w:rsid w:val="00BE52D6"/>
    <w:rsid w:val="00BE5A0F"/>
    <w:rsid w:val="00BE5E8F"/>
    <w:rsid w:val="00BE6074"/>
    <w:rsid w:val="00BE62D5"/>
    <w:rsid w:val="00BE6355"/>
    <w:rsid w:val="00BE63A7"/>
    <w:rsid w:val="00BE6B1C"/>
    <w:rsid w:val="00BE6F24"/>
    <w:rsid w:val="00BE73C1"/>
    <w:rsid w:val="00BE747D"/>
    <w:rsid w:val="00BE7A9B"/>
    <w:rsid w:val="00BE7ACF"/>
    <w:rsid w:val="00BE7B16"/>
    <w:rsid w:val="00BE7B42"/>
    <w:rsid w:val="00BE7C18"/>
    <w:rsid w:val="00BE7C1B"/>
    <w:rsid w:val="00BF097F"/>
    <w:rsid w:val="00BF0F93"/>
    <w:rsid w:val="00BF1216"/>
    <w:rsid w:val="00BF13A8"/>
    <w:rsid w:val="00BF1685"/>
    <w:rsid w:val="00BF16E2"/>
    <w:rsid w:val="00BF1736"/>
    <w:rsid w:val="00BF1831"/>
    <w:rsid w:val="00BF20B3"/>
    <w:rsid w:val="00BF20C9"/>
    <w:rsid w:val="00BF22C6"/>
    <w:rsid w:val="00BF2451"/>
    <w:rsid w:val="00BF25E0"/>
    <w:rsid w:val="00BF2870"/>
    <w:rsid w:val="00BF2981"/>
    <w:rsid w:val="00BF2A46"/>
    <w:rsid w:val="00BF2AEE"/>
    <w:rsid w:val="00BF3637"/>
    <w:rsid w:val="00BF3683"/>
    <w:rsid w:val="00BF38FA"/>
    <w:rsid w:val="00BF3925"/>
    <w:rsid w:val="00BF3BF3"/>
    <w:rsid w:val="00BF3E7B"/>
    <w:rsid w:val="00BF4108"/>
    <w:rsid w:val="00BF4476"/>
    <w:rsid w:val="00BF4881"/>
    <w:rsid w:val="00BF48D3"/>
    <w:rsid w:val="00BF4E8C"/>
    <w:rsid w:val="00BF4FE3"/>
    <w:rsid w:val="00BF514D"/>
    <w:rsid w:val="00BF5220"/>
    <w:rsid w:val="00BF5658"/>
    <w:rsid w:val="00BF5EF3"/>
    <w:rsid w:val="00BF5F3E"/>
    <w:rsid w:val="00BF7587"/>
    <w:rsid w:val="00BF770D"/>
    <w:rsid w:val="00BF7A92"/>
    <w:rsid w:val="00BF7B8D"/>
    <w:rsid w:val="00C0030E"/>
    <w:rsid w:val="00C006A4"/>
    <w:rsid w:val="00C007DC"/>
    <w:rsid w:val="00C00886"/>
    <w:rsid w:val="00C008E5"/>
    <w:rsid w:val="00C00AD8"/>
    <w:rsid w:val="00C00BAD"/>
    <w:rsid w:val="00C0104E"/>
    <w:rsid w:val="00C01290"/>
    <w:rsid w:val="00C0188D"/>
    <w:rsid w:val="00C01D96"/>
    <w:rsid w:val="00C025C7"/>
    <w:rsid w:val="00C0280F"/>
    <w:rsid w:val="00C0287B"/>
    <w:rsid w:val="00C02A1C"/>
    <w:rsid w:val="00C02BF3"/>
    <w:rsid w:val="00C02DD7"/>
    <w:rsid w:val="00C0335E"/>
    <w:rsid w:val="00C033A0"/>
    <w:rsid w:val="00C033FE"/>
    <w:rsid w:val="00C034F4"/>
    <w:rsid w:val="00C03656"/>
    <w:rsid w:val="00C03936"/>
    <w:rsid w:val="00C03AA2"/>
    <w:rsid w:val="00C03CFF"/>
    <w:rsid w:val="00C03FC4"/>
    <w:rsid w:val="00C04181"/>
    <w:rsid w:val="00C04554"/>
    <w:rsid w:val="00C04C2B"/>
    <w:rsid w:val="00C04FBB"/>
    <w:rsid w:val="00C0581C"/>
    <w:rsid w:val="00C05D74"/>
    <w:rsid w:val="00C05EB9"/>
    <w:rsid w:val="00C06063"/>
    <w:rsid w:val="00C060C7"/>
    <w:rsid w:val="00C0665A"/>
    <w:rsid w:val="00C06C99"/>
    <w:rsid w:val="00C078F9"/>
    <w:rsid w:val="00C079AB"/>
    <w:rsid w:val="00C07A11"/>
    <w:rsid w:val="00C1017F"/>
    <w:rsid w:val="00C1056E"/>
    <w:rsid w:val="00C10E6F"/>
    <w:rsid w:val="00C10F14"/>
    <w:rsid w:val="00C1118F"/>
    <w:rsid w:val="00C111B5"/>
    <w:rsid w:val="00C11214"/>
    <w:rsid w:val="00C1147F"/>
    <w:rsid w:val="00C114D8"/>
    <w:rsid w:val="00C118FE"/>
    <w:rsid w:val="00C11C37"/>
    <w:rsid w:val="00C11E9A"/>
    <w:rsid w:val="00C1246C"/>
    <w:rsid w:val="00C12532"/>
    <w:rsid w:val="00C126EA"/>
    <w:rsid w:val="00C12881"/>
    <w:rsid w:val="00C12EA1"/>
    <w:rsid w:val="00C12FE3"/>
    <w:rsid w:val="00C13C14"/>
    <w:rsid w:val="00C13EBF"/>
    <w:rsid w:val="00C14AA8"/>
    <w:rsid w:val="00C14BE7"/>
    <w:rsid w:val="00C14C81"/>
    <w:rsid w:val="00C163CE"/>
    <w:rsid w:val="00C16435"/>
    <w:rsid w:val="00C16708"/>
    <w:rsid w:val="00C16AE7"/>
    <w:rsid w:val="00C16BF2"/>
    <w:rsid w:val="00C16C2A"/>
    <w:rsid w:val="00C16F38"/>
    <w:rsid w:val="00C1722A"/>
    <w:rsid w:val="00C172BE"/>
    <w:rsid w:val="00C173B6"/>
    <w:rsid w:val="00C1773C"/>
    <w:rsid w:val="00C17A1E"/>
    <w:rsid w:val="00C17CDB"/>
    <w:rsid w:val="00C17E0B"/>
    <w:rsid w:val="00C200BC"/>
    <w:rsid w:val="00C20451"/>
    <w:rsid w:val="00C20F40"/>
    <w:rsid w:val="00C20F65"/>
    <w:rsid w:val="00C21287"/>
    <w:rsid w:val="00C21C9E"/>
    <w:rsid w:val="00C21DC3"/>
    <w:rsid w:val="00C21F5E"/>
    <w:rsid w:val="00C225D6"/>
    <w:rsid w:val="00C228A2"/>
    <w:rsid w:val="00C23072"/>
    <w:rsid w:val="00C23238"/>
    <w:rsid w:val="00C2326C"/>
    <w:rsid w:val="00C23412"/>
    <w:rsid w:val="00C238E1"/>
    <w:rsid w:val="00C23940"/>
    <w:rsid w:val="00C23CCB"/>
    <w:rsid w:val="00C23FA3"/>
    <w:rsid w:val="00C24084"/>
    <w:rsid w:val="00C2417B"/>
    <w:rsid w:val="00C254D2"/>
    <w:rsid w:val="00C25966"/>
    <w:rsid w:val="00C259A5"/>
    <w:rsid w:val="00C26106"/>
    <w:rsid w:val="00C26691"/>
    <w:rsid w:val="00C26C39"/>
    <w:rsid w:val="00C26C3C"/>
    <w:rsid w:val="00C26C62"/>
    <w:rsid w:val="00C26CE3"/>
    <w:rsid w:val="00C27013"/>
    <w:rsid w:val="00C273B9"/>
    <w:rsid w:val="00C27404"/>
    <w:rsid w:val="00C27877"/>
    <w:rsid w:val="00C27F82"/>
    <w:rsid w:val="00C302B2"/>
    <w:rsid w:val="00C30B92"/>
    <w:rsid w:val="00C31152"/>
    <w:rsid w:val="00C315FB"/>
    <w:rsid w:val="00C318E7"/>
    <w:rsid w:val="00C320B1"/>
    <w:rsid w:val="00C320E0"/>
    <w:rsid w:val="00C32551"/>
    <w:rsid w:val="00C325C4"/>
    <w:rsid w:val="00C32AAA"/>
    <w:rsid w:val="00C3335B"/>
    <w:rsid w:val="00C33639"/>
    <w:rsid w:val="00C33863"/>
    <w:rsid w:val="00C33EE9"/>
    <w:rsid w:val="00C34E6A"/>
    <w:rsid w:val="00C35386"/>
    <w:rsid w:val="00C35539"/>
    <w:rsid w:val="00C35842"/>
    <w:rsid w:val="00C35F5F"/>
    <w:rsid w:val="00C35F97"/>
    <w:rsid w:val="00C36585"/>
    <w:rsid w:val="00C367DF"/>
    <w:rsid w:val="00C36898"/>
    <w:rsid w:val="00C37471"/>
    <w:rsid w:val="00C3779C"/>
    <w:rsid w:val="00C379FE"/>
    <w:rsid w:val="00C402F1"/>
    <w:rsid w:val="00C403E9"/>
    <w:rsid w:val="00C4042E"/>
    <w:rsid w:val="00C40562"/>
    <w:rsid w:val="00C407F4"/>
    <w:rsid w:val="00C4091D"/>
    <w:rsid w:val="00C4117F"/>
    <w:rsid w:val="00C412C1"/>
    <w:rsid w:val="00C41CB4"/>
    <w:rsid w:val="00C41CEF"/>
    <w:rsid w:val="00C41DD5"/>
    <w:rsid w:val="00C41DE2"/>
    <w:rsid w:val="00C41F96"/>
    <w:rsid w:val="00C434FB"/>
    <w:rsid w:val="00C43C22"/>
    <w:rsid w:val="00C43E61"/>
    <w:rsid w:val="00C43FE6"/>
    <w:rsid w:val="00C44687"/>
    <w:rsid w:val="00C44A4D"/>
    <w:rsid w:val="00C452B6"/>
    <w:rsid w:val="00C453D9"/>
    <w:rsid w:val="00C45504"/>
    <w:rsid w:val="00C456C8"/>
    <w:rsid w:val="00C458EC"/>
    <w:rsid w:val="00C4632C"/>
    <w:rsid w:val="00C46579"/>
    <w:rsid w:val="00C46666"/>
    <w:rsid w:val="00C46EE9"/>
    <w:rsid w:val="00C46FDF"/>
    <w:rsid w:val="00C47270"/>
    <w:rsid w:val="00C47333"/>
    <w:rsid w:val="00C474A7"/>
    <w:rsid w:val="00C47BC8"/>
    <w:rsid w:val="00C47D39"/>
    <w:rsid w:val="00C47E21"/>
    <w:rsid w:val="00C47EA3"/>
    <w:rsid w:val="00C502B4"/>
    <w:rsid w:val="00C502F9"/>
    <w:rsid w:val="00C503C6"/>
    <w:rsid w:val="00C503D2"/>
    <w:rsid w:val="00C50525"/>
    <w:rsid w:val="00C508C7"/>
    <w:rsid w:val="00C50911"/>
    <w:rsid w:val="00C50F80"/>
    <w:rsid w:val="00C510BC"/>
    <w:rsid w:val="00C514C5"/>
    <w:rsid w:val="00C5155B"/>
    <w:rsid w:val="00C51EA2"/>
    <w:rsid w:val="00C5231B"/>
    <w:rsid w:val="00C523C4"/>
    <w:rsid w:val="00C52FDA"/>
    <w:rsid w:val="00C533E0"/>
    <w:rsid w:val="00C5359A"/>
    <w:rsid w:val="00C53D37"/>
    <w:rsid w:val="00C53DD1"/>
    <w:rsid w:val="00C53ED7"/>
    <w:rsid w:val="00C54345"/>
    <w:rsid w:val="00C544DA"/>
    <w:rsid w:val="00C554CA"/>
    <w:rsid w:val="00C55E06"/>
    <w:rsid w:val="00C562CD"/>
    <w:rsid w:val="00C56430"/>
    <w:rsid w:val="00C56954"/>
    <w:rsid w:val="00C56DC5"/>
    <w:rsid w:val="00C571FE"/>
    <w:rsid w:val="00C57307"/>
    <w:rsid w:val="00C576C7"/>
    <w:rsid w:val="00C57ABC"/>
    <w:rsid w:val="00C60405"/>
    <w:rsid w:val="00C604DF"/>
    <w:rsid w:val="00C60584"/>
    <w:rsid w:val="00C605F3"/>
    <w:rsid w:val="00C60620"/>
    <w:rsid w:val="00C60A80"/>
    <w:rsid w:val="00C60BC8"/>
    <w:rsid w:val="00C60E06"/>
    <w:rsid w:val="00C612D2"/>
    <w:rsid w:val="00C61404"/>
    <w:rsid w:val="00C61D9E"/>
    <w:rsid w:val="00C62302"/>
    <w:rsid w:val="00C62CAA"/>
    <w:rsid w:val="00C62CB5"/>
    <w:rsid w:val="00C63389"/>
    <w:rsid w:val="00C635C9"/>
    <w:rsid w:val="00C63755"/>
    <w:rsid w:val="00C638B9"/>
    <w:rsid w:val="00C641C8"/>
    <w:rsid w:val="00C64454"/>
    <w:rsid w:val="00C6446D"/>
    <w:rsid w:val="00C648F1"/>
    <w:rsid w:val="00C64C83"/>
    <w:rsid w:val="00C65511"/>
    <w:rsid w:val="00C656E2"/>
    <w:rsid w:val="00C658C6"/>
    <w:rsid w:val="00C65916"/>
    <w:rsid w:val="00C65F85"/>
    <w:rsid w:val="00C660E1"/>
    <w:rsid w:val="00C66123"/>
    <w:rsid w:val="00C6679A"/>
    <w:rsid w:val="00C66DA1"/>
    <w:rsid w:val="00C67092"/>
    <w:rsid w:val="00C67BBD"/>
    <w:rsid w:val="00C67C4E"/>
    <w:rsid w:val="00C67F5D"/>
    <w:rsid w:val="00C67F7E"/>
    <w:rsid w:val="00C70953"/>
    <w:rsid w:val="00C70A28"/>
    <w:rsid w:val="00C70AE4"/>
    <w:rsid w:val="00C70BF5"/>
    <w:rsid w:val="00C70E15"/>
    <w:rsid w:val="00C70FE3"/>
    <w:rsid w:val="00C71162"/>
    <w:rsid w:val="00C711C0"/>
    <w:rsid w:val="00C713A6"/>
    <w:rsid w:val="00C71977"/>
    <w:rsid w:val="00C71CAD"/>
    <w:rsid w:val="00C71FED"/>
    <w:rsid w:val="00C7248A"/>
    <w:rsid w:val="00C72A7F"/>
    <w:rsid w:val="00C72FA3"/>
    <w:rsid w:val="00C739E0"/>
    <w:rsid w:val="00C74CC6"/>
    <w:rsid w:val="00C74D9C"/>
    <w:rsid w:val="00C74DBC"/>
    <w:rsid w:val="00C75104"/>
    <w:rsid w:val="00C75BA9"/>
    <w:rsid w:val="00C75C30"/>
    <w:rsid w:val="00C76157"/>
    <w:rsid w:val="00C76297"/>
    <w:rsid w:val="00C7633E"/>
    <w:rsid w:val="00C7657F"/>
    <w:rsid w:val="00C76B2E"/>
    <w:rsid w:val="00C773CC"/>
    <w:rsid w:val="00C7783C"/>
    <w:rsid w:val="00C77F3E"/>
    <w:rsid w:val="00C8025D"/>
    <w:rsid w:val="00C80618"/>
    <w:rsid w:val="00C8103F"/>
    <w:rsid w:val="00C81165"/>
    <w:rsid w:val="00C8185E"/>
    <w:rsid w:val="00C8188C"/>
    <w:rsid w:val="00C81987"/>
    <w:rsid w:val="00C81D02"/>
    <w:rsid w:val="00C81E17"/>
    <w:rsid w:val="00C81EDB"/>
    <w:rsid w:val="00C81FAB"/>
    <w:rsid w:val="00C82437"/>
    <w:rsid w:val="00C82A0A"/>
    <w:rsid w:val="00C83178"/>
    <w:rsid w:val="00C833C1"/>
    <w:rsid w:val="00C8360A"/>
    <w:rsid w:val="00C838D5"/>
    <w:rsid w:val="00C83C06"/>
    <w:rsid w:val="00C84259"/>
    <w:rsid w:val="00C8450B"/>
    <w:rsid w:val="00C8463C"/>
    <w:rsid w:val="00C84676"/>
    <w:rsid w:val="00C84C83"/>
    <w:rsid w:val="00C84CFE"/>
    <w:rsid w:val="00C84DFD"/>
    <w:rsid w:val="00C84F31"/>
    <w:rsid w:val="00C85307"/>
    <w:rsid w:val="00C85322"/>
    <w:rsid w:val="00C853ED"/>
    <w:rsid w:val="00C85682"/>
    <w:rsid w:val="00C85691"/>
    <w:rsid w:val="00C856DA"/>
    <w:rsid w:val="00C85B01"/>
    <w:rsid w:val="00C85B33"/>
    <w:rsid w:val="00C86A52"/>
    <w:rsid w:val="00C8707C"/>
    <w:rsid w:val="00C87404"/>
    <w:rsid w:val="00C874DB"/>
    <w:rsid w:val="00C876A1"/>
    <w:rsid w:val="00C878EB"/>
    <w:rsid w:val="00C87CC3"/>
    <w:rsid w:val="00C90090"/>
    <w:rsid w:val="00C9021E"/>
    <w:rsid w:val="00C90853"/>
    <w:rsid w:val="00C90B30"/>
    <w:rsid w:val="00C90FB1"/>
    <w:rsid w:val="00C912B2"/>
    <w:rsid w:val="00C91360"/>
    <w:rsid w:val="00C91844"/>
    <w:rsid w:val="00C9196F"/>
    <w:rsid w:val="00C921C0"/>
    <w:rsid w:val="00C921CE"/>
    <w:rsid w:val="00C924A6"/>
    <w:rsid w:val="00C9286A"/>
    <w:rsid w:val="00C92DC2"/>
    <w:rsid w:val="00C93AB0"/>
    <w:rsid w:val="00C93ABE"/>
    <w:rsid w:val="00C93AF2"/>
    <w:rsid w:val="00C93CD5"/>
    <w:rsid w:val="00C94091"/>
    <w:rsid w:val="00C942B8"/>
    <w:rsid w:val="00C94532"/>
    <w:rsid w:val="00C94951"/>
    <w:rsid w:val="00C94F25"/>
    <w:rsid w:val="00C94FA8"/>
    <w:rsid w:val="00C953E1"/>
    <w:rsid w:val="00C95898"/>
    <w:rsid w:val="00C95EC3"/>
    <w:rsid w:val="00C965C3"/>
    <w:rsid w:val="00C969D2"/>
    <w:rsid w:val="00C96D94"/>
    <w:rsid w:val="00C9769E"/>
    <w:rsid w:val="00C97993"/>
    <w:rsid w:val="00C97ED3"/>
    <w:rsid w:val="00C97F9A"/>
    <w:rsid w:val="00CA00E9"/>
    <w:rsid w:val="00CA04B4"/>
    <w:rsid w:val="00CA065B"/>
    <w:rsid w:val="00CA078D"/>
    <w:rsid w:val="00CA146A"/>
    <w:rsid w:val="00CA14D0"/>
    <w:rsid w:val="00CA1710"/>
    <w:rsid w:val="00CA189E"/>
    <w:rsid w:val="00CA28D3"/>
    <w:rsid w:val="00CA29FF"/>
    <w:rsid w:val="00CA2CFB"/>
    <w:rsid w:val="00CA2DDF"/>
    <w:rsid w:val="00CA33E0"/>
    <w:rsid w:val="00CA35E0"/>
    <w:rsid w:val="00CA376C"/>
    <w:rsid w:val="00CA39D3"/>
    <w:rsid w:val="00CA4255"/>
    <w:rsid w:val="00CA4DB2"/>
    <w:rsid w:val="00CA4F8F"/>
    <w:rsid w:val="00CA5164"/>
    <w:rsid w:val="00CA558F"/>
    <w:rsid w:val="00CA573B"/>
    <w:rsid w:val="00CA5BAD"/>
    <w:rsid w:val="00CA5E60"/>
    <w:rsid w:val="00CA6469"/>
    <w:rsid w:val="00CA655B"/>
    <w:rsid w:val="00CA655C"/>
    <w:rsid w:val="00CA663E"/>
    <w:rsid w:val="00CA6D6E"/>
    <w:rsid w:val="00CA77E5"/>
    <w:rsid w:val="00CA7A3E"/>
    <w:rsid w:val="00CA7CC5"/>
    <w:rsid w:val="00CA7E0C"/>
    <w:rsid w:val="00CB00C1"/>
    <w:rsid w:val="00CB029A"/>
    <w:rsid w:val="00CB0408"/>
    <w:rsid w:val="00CB05E4"/>
    <w:rsid w:val="00CB08B6"/>
    <w:rsid w:val="00CB0965"/>
    <w:rsid w:val="00CB0C05"/>
    <w:rsid w:val="00CB0FE0"/>
    <w:rsid w:val="00CB1660"/>
    <w:rsid w:val="00CB17BC"/>
    <w:rsid w:val="00CB2118"/>
    <w:rsid w:val="00CB22B4"/>
    <w:rsid w:val="00CB23A4"/>
    <w:rsid w:val="00CB241A"/>
    <w:rsid w:val="00CB24F8"/>
    <w:rsid w:val="00CB264F"/>
    <w:rsid w:val="00CB2DD4"/>
    <w:rsid w:val="00CB2F57"/>
    <w:rsid w:val="00CB2FD2"/>
    <w:rsid w:val="00CB3014"/>
    <w:rsid w:val="00CB3052"/>
    <w:rsid w:val="00CB3150"/>
    <w:rsid w:val="00CB35B6"/>
    <w:rsid w:val="00CB373D"/>
    <w:rsid w:val="00CB384E"/>
    <w:rsid w:val="00CB3B68"/>
    <w:rsid w:val="00CB3F1E"/>
    <w:rsid w:val="00CB40AE"/>
    <w:rsid w:val="00CB4158"/>
    <w:rsid w:val="00CB4428"/>
    <w:rsid w:val="00CB4961"/>
    <w:rsid w:val="00CB4CC8"/>
    <w:rsid w:val="00CB547E"/>
    <w:rsid w:val="00CB597B"/>
    <w:rsid w:val="00CB5E95"/>
    <w:rsid w:val="00CB5F99"/>
    <w:rsid w:val="00CB67EC"/>
    <w:rsid w:val="00CB718A"/>
    <w:rsid w:val="00CB7979"/>
    <w:rsid w:val="00CB7DEB"/>
    <w:rsid w:val="00CC04B8"/>
    <w:rsid w:val="00CC08DC"/>
    <w:rsid w:val="00CC0DA3"/>
    <w:rsid w:val="00CC131D"/>
    <w:rsid w:val="00CC13A1"/>
    <w:rsid w:val="00CC1440"/>
    <w:rsid w:val="00CC1491"/>
    <w:rsid w:val="00CC157C"/>
    <w:rsid w:val="00CC1AFB"/>
    <w:rsid w:val="00CC2193"/>
    <w:rsid w:val="00CC27DB"/>
    <w:rsid w:val="00CC2AFF"/>
    <w:rsid w:val="00CC2F4A"/>
    <w:rsid w:val="00CC3569"/>
    <w:rsid w:val="00CC3B94"/>
    <w:rsid w:val="00CC3BC9"/>
    <w:rsid w:val="00CC3DC2"/>
    <w:rsid w:val="00CC3DF3"/>
    <w:rsid w:val="00CC3DF4"/>
    <w:rsid w:val="00CC4255"/>
    <w:rsid w:val="00CC46D7"/>
    <w:rsid w:val="00CC4BD1"/>
    <w:rsid w:val="00CC4C8B"/>
    <w:rsid w:val="00CC5118"/>
    <w:rsid w:val="00CC537C"/>
    <w:rsid w:val="00CC5616"/>
    <w:rsid w:val="00CC575C"/>
    <w:rsid w:val="00CC5847"/>
    <w:rsid w:val="00CC587C"/>
    <w:rsid w:val="00CC597C"/>
    <w:rsid w:val="00CC5A4E"/>
    <w:rsid w:val="00CC6258"/>
    <w:rsid w:val="00CC62CA"/>
    <w:rsid w:val="00CC68A1"/>
    <w:rsid w:val="00CC69D3"/>
    <w:rsid w:val="00CC6AD5"/>
    <w:rsid w:val="00CC6CAE"/>
    <w:rsid w:val="00CC6FA6"/>
    <w:rsid w:val="00CC7002"/>
    <w:rsid w:val="00CC71C6"/>
    <w:rsid w:val="00CC72FC"/>
    <w:rsid w:val="00CC779A"/>
    <w:rsid w:val="00CC7B0E"/>
    <w:rsid w:val="00CC7D7C"/>
    <w:rsid w:val="00CD02EC"/>
    <w:rsid w:val="00CD0B9D"/>
    <w:rsid w:val="00CD0CCF"/>
    <w:rsid w:val="00CD0F98"/>
    <w:rsid w:val="00CD1664"/>
    <w:rsid w:val="00CD2286"/>
    <w:rsid w:val="00CD2289"/>
    <w:rsid w:val="00CD2E38"/>
    <w:rsid w:val="00CD31C8"/>
    <w:rsid w:val="00CD3396"/>
    <w:rsid w:val="00CD4992"/>
    <w:rsid w:val="00CD4CEC"/>
    <w:rsid w:val="00CD5083"/>
    <w:rsid w:val="00CD519A"/>
    <w:rsid w:val="00CD5223"/>
    <w:rsid w:val="00CD56F2"/>
    <w:rsid w:val="00CD57B7"/>
    <w:rsid w:val="00CD5CEB"/>
    <w:rsid w:val="00CD641A"/>
    <w:rsid w:val="00CD646D"/>
    <w:rsid w:val="00CD6699"/>
    <w:rsid w:val="00CD6B0E"/>
    <w:rsid w:val="00CD70C9"/>
    <w:rsid w:val="00CD7713"/>
    <w:rsid w:val="00CD7877"/>
    <w:rsid w:val="00CE0162"/>
    <w:rsid w:val="00CE0177"/>
    <w:rsid w:val="00CE01D1"/>
    <w:rsid w:val="00CE08D1"/>
    <w:rsid w:val="00CE1607"/>
    <w:rsid w:val="00CE1B9B"/>
    <w:rsid w:val="00CE1E0A"/>
    <w:rsid w:val="00CE1EC0"/>
    <w:rsid w:val="00CE208D"/>
    <w:rsid w:val="00CE26CA"/>
    <w:rsid w:val="00CE26FE"/>
    <w:rsid w:val="00CE285E"/>
    <w:rsid w:val="00CE2A41"/>
    <w:rsid w:val="00CE2F14"/>
    <w:rsid w:val="00CE2F69"/>
    <w:rsid w:val="00CE37B4"/>
    <w:rsid w:val="00CE3C00"/>
    <w:rsid w:val="00CE3CB4"/>
    <w:rsid w:val="00CE3EA0"/>
    <w:rsid w:val="00CE3F5D"/>
    <w:rsid w:val="00CE4AA7"/>
    <w:rsid w:val="00CE4E05"/>
    <w:rsid w:val="00CE5222"/>
    <w:rsid w:val="00CE5286"/>
    <w:rsid w:val="00CE55E3"/>
    <w:rsid w:val="00CE566B"/>
    <w:rsid w:val="00CE56AA"/>
    <w:rsid w:val="00CE576F"/>
    <w:rsid w:val="00CE5D7C"/>
    <w:rsid w:val="00CE5DB2"/>
    <w:rsid w:val="00CE5F7B"/>
    <w:rsid w:val="00CE5FF8"/>
    <w:rsid w:val="00CE60F8"/>
    <w:rsid w:val="00CE6226"/>
    <w:rsid w:val="00CE647E"/>
    <w:rsid w:val="00CE64EE"/>
    <w:rsid w:val="00CE6972"/>
    <w:rsid w:val="00CE6F2F"/>
    <w:rsid w:val="00CE7228"/>
    <w:rsid w:val="00CE7230"/>
    <w:rsid w:val="00CE7878"/>
    <w:rsid w:val="00CE79C4"/>
    <w:rsid w:val="00CF07E9"/>
    <w:rsid w:val="00CF0B6C"/>
    <w:rsid w:val="00CF0C83"/>
    <w:rsid w:val="00CF157F"/>
    <w:rsid w:val="00CF199C"/>
    <w:rsid w:val="00CF20FE"/>
    <w:rsid w:val="00CF241B"/>
    <w:rsid w:val="00CF24FA"/>
    <w:rsid w:val="00CF25EB"/>
    <w:rsid w:val="00CF2689"/>
    <w:rsid w:val="00CF2709"/>
    <w:rsid w:val="00CF2A7A"/>
    <w:rsid w:val="00CF328C"/>
    <w:rsid w:val="00CF32CC"/>
    <w:rsid w:val="00CF3437"/>
    <w:rsid w:val="00CF34C4"/>
    <w:rsid w:val="00CF37B2"/>
    <w:rsid w:val="00CF3E6A"/>
    <w:rsid w:val="00CF412B"/>
    <w:rsid w:val="00CF4288"/>
    <w:rsid w:val="00CF42C5"/>
    <w:rsid w:val="00CF4643"/>
    <w:rsid w:val="00CF47D6"/>
    <w:rsid w:val="00CF481F"/>
    <w:rsid w:val="00CF492D"/>
    <w:rsid w:val="00CF4BED"/>
    <w:rsid w:val="00CF4E30"/>
    <w:rsid w:val="00CF5618"/>
    <w:rsid w:val="00CF5666"/>
    <w:rsid w:val="00CF5B9A"/>
    <w:rsid w:val="00CF60D1"/>
    <w:rsid w:val="00CF653C"/>
    <w:rsid w:val="00CF6889"/>
    <w:rsid w:val="00CF7095"/>
    <w:rsid w:val="00CF72D4"/>
    <w:rsid w:val="00CF7419"/>
    <w:rsid w:val="00CF7DC8"/>
    <w:rsid w:val="00D0009E"/>
    <w:rsid w:val="00D0098F"/>
    <w:rsid w:val="00D00B40"/>
    <w:rsid w:val="00D015FF"/>
    <w:rsid w:val="00D01FC6"/>
    <w:rsid w:val="00D020F9"/>
    <w:rsid w:val="00D02722"/>
    <w:rsid w:val="00D028F6"/>
    <w:rsid w:val="00D02A26"/>
    <w:rsid w:val="00D02AC8"/>
    <w:rsid w:val="00D02F64"/>
    <w:rsid w:val="00D03037"/>
    <w:rsid w:val="00D03087"/>
    <w:rsid w:val="00D032A2"/>
    <w:rsid w:val="00D03CB2"/>
    <w:rsid w:val="00D03EC9"/>
    <w:rsid w:val="00D04041"/>
    <w:rsid w:val="00D045DF"/>
    <w:rsid w:val="00D04847"/>
    <w:rsid w:val="00D0506C"/>
    <w:rsid w:val="00D053F8"/>
    <w:rsid w:val="00D055F1"/>
    <w:rsid w:val="00D05DE7"/>
    <w:rsid w:val="00D066AB"/>
    <w:rsid w:val="00D06C88"/>
    <w:rsid w:val="00D06DF8"/>
    <w:rsid w:val="00D06FE3"/>
    <w:rsid w:val="00D073C7"/>
    <w:rsid w:val="00D077B6"/>
    <w:rsid w:val="00D077D2"/>
    <w:rsid w:val="00D078CD"/>
    <w:rsid w:val="00D07F44"/>
    <w:rsid w:val="00D10461"/>
    <w:rsid w:val="00D10CD5"/>
    <w:rsid w:val="00D115F8"/>
    <w:rsid w:val="00D11870"/>
    <w:rsid w:val="00D1189A"/>
    <w:rsid w:val="00D125C6"/>
    <w:rsid w:val="00D1260B"/>
    <w:rsid w:val="00D12751"/>
    <w:rsid w:val="00D12755"/>
    <w:rsid w:val="00D13020"/>
    <w:rsid w:val="00D13063"/>
    <w:rsid w:val="00D130AA"/>
    <w:rsid w:val="00D1316A"/>
    <w:rsid w:val="00D1316D"/>
    <w:rsid w:val="00D13754"/>
    <w:rsid w:val="00D13BC8"/>
    <w:rsid w:val="00D13EC5"/>
    <w:rsid w:val="00D1438F"/>
    <w:rsid w:val="00D14878"/>
    <w:rsid w:val="00D15ADD"/>
    <w:rsid w:val="00D15BC8"/>
    <w:rsid w:val="00D15C52"/>
    <w:rsid w:val="00D161DB"/>
    <w:rsid w:val="00D16F33"/>
    <w:rsid w:val="00D170F7"/>
    <w:rsid w:val="00D177C8"/>
    <w:rsid w:val="00D17965"/>
    <w:rsid w:val="00D20345"/>
    <w:rsid w:val="00D2035D"/>
    <w:rsid w:val="00D209B3"/>
    <w:rsid w:val="00D20B77"/>
    <w:rsid w:val="00D20BED"/>
    <w:rsid w:val="00D20DAC"/>
    <w:rsid w:val="00D210F4"/>
    <w:rsid w:val="00D21979"/>
    <w:rsid w:val="00D21E86"/>
    <w:rsid w:val="00D21EF6"/>
    <w:rsid w:val="00D21F3A"/>
    <w:rsid w:val="00D22434"/>
    <w:rsid w:val="00D227E9"/>
    <w:rsid w:val="00D228D3"/>
    <w:rsid w:val="00D22A66"/>
    <w:rsid w:val="00D22E5A"/>
    <w:rsid w:val="00D232EE"/>
    <w:rsid w:val="00D23633"/>
    <w:rsid w:val="00D2380F"/>
    <w:rsid w:val="00D240F3"/>
    <w:rsid w:val="00D24237"/>
    <w:rsid w:val="00D24323"/>
    <w:rsid w:val="00D243A6"/>
    <w:rsid w:val="00D244F7"/>
    <w:rsid w:val="00D2491C"/>
    <w:rsid w:val="00D2495B"/>
    <w:rsid w:val="00D24CDD"/>
    <w:rsid w:val="00D25076"/>
    <w:rsid w:val="00D25165"/>
    <w:rsid w:val="00D25FFB"/>
    <w:rsid w:val="00D2627A"/>
    <w:rsid w:val="00D262EA"/>
    <w:rsid w:val="00D26633"/>
    <w:rsid w:val="00D26B65"/>
    <w:rsid w:val="00D26D4E"/>
    <w:rsid w:val="00D26E00"/>
    <w:rsid w:val="00D26EA9"/>
    <w:rsid w:val="00D26F77"/>
    <w:rsid w:val="00D26FDB"/>
    <w:rsid w:val="00D27023"/>
    <w:rsid w:val="00D27F5D"/>
    <w:rsid w:val="00D27F94"/>
    <w:rsid w:val="00D27FEB"/>
    <w:rsid w:val="00D3018C"/>
    <w:rsid w:val="00D3018D"/>
    <w:rsid w:val="00D30290"/>
    <w:rsid w:val="00D30643"/>
    <w:rsid w:val="00D30768"/>
    <w:rsid w:val="00D30D0B"/>
    <w:rsid w:val="00D30FCD"/>
    <w:rsid w:val="00D31196"/>
    <w:rsid w:val="00D31364"/>
    <w:rsid w:val="00D323AF"/>
    <w:rsid w:val="00D3246C"/>
    <w:rsid w:val="00D32605"/>
    <w:rsid w:val="00D329EE"/>
    <w:rsid w:val="00D330EC"/>
    <w:rsid w:val="00D3367A"/>
    <w:rsid w:val="00D3380C"/>
    <w:rsid w:val="00D33821"/>
    <w:rsid w:val="00D33AC4"/>
    <w:rsid w:val="00D33C52"/>
    <w:rsid w:val="00D33D8D"/>
    <w:rsid w:val="00D33DB2"/>
    <w:rsid w:val="00D34D87"/>
    <w:rsid w:val="00D34E79"/>
    <w:rsid w:val="00D34F95"/>
    <w:rsid w:val="00D35624"/>
    <w:rsid w:val="00D35648"/>
    <w:rsid w:val="00D35A0A"/>
    <w:rsid w:val="00D35B00"/>
    <w:rsid w:val="00D35FDE"/>
    <w:rsid w:val="00D36751"/>
    <w:rsid w:val="00D3686B"/>
    <w:rsid w:val="00D36927"/>
    <w:rsid w:val="00D36992"/>
    <w:rsid w:val="00D37136"/>
    <w:rsid w:val="00D372DF"/>
    <w:rsid w:val="00D373AC"/>
    <w:rsid w:val="00D379D9"/>
    <w:rsid w:val="00D37C4C"/>
    <w:rsid w:val="00D37D44"/>
    <w:rsid w:val="00D37F22"/>
    <w:rsid w:val="00D405E7"/>
    <w:rsid w:val="00D40AB0"/>
    <w:rsid w:val="00D40B6A"/>
    <w:rsid w:val="00D40B73"/>
    <w:rsid w:val="00D41003"/>
    <w:rsid w:val="00D41345"/>
    <w:rsid w:val="00D416D2"/>
    <w:rsid w:val="00D41F47"/>
    <w:rsid w:val="00D42114"/>
    <w:rsid w:val="00D42496"/>
    <w:rsid w:val="00D42A6F"/>
    <w:rsid w:val="00D42B41"/>
    <w:rsid w:val="00D42D42"/>
    <w:rsid w:val="00D43298"/>
    <w:rsid w:val="00D43B24"/>
    <w:rsid w:val="00D44569"/>
    <w:rsid w:val="00D44749"/>
    <w:rsid w:val="00D4474F"/>
    <w:rsid w:val="00D44BB1"/>
    <w:rsid w:val="00D44CF7"/>
    <w:rsid w:val="00D45106"/>
    <w:rsid w:val="00D4543A"/>
    <w:rsid w:val="00D454A9"/>
    <w:rsid w:val="00D45983"/>
    <w:rsid w:val="00D45E51"/>
    <w:rsid w:val="00D46079"/>
    <w:rsid w:val="00D46275"/>
    <w:rsid w:val="00D465ED"/>
    <w:rsid w:val="00D4701D"/>
    <w:rsid w:val="00D473C4"/>
    <w:rsid w:val="00D4776C"/>
    <w:rsid w:val="00D4776F"/>
    <w:rsid w:val="00D47A70"/>
    <w:rsid w:val="00D47B16"/>
    <w:rsid w:val="00D47ECA"/>
    <w:rsid w:val="00D506D7"/>
    <w:rsid w:val="00D50C39"/>
    <w:rsid w:val="00D50CEA"/>
    <w:rsid w:val="00D51118"/>
    <w:rsid w:val="00D514EB"/>
    <w:rsid w:val="00D51A1A"/>
    <w:rsid w:val="00D51B80"/>
    <w:rsid w:val="00D51BE3"/>
    <w:rsid w:val="00D51E8A"/>
    <w:rsid w:val="00D52830"/>
    <w:rsid w:val="00D52A15"/>
    <w:rsid w:val="00D544B7"/>
    <w:rsid w:val="00D54742"/>
    <w:rsid w:val="00D548F4"/>
    <w:rsid w:val="00D54B20"/>
    <w:rsid w:val="00D553F8"/>
    <w:rsid w:val="00D558A0"/>
    <w:rsid w:val="00D558BF"/>
    <w:rsid w:val="00D558F9"/>
    <w:rsid w:val="00D55CF3"/>
    <w:rsid w:val="00D5609F"/>
    <w:rsid w:val="00D56702"/>
    <w:rsid w:val="00D568F7"/>
    <w:rsid w:val="00D56A0E"/>
    <w:rsid w:val="00D56AA0"/>
    <w:rsid w:val="00D56F93"/>
    <w:rsid w:val="00D5749C"/>
    <w:rsid w:val="00D574FE"/>
    <w:rsid w:val="00D60304"/>
    <w:rsid w:val="00D606A2"/>
    <w:rsid w:val="00D606E7"/>
    <w:rsid w:val="00D60FBB"/>
    <w:rsid w:val="00D611A8"/>
    <w:rsid w:val="00D612FB"/>
    <w:rsid w:val="00D61BDB"/>
    <w:rsid w:val="00D62155"/>
    <w:rsid w:val="00D622B3"/>
    <w:rsid w:val="00D624DC"/>
    <w:rsid w:val="00D6250B"/>
    <w:rsid w:val="00D626FF"/>
    <w:rsid w:val="00D62855"/>
    <w:rsid w:val="00D62AE2"/>
    <w:rsid w:val="00D62DBE"/>
    <w:rsid w:val="00D630C9"/>
    <w:rsid w:val="00D63E39"/>
    <w:rsid w:val="00D6446A"/>
    <w:rsid w:val="00D6480B"/>
    <w:rsid w:val="00D66392"/>
    <w:rsid w:val="00D6658A"/>
    <w:rsid w:val="00D66B96"/>
    <w:rsid w:val="00D66E5E"/>
    <w:rsid w:val="00D6750C"/>
    <w:rsid w:val="00D67639"/>
    <w:rsid w:val="00D6775B"/>
    <w:rsid w:val="00D67A9E"/>
    <w:rsid w:val="00D67EC6"/>
    <w:rsid w:val="00D67F3D"/>
    <w:rsid w:val="00D704DB"/>
    <w:rsid w:val="00D710FE"/>
    <w:rsid w:val="00D712B4"/>
    <w:rsid w:val="00D71501"/>
    <w:rsid w:val="00D7160C"/>
    <w:rsid w:val="00D717BC"/>
    <w:rsid w:val="00D71A4B"/>
    <w:rsid w:val="00D71A61"/>
    <w:rsid w:val="00D71A7D"/>
    <w:rsid w:val="00D721CC"/>
    <w:rsid w:val="00D7264A"/>
    <w:rsid w:val="00D727E7"/>
    <w:rsid w:val="00D72E77"/>
    <w:rsid w:val="00D73733"/>
    <w:rsid w:val="00D737F6"/>
    <w:rsid w:val="00D7384F"/>
    <w:rsid w:val="00D73AAD"/>
    <w:rsid w:val="00D73BDC"/>
    <w:rsid w:val="00D7487B"/>
    <w:rsid w:val="00D748DB"/>
    <w:rsid w:val="00D74C6D"/>
    <w:rsid w:val="00D75A25"/>
    <w:rsid w:val="00D75AA2"/>
    <w:rsid w:val="00D75F21"/>
    <w:rsid w:val="00D7638C"/>
    <w:rsid w:val="00D76B59"/>
    <w:rsid w:val="00D76C51"/>
    <w:rsid w:val="00D771E5"/>
    <w:rsid w:val="00D772EA"/>
    <w:rsid w:val="00D773EF"/>
    <w:rsid w:val="00D776C3"/>
    <w:rsid w:val="00D77C20"/>
    <w:rsid w:val="00D77CA3"/>
    <w:rsid w:val="00D77F39"/>
    <w:rsid w:val="00D77FCC"/>
    <w:rsid w:val="00D80541"/>
    <w:rsid w:val="00D8061F"/>
    <w:rsid w:val="00D807FC"/>
    <w:rsid w:val="00D80C1C"/>
    <w:rsid w:val="00D80C6C"/>
    <w:rsid w:val="00D80D09"/>
    <w:rsid w:val="00D80FA9"/>
    <w:rsid w:val="00D826D9"/>
    <w:rsid w:val="00D82832"/>
    <w:rsid w:val="00D82BC0"/>
    <w:rsid w:val="00D82FB7"/>
    <w:rsid w:val="00D83042"/>
    <w:rsid w:val="00D83623"/>
    <w:rsid w:val="00D8365A"/>
    <w:rsid w:val="00D837AC"/>
    <w:rsid w:val="00D83A88"/>
    <w:rsid w:val="00D83AC6"/>
    <w:rsid w:val="00D83E25"/>
    <w:rsid w:val="00D84481"/>
    <w:rsid w:val="00D84635"/>
    <w:rsid w:val="00D84937"/>
    <w:rsid w:val="00D84C62"/>
    <w:rsid w:val="00D84C6C"/>
    <w:rsid w:val="00D864B0"/>
    <w:rsid w:val="00D86CD2"/>
    <w:rsid w:val="00D8745B"/>
    <w:rsid w:val="00D877A7"/>
    <w:rsid w:val="00D879E4"/>
    <w:rsid w:val="00D87CD3"/>
    <w:rsid w:val="00D905BF"/>
    <w:rsid w:val="00D90AB1"/>
    <w:rsid w:val="00D90AB7"/>
    <w:rsid w:val="00D90C2C"/>
    <w:rsid w:val="00D90CF0"/>
    <w:rsid w:val="00D90D73"/>
    <w:rsid w:val="00D916CC"/>
    <w:rsid w:val="00D922D3"/>
    <w:rsid w:val="00D9237F"/>
    <w:rsid w:val="00D92B6C"/>
    <w:rsid w:val="00D92FCE"/>
    <w:rsid w:val="00D9337D"/>
    <w:rsid w:val="00D935D3"/>
    <w:rsid w:val="00D93B84"/>
    <w:rsid w:val="00D9414F"/>
    <w:rsid w:val="00D9420E"/>
    <w:rsid w:val="00D95274"/>
    <w:rsid w:val="00D957B8"/>
    <w:rsid w:val="00D96A61"/>
    <w:rsid w:val="00D96B8E"/>
    <w:rsid w:val="00D972A4"/>
    <w:rsid w:val="00D9734C"/>
    <w:rsid w:val="00D976E2"/>
    <w:rsid w:val="00D97700"/>
    <w:rsid w:val="00D97918"/>
    <w:rsid w:val="00D97946"/>
    <w:rsid w:val="00D9799C"/>
    <w:rsid w:val="00D979C1"/>
    <w:rsid w:val="00D97EDD"/>
    <w:rsid w:val="00DA238D"/>
    <w:rsid w:val="00DA2B94"/>
    <w:rsid w:val="00DA2F7F"/>
    <w:rsid w:val="00DA3050"/>
    <w:rsid w:val="00DA36C9"/>
    <w:rsid w:val="00DA3CFB"/>
    <w:rsid w:val="00DA3F0B"/>
    <w:rsid w:val="00DA402B"/>
    <w:rsid w:val="00DA44FA"/>
    <w:rsid w:val="00DA4509"/>
    <w:rsid w:val="00DA4555"/>
    <w:rsid w:val="00DA47E0"/>
    <w:rsid w:val="00DA4872"/>
    <w:rsid w:val="00DA503C"/>
    <w:rsid w:val="00DA51D7"/>
    <w:rsid w:val="00DA58D6"/>
    <w:rsid w:val="00DA58E6"/>
    <w:rsid w:val="00DA5A5D"/>
    <w:rsid w:val="00DA6109"/>
    <w:rsid w:val="00DA66CF"/>
    <w:rsid w:val="00DA6D32"/>
    <w:rsid w:val="00DA73FE"/>
    <w:rsid w:val="00DA7414"/>
    <w:rsid w:val="00DA777F"/>
    <w:rsid w:val="00DA7C72"/>
    <w:rsid w:val="00DA7E94"/>
    <w:rsid w:val="00DB09FE"/>
    <w:rsid w:val="00DB0F0E"/>
    <w:rsid w:val="00DB17CD"/>
    <w:rsid w:val="00DB19AD"/>
    <w:rsid w:val="00DB1B57"/>
    <w:rsid w:val="00DB1EFB"/>
    <w:rsid w:val="00DB2013"/>
    <w:rsid w:val="00DB2069"/>
    <w:rsid w:val="00DB26C1"/>
    <w:rsid w:val="00DB2EFA"/>
    <w:rsid w:val="00DB2F79"/>
    <w:rsid w:val="00DB3591"/>
    <w:rsid w:val="00DB37A3"/>
    <w:rsid w:val="00DB39DB"/>
    <w:rsid w:val="00DB3B5D"/>
    <w:rsid w:val="00DB430B"/>
    <w:rsid w:val="00DB462B"/>
    <w:rsid w:val="00DB46A1"/>
    <w:rsid w:val="00DB46F0"/>
    <w:rsid w:val="00DB4934"/>
    <w:rsid w:val="00DB4AC3"/>
    <w:rsid w:val="00DB4C04"/>
    <w:rsid w:val="00DB5032"/>
    <w:rsid w:val="00DB534E"/>
    <w:rsid w:val="00DB5B4A"/>
    <w:rsid w:val="00DB5BE8"/>
    <w:rsid w:val="00DB5E36"/>
    <w:rsid w:val="00DB6647"/>
    <w:rsid w:val="00DB6654"/>
    <w:rsid w:val="00DB667E"/>
    <w:rsid w:val="00DB6974"/>
    <w:rsid w:val="00DB6AA2"/>
    <w:rsid w:val="00DB6AB7"/>
    <w:rsid w:val="00DB6DD4"/>
    <w:rsid w:val="00DB6E87"/>
    <w:rsid w:val="00DB6E99"/>
    <w:rsid w:val="00DB739F"/>
    <w:rsid w:val="00DB77A2"/>
    <w:rsid w:val="00DB7DB8"/>
    <w:rsid w:val="00DC06E0"/>
    <w:rsid w:val="00DC07D8"/>
    <w:rsid w:val="00DC08F3"/>
    <w:rsid w:val="00DC0AFB"/>
    <w:rsid w:val="00DC0E19"/>
    <w:rsid w:val="00DC143C"/>
    <w:rsid w:val="00DC16DE"/>
    <w:rsid w:val="00DC179B"/>
    <w:rsid w:val="00DC18A3"/>
    <w:rsid w:val="00DC198E"/>
    <w:rsid w:val="00DC1DC0"/>
    <w:rsid w:val="00DC1FCD"/>
    <w:rsid w:val="00DC2622"/>
    <w:rsid w:val="00DC265F"/>
    <w:rsid w:val="00DC3330"/>
    <w:rsid w:val="00DC3954"/>
    <w:rsid w:val="00DC3A83"/>
    <w:rsid w:val="00DC3DA4"/>
    <w:rsid w:val="00DC3E68"/>
    <w:rsid w:val="00DC40C4"/>
    <w:rsid w:val="00DC40F5"/>
    <w:rsid w:val="00DC44DE"/>
    <w:rsid w:val="00DC4A90"/>
    <w:rsid w:val="00DC50D9"/>
    <w:rsid w:val="00DC51FE"/>
    <w:rsid w:val="00DC5538"/>
    <w:rsid w:val="00DC5899"/>
    <w:rsid w:val="00DC5988"/>
    <w:rsid w:val="00DC615F"/>
    <w:rsid w:val="00DC63E4"/>
    <w:rsid w:val="00DC640E"/>
    <w:rsid w:val="00DC64FD"/>
    <w:rsid w:val="00DC65C1"/>
    <w:rsid w:val="00DC67C0"/>
    <w:rsid w:val="00DC6820"/>
    <w:rsid w:val="00DC69A8"/>
    <w:rsid w:val="00DC6A29"/>
    <w:rsid w:val="00DC7195"/>
    <w:rsid w:val="00DC719C"/>
    <w:rsid w:val="00DC72CC"/>
    <w:rsid w:val="00DC72E1"/>
    <w:rsid w:val="00DC731D"/>
    <w:rsid w:val="00DC7561"/>
    <w:rsid w:val="00DC7651"/>
    <w:rsid w:val="00DC76FF"/>
    <w:rsid w:val="00DC7719"/>
    <w:rsid w:val="00DC7C09"/>
    <w:rsid w:val="00DC7CF8"/>
    <w:rsid w:val="00DD0509"/>
    <w:rsid w:val="00DD088B"/>
    <w:rsid w:val="00DD0906"/>
    <w:rsid w:val="00DD0B6E"/>
    <w:rsid w:val="00DD0BAA"/>
    <w:rsid w:val="00DD0F2E"/>
    <w:rsid w:val="00DD1049"/>
    <w:rsid w:val="00DD12B1"/>
    <w:rsid w:val="00DD12EE"/>
    <w:rsid w:val="00DD18DB"/>
    <w:rsid w:val="00DD1959"/>
    <w:rsid w:val="00DD1A71"/>
    <w:rsid w:val="00DD1C0C"/>
    <w:rsid w:val="00DD1C62"/>
    <w:rsid w:val="00DD28AB"/>
    <w:rsid w:val="00DD2A44"/>
    <w:rsid w:val="00DD2AF8"/>
    <w:rsid w:val="00DD32A6"/>
    <w:rsid w:val="00DD3448"/>
    <w:rsid w:val="00DD3529"/>
    <w:rsid w:val="00DD36CD"/>
    <w:rsid w:val="00DD3B14"/>
    <w:rsid w:val="00DD48F1"/>
    <w:rsid w:val="00DD4CD6"/>
    <w:rsid w:val="00DD4D69"/>
    <w:rsid w:val="00DD5124"/>
    <w:rsid w:val="00DD541D"/>
    <w:rsid w:val="00DD54D1"/>
    <w:rsid w:val="00DD59B1"/>
    <w:rsid w:val="00DD5AED"/>
    <w:rsid w:val="00DD5E81"/>
    <w:rsid w:val="00DD61B3"/>
    <w:rsid w:val="00DD6200"/>
    <w:rsid w:val="00DD6738"/>
    <w:rsid w:val="00DD718D"/>
    <w:rsid w:val="00DD7576"/>
    <w:rsid w:val="00DD76F0"/>
    <w:rsid w:val="00DD7817"/>
    <w:rsid w:val="00DD7CEE"/>
    <w:rsid w:val="00DD7DD2"/>
    <w:rsid w:val="00DE004B"/>
    <w:rsid w:val="00DE0200"/>
    <w:rsid w:val="00DE0355"/>
    <w:rsid w:val="00DE050B"/>
    <w:rsid w:val="00DE0A50"/>
    <w:rsid w:val="00DE0C26"/>
    <w:rsid w:val="00DE0D30"/>
    <w:rsid w:val="00DE1002"/>
    <w:rsid w:val="00DE17E2"/>
    <w:rsid w:val="00DE1FB8"/>
    <w:rsid w:val="00DE257A"/>
    <w:rsid w:val="00DE2DE1"/>
    <w:rsid w:val="00DE34CF"/>
    <w:rsid w:val="00DE36A0"/>
    <w:rsid w:val="00DE3845"/>
    <w:rsid w:val="00DE3F10"/>
    <w:rsid w:val="00DE43CE"/>
    <w:rsid w:val="00DE4F49"/>
    <w:rsid w:val="00DE50F9"/>
    <w:rsid w:val="00DE5368"/>
    <w:rsid w:val="00DE55A1"/>
    <w:rsid w:val="00DE5832"/>
    <w:rsid w:val="00DE6241"/>
    <w:rsid w:val="00DE65E3"/>
    <w:rsid w:val="00DE668A"/>
    <w:rsid w:val="00DE6934"/>
    <w:rsid w:val="00DE6BEC"/>
    <w:rsid w:val="00DE6E1C"/>
    <w:rsid w:val="00DE6F86"/>
    <w:rsid w:val="00DE6FF5"/>
    <w:rsid w:val="00DE72B1"/>
    <w:rsid w:val="00DE75B8"/>
    <w:rsid w:val="00DE7700"/>
    <w:rsid w:val="00DE7F9A"/>
    <w:rsid w:val="00DF014E"/>
    <w:rsid w:val="00DF0396"/>
    <w:rsid w:val="00DF07AD"/>
    <w:rsid w:val="00DF0B47"/>
    <w:rsid w:val="00DF0E89"/>
    <w:rsid w:val="00DF1B7E"/>
    <w:rsid w:val="00DF21C7"/>
    <w:rsid w:val="00DF24E0"/>
    <w:rsid w:val="00DF26F0"/>
    <w:rsid w:val="00DF289C"/>
    <w:rsid w:val="00DF28C6"/>
    <w:rsid w:val="00DF2D55"/>
    <w:rsid w:val="00DF342A"/>
    <w:rsid w:val="00DF34A9"/>
    <w:rsid w:val="00DF3C20"/>
    <w:rsid w:val="00DF41B0"/>
    <w:rsid w:val="00DF4245"/>
    <w:rsid w:val="00DF4AAA"/>
    <w:rsid w:val="00DF4C3E"/>
    <w:rsid w:val="00DF5588"/>
    <w:rsid w:val="00DF55E7"/>
    <w:rsid w:val="00DF5B45"/>
    <w:rsid w:val="00DF5C2F"/>
    <w:rsid w:val="00DF5EF5"/>
    <w:rsid w:val="00DF67B4"/>
    <w:rsid w:val="00DF67D8"/>
    <w:rsid w:val="00DF68D2"/>
    <w:rsid w:val="00DF6A9F"/>
    <w:rsid w:val="00DF6E73"/>
    <w:rsid w:val="00DF7456"/>
    <w:rsid w:val="00DF7525"/>
    <w:rsid w:val="00DF7C59"/>
    <w:rsid w:val="00E001A6"/>
    <w:rsid w:val="00E001F2"/>
    <w:rsid w:val="00E0036E"/>
    <w:rsid w:val="00E00428"/>
    <w:rsid w:val="00E0160A"/>
    <w:rsid w:val="00E01860"/>
    <w:rsid w:val="00E018CD"/>
    <w:rsid w:val="00E01EF3"/>
    <w:rsid w:val="00E02356"/>
    <w:rsid w:val="00E02560"/>
    <w:rsid w:val="00E02816"/>
    <w:rsid w:val="00E028A2"/>
    <w:rsid w:val="00E02D5D"/>
    <w:rsid w:val="00E02E72"/>
    <w:rsid w:val="00E03304"/>
    <w:rsid w:val="00E033B2"/>
    <w:rsid w:val="00E033F6"/>
    <w:rsid w:val="00E03A0C"/>
    <w:rsid w:val="00E040AF"/>
    <w:rsid w:val="00E04253"/>
    <w:rsid w:val="00E0452E"/>
    <w:rsid w:val="00E04FDB"/>
    <w:rsid w:val="00E0520A"/>
    <w:rsid w:val="00E05826"/>
    <w:rsid w:val="00E058E5"/>
    <w:rsid w:val="00E06E01"/>
    <w:rsid w:val="00E077AB"/>
    <w:rsid w:val="00E077DC"/>
    <w:rsid w:val="00E1019C"/>
    <w:rsid w:val="00E102D1"/>
    <w:rsid w:val="00E10D74"/>
    <w:rsid w:val="00E1113C"/>
    <w:rsid w:val="00E111CB"/>
    <w:rsid w:val="00E11324"/>
    <w:rsid w:val="00E118DB"/>
    <w:rsid w:val="00E118F7"/>
    <w:rsid w:val="00E119C9"/>
    <w:rsid w:val="00E11B70"/>
    <w:rsid w:val="00E11C00"/>
    <w:rsid w:val="00E11D48"/>
    <w:rsid w:val="00E12020"/>
    <w:rsid w:val="00E12249"/>
    <w:rsid w:val="00E1231B"/>
    <w:rsid w:val="00E125A3"/>
    <w:rsid w:val="00E12C74"/>
    <w:rsid w:val="00E13574"/>
    <w:rsid w:val="00E1386E"/>
    <w:rsid w:val="00E13F5F"/>
    <w:rsid w:val="00E14125"/>
    <w:rsid w:val="00E1428F"/>
    <w:rsid w:val="00E147B3"/>
    <w:rsid w:val="00E14C0A"/>
    <w:rsid w:val="00E14F39"/>
    <w:rsid w:val="00E15392"/>
    <w:rsid w:val="00E1594B"/>
    <w:rsid w:val="00E15D4D"/>
    <w:rsid w:val="00E15EB2"/>
    <w:rsid w:val="00E16262"/>
    <w:rsid w:val="00E162FD"/>
    <w:rsid w:val="00E166D0"/>
    <w:rsid w:val="00E168D7"/>
    <w:rsid w:val="00E16A21"/>
    <w:rsid w:val="00E16C1A"/>
    <w:rsid w:val="00E16DC9"/>
    <w:rsid w:val="00E16E46"/>
    <w:rsid w:val="00E16EDB"/>
    <w:rsid w:val="00E16FC0"/>
    <w:rsid w:val="00E16FE1"/>
    <w:rsid w:val="00E1736E"/>
    <w:rsid w:val="00E1786E"/>
    <w:rsid w:val="00E17B9C"/>
    <w:rsid w:val="00E17E83"/>
    <w:rsid w:val="00E20514"/>
    <w:rsid w:val="00E205E1"/>
    <w:rsid w:val="00E20AFC"/>
    <w:rsid w:val="00E20E2B"/>
    <w:rsid w:val="00E21274"/>
    <w:rsid w:val="00E21698"/>
    <w:rsid w:val="00E21C95"/>
    <w:rsid w:val="00E21EC2"/>
    <w:rsid w:val="00E22066"/>
    <w:rsid w:val="00E22343"/>
    <w:rsid w:val="00E224CC"/>
    <w:rsid w:val="00E225FD"/>
    <w:rsid w:val="00E22E16"/>
    <w:rsid w:val="00E231E4"/>
    <w:rsid w:val="00E232B3"/>
    <w:rsid w:val="00E23A82"/>
    <w:rsid w:val="00E23A93"/>
    <w:rsid w:val="00E23C22"/>
    <w:rsid w:val="00E23D92"/>
    <w:rsid w:val="00E23DD0"/>
    <w:rsid w:val="00E240DF"/>
    <w:rsid w:val="00E24DA5"/>
    <w:rsid w:val="00E25501"/>
    <w:rsid w:val="00E25E7A"/>
    <w:rsid w:val="00E264B1"/>
    <w:rsid w:val="00E265BC"/>
    <w:rsid w:val="00E26649"/>
    <w:rsid w:val="00E269D7"/>
    <w:rsid w:val="00E270AD"/>
    <w:rsid w:val="00E27DB7"/>
    <w:rsid w:val="00E3000F"/>
    <w:rsid w:val="00E300E8"/>
    <w:rsid w:val="00E30186"/>
    <w:rsid w:val="00E3059E"/>
    <w:rsid w:val="00E308F5"/>
    <w:rsid w:val="00E30A24"/>
    <w:rsid w:val="00E30EFA"/>
    <w:rsid w:val="00E3136D"/>
    <w:rsid w:val="00E313BE"/>
    <w:rsid w:val="00E3162A"/>
    <w:rsid w:val="00E31B9C"/>
    <w:rsid w:val="00E31CCE"/>
    <w:rsid w:val="00E327EF"/>
    <w:rsid w:val="00E330F9"/>
    <w:rsid w:val="00E3318C"/>
    <w:rsid w:val="00E338ED"/>
    <w:rsid w:val="00E33EBB"/>
    <w:rsid w:val="00E33EC3"/>
    <w:rsid w:val="00E33FE7"/>
    <w:rsid w:val="00E34E35"/>
    <w:rsid w:val="00E34F7C"/>
    <w:rsid w:val="00E356CC"/>
    <w:rsid w:val="00E358E3"/>
    <w:rsid w:val="00E35EDA"/>
    <w:rsid w:val="00E360A8"/>
    <w:rsid w:val="00E36134"/>
    <w:rsid w:val="00E366CD"/>
    <w:rsid w:val="00E36C63"/>
    <w:rsid w:val="00E3705E"/>
    <w:rsid w:val="00E3706B"/>
    <w:rsid w:val="00E37088"/>
    <w:rsid w:val="00E3712C"/>
    <w:rsid w:val="00E37399"/>
    <w:rsid w:val="00E37925"/>
    <w:rsid w:val="00E37D8B"/>
    <w:rsid w:val="00E37F19"/>
    <w:rsid w:val="00E40156"/>
    <w:rsid w:val="00E4020D"/>
    <w:rsid w:val="00E4035A"/>
    <w:rsid w:val="00E403EA"/>
    <w:rsid w:val="00E4057D"/>
    <w:rsid w:val="00E4090D"/>
    <w:rsid w:val="00E409BD"/>
    <w:rsid w:val="00E40CBE"/>
    <w:rsid w:val="00E410FA"/>
    <w:rsid w:val="00E41596"/>
    <w:rsid w:val="00E41B96"/>
    <w:rsid w:val="00E41DCC"/>
    <w:rsid w:val="00E4234D"/>
    <w:rsid w:val="00E43234"/>
    <w:rsid w:val="00E4360C"/>
    <w:rsid w:val="00E437CE"/>
    <w:rsid w:val="00E44261"/>
    <w:rsid w:val="00E446AA"/>
    <w:rsid w:val="00E44E0A"/>
    <w:rsid w:val="00E4503D"/>
    <w:rsid w:val="00E4522C"/>
    <w:rsid w:val="00E45371"/>
    <w:rsid w:val="00E45410"/>
    <w:rsid w:val="00E45D53"/>
    <w:rsid w:val="00E4639A"/>
    <w:rsid w:val="00E46528"/>
    <w:rsid w:val="00E46AC7"/>
    <w:rsid w:val="00E46C99"/>
    <w:rsid w:val="00E46FBB"/>
    <w:rsid w:val="00E4766D"/>
    <w:rsid w:val="00E47846"/>
    <w:rsid w:val="00E47890"/>
    <w:rsid w:val="00E50098"/>
    <w:rsid w:val="00E50120"/>
    <w:rsid w:val="00E50338"/>
    <w:rsid w:val="00E5051A"/>
    <w:rsid w:val="00E50543"/>
    <w:rsid w:val="00E50629"/>
    <w:rsid w:val="00E50A05"/>
    <w:rsid w:val="00E5121E"/>
    <w:rsid w:val="00E512EA"/>
    <w:rsid w:val="00E51658"/>
    <w:rsid w:val="00E5168E"/>
    <w:rsid w:val="00E51F26"/>
    <w:rsid w:val="00E52511"/>
    <w:rsid w:val="00E52A3B"/>
    <w:rsid w:val="00E52E3D"/>
    <w:rsid w:val="00E53763"/>
    <w:rsid w:val="00E53A2E"/>
    <w:rsid w:val="00E541E7"/>
    <w:rsid w:val="00E54554"/>
    <w:rsid w:val="00E54633"/>
    <w:rsid w:val="00E54B9C"/>
    <w:rsid w:val="00E54C40"/>
    <w:rsid w:val="00E54C53"/>
    <w:rsid w:val="00E54D10"/>
    <w:rsid w:val="00E54E07"/>
    <w:rsid w:val="00E5514B"/>
    <w:rsid w:val="00E552F2"/>
    <w:rsid w:val="00E55689"/>
    <w:rsid w:val="00E55EF6"/>
    <w:rsid w:val="00E5620E"/>
    <w:rsid w:val="00E56303"/>
    <w:rsid w:val="00E56363"/>
    <w:rsid w:val="00E575A9"/>
    <w:rsid w:val="00E575E6"/>
    <w:rsid w:val="00E57AF6"/>
    <w:rsid w:val="00E57BA9"/>
    <w:rsid w:val="00E605C9"/>
    <w:rsid w:val="00E60BB4"/>
    <w:rsid w:val="00E60C78"/>
    <w:rsid w:val="00E618A7"/>
    <w:rsid w:val="00E61A28"/>
    <w:rsid w:val="00E61E4A"/>
    <w:rsid w:val="00E626A9"/>
    <w:rsid w:val="00E62A49"/>
    <w:rsid w:val="00E62AAB"/>
    <w:rsid w:val="00E62B13"/>
    <w:rsid w:val="00E62BB3"/>
    <w:rsid w:val="00E6302B"/>
    <w:rsid w:val="00E63333"/>
    <w:rsid w:val="00E6345A"/>
    <w:rsid w:val="00E641AD"/>
    <w:rsid w:val="00E641F1"/>
    <w:rsid w:val="00E642EA"/>
    <w:rsid w:val="00E650F5"/>
    <w:rsid w:val="00E65329"/>
    <w:rsid w:val="00E6540D"/>
    <w:rsid w:val="00E6579B"/>
    <w:rsid w:val="00E65A15"/>
    <w:rsid w:val="00E664DF"/>
    <w:rsid w:val="00E66983"/>
    <w:rsid w:val="00E66B21"/>
    <w:rsid w:val="00E66BF4"/>
    <w:rsid w:val="00E675A3"/>
    <w:rsid w:val="00E67899"/>
    <w:rsid w:val="00E6794D"/>
    <w:rsid w:val="00E679B5"/>
    <w:rsid w:val="00E7018E"/>
    <w:rsid w:val="00E70264"/>
    <w:rsid w:val="00E7058A"/>
    <w:rsid w:val="00E70FA1"/>
    <w:rsid w:val="00E7149F"/>
    <w:rsid w:val="00E7154A"/>
    <w:rsid w:val="00E717D8"/>
    <w:rsid w:val="00E71B93"/>
    <w:rsid w:val="00E71D2F"/>
    <w:rsid w:val="00E71E0B"/>
    <w:rsid w:val="00E721E4"/>
    <w:rsid w:val="00E721E8"/>
    <w:rsid w:val="00E728B4"/>
    <w:rsid w:val="00E7496A"/>
    <w:rsid w:val="00E74B88"/>
    <w:rsid w:val="00E74C15"/>
    <w:rsid w:val="00E74D21"/>
    <w:rsid w:val="00E750EA"/>
    <w:rsid w:val="00E751C6"/>
    <w:rsid w:val="00E75268"/>
    <w:rsid w:val="00E7532A"/>
    <w:rsid w:val="00E75700"/>
    <w:rsid w:val="00E7581B"/>
    <w:rsid w:val="00E75F79"/>
    <w:rsid w:val="00E76262"/>
    <w:rsid w:val="00E7675D"/>
    <w:rsid w:val="00E76C9D"/>
    <w:rsid w:val="00E76E16"/>
    <w:rsid w:val="00E76E3E"/>
    <w:rsid w:val="00E77832"/>
    <w:rsid w:val="00E77BAF"/>
    <w:rsid w:val="00E77DED"/>
    <w:rsid w:val="00E77F92"/>
    <w:rsid w:val="00E800AD"/>
    <w:rsid w:val="00E801A9"/>
    <w:rsid w:val="00E801FA"/>
    <w:rsid w:val="00E8162C"/>
    <w:rsid w:val="00E8176E"/>
    <w:rsid w:val="00E81A81"/>
    <w:rsid w:val="00E81BB7"/>
    <w:rsid w:val="00E81CBA"/>
    <w:rsid w:val="00E81D0B"/>
    <w:rsid w:val="00E81DFB"/>
    <w:rsid w:val="00E82900"/>
    <w:rsid w:val="00E82ED5"/>
    <w:rsid w:val="00E82F56"/>
    <w:rsid w:val="00E8302C"/>
    <w:rsid w:val="00E83849"/>
    <w:rsid w:val="00E8390C"/>
    <w:rsid w:val="00E839D5"/>
    <w:rsid w:val="00E83F90"/>
    <w:rsid w:val="00E83FA1"/>
    <w:rsid w:val="00E84053"/>
    <w:rsid w:val="00E8414E"/>
    <w:rsid w:val="00E842F3"/>
    <w:rsid w:val="00E84863"/>
    <w:rsid w:val="00E84864"/>
    <w:rsid w:val="00E84B83"/>
    <w:rsid w:val="00E84D90"/>
    <w:rsid w:val="00E84F40"/>
    <w:rsid w:val="00E85506"/>
    <w:rsid w:val="00E8626F"/>
    <w:rsid w:val="00E86450"/>
    <w:rsid w:val="00E86543"/>
    <w:rsid w:val="00E865E4"/>
    <w:rsid w:val="00E8670F"/>
    <w:rsid w:val="00E86A48"/>
    <w:rsid w:val="00E86C14"/>
    <w:rsid w:val="00E87AC9"/>
    <w:rsid w:val="00E87DB3"/>
    <w:rsid w:val="00E900E4"/>
    <w:rsid w:val="00E907DC"/>
    <w:rsid w:val="00E90EB4"/>
    <w:rsid w:val="00E910D5"/>
    <w:rsid w:val="00E91458"/>
    <w:rsid w:val="00E914BE"/>
    <w:rsid w:val="00E9158F"/>
    <w:rsid w:val="00E917FC"/>
    <w:rsid w:val="00E91C78"/>
    <w:rsid w:val="00E91D0E"/>
    <w:rsid w:val="00E92384"/>
    <w:rsid w:val="00E93065"/>
    <w:rsid w:val="00E9330A"/>
    <w:rsid w:val="00E93FF2"/>
    <w:rsid w:val="00E9448E"/>
    <w:rsid w:val="00E94989"/>
    <w:rsid w:val="00E94B39"/>
    <w:rsid w:val="00E94C37"/>
    <w:rsid w:val="00E94CF1"/>
    <w:rsid w:val="00E94D89"/>
    <w:rsid w:val="00E94D8E"/>
    <w:rsid w:val="00E9519E"/>
    <w:rsid w:val="00E953EC"/>
    <w:rsid w:val="00E954D5"/>
    <w:rsid w:val="00E958DE"/>
    <w:rsid w:val="00E95FFD"/>
    <w:rsid w:val="00E966C8"/>
    <w:rsid w:val="00E96FCF"/>
    <w:rsid w:val="00E9743B"/>
    <w:rsid w:val="00E975DF"/>
    <w:rsid w:val="00E97792"/>
    <w:rsid w:val="00E97FDF"/>
    <w:rsid w:val="00EA00E8"/>
    <w:rsid w:val="00EA015E"/>
    <w:rsid w:val="00EA0429"/>
    <w:rsid w:val="00EA06DC"/>
    <w:rsid w:val="00EA080E"/>
    <w:rsid w:val="00EA0878"/>
    <w:rsid w:val="00EA1358"/>
    <w:rsid w:val="00EA1B61"/>
    <w:rsid w:val="00EA22C5"/>
    <w:rsid w:val="00EA2517"/>
    <w:rsid w:val="00EA26D3"/>
    <w:rsid w:val="00EA282B"/>
    <w:rsid w:val="00EA28FF"/>
    <w:rsid w:val="00EA30D1"/>
    <w:rsid w:val="00EA31CE"/>
    <w:rsid w:val="00EA3272"/>
    <w:rsid w:val="00EA3359"/>
    <w:rsid w:val="00EA3408"/>
    <w:rsid w:val="00EA3A45"/>
    <w:rsid w:val="00EA3D21"/>
    <w:rsid w:val="00EA4366"/>
    <w:rsid w:val="00EA475E"/>
    <w:rsid w:val="00EA51F8"/>
    <w:rsid w:val="00EA5415"/>
    <w:rsid w:val="00EA55E0"/>
    <w:rsid w:val="00EA6431"/>
    <w:rsid w:val="00EA6921"/>
    <w:rsid w:val="00EA6A51"/>
    <w:rsid w:val="00EA6F18"/>
    <w:rsid w:val="00EA72E7"/>
    <w:rsid w:val="00EB03D7"/>
    <w:rsid w:val="00EB03F1"/>
    <w:rsid w:val="00EB0778"/>
    <w:rsid w:val="00EB0FE2"/>
    <w:rsid w:val="00EB173A"/>
    <w:rsid w:val="00EB22BC"/>
    <w:rsid w:val="00EB259C"/>
    <w:rsid w:val="00EB289A"/>
    <w:rsid w:val="00EB2B41"/>
    <w:rsid w:val="00EB2C79"/>
    <w:rsid w:val="00EB2D50"/>
    <w:rsid w:val="00EB320F"/>
    <w:rsid w:val="00EB34A4"/>
    <w:rsid w:val="00EB3A3E"/>
    <w:rsid w:val="00EB4167"/>
    <w:rsid w:val="00EB4228"/>
    <w:rsid w:val="00EB42C3"/>
    <w:rsid w:val="00EB470B"/>
    <w:rsid w:val="00EB49F9"/>
    <w:rsid w:val="00EB5434"/>
    <w:rsid w:val="00EB5529"/>
    <w:rsid w:val="00EB55B4"/>
    <w:rsid w:val="00EB574C"/>
    <w:rsid w:val="00EB5C03"/>
    <w:rsid w:val="00EB5CC2"/>
    <w:rsid w:val="00EB5DC9"/>
    <w:rsid w:val="00EB5E82"/>
    <w:rsid w:val="00EB601D"/>
    <w:rsid w:val="00EB6154"/>
    <w:rsid w:val="00EB65C5"/>
    <w:rsid w:val="00EB6DDB"/>
    <w:rsid w:val="00EB6EC0"/>
    <w:rsid w:val="00EB7550"/>
    <w:rsid w:val="00EB76A7"/>
    <w:rsid w:val="00EB7BC0"/>
    <w:rsid w:val="00EC0108"/>
    <w:rsid w:val="00EC01A6"/>
    <w:rsid w:val="00EC0484"/>
    <w:rsid w:val="00EC09E7"/>
    <w:rsid w:val="00EC0E1A"/>
    <w:rsid w:val="00EC1460"/>
    <w:rsid w:val="00EC148C"/>
    <w:rsid w:val="00EC18A0"/>
    <w:rsid w:val="00EC1997"/>
    <w:rsid w:val="00EC250B"/>
    <w:rsid w:val="00EC2A56"/>
    <w:rsid w:val="00EC2CA5"/>
    <w:rsid w:val="00EC36E2"/>
    <w:rsid w:val="00EC3A1E"/>
    <w:rsid w:val="00EC3F8A"/>
    <w:rsid w:val="00EC4143"/>
    <w:rsid w:val="00EC47ED"/>
    <w:rsid w:val="00EC4B01"/>
    <w:rsid w:val="00EC4B96"/>
    <w:rsid w:val="00EC4F2E"/>
    <w:rsid w:val="00EC4F46"/>
    <w:rsid w:val="00EC5207"/>
    <w:rsid w:val="00EC54D8"/>
    <w:rsid w:val="00EC55C2"/>
    <w:rsid w:val="00EC57E0"/>
    <w:rsid w:val="00EC58AC"/>
    <w:rsid w:val="00EC67BE"/>
    <w:rsid w:val="00EC6AE9"/>
    <w:rsid w:val="00EC6C90"/>
    <w:rsid w:val="00EC6E5E"/>
    <w:rsid w:val="00EC6FDB"/>
    <w:rsid w:val="00EC71B5"/>
    <w:rsid w:val="00EC7405"/>
    <w:rsid w:val="00EC7563"/>
    <w:rsid w:val="00EC7BB4"/>
    <w:rsid w:val="00ED0A1F"/>
    <w:rsid w:val="00ED0AB7"/>
    <w:rsid w:val="00ED11B3"/>
    <w:rsid w:val="00ED160E"/>
    <w:rsid w:val="00ED19B1"/>
    <w:rsid w:val="00ED2028"/>
    <w:rsid w:val="00ED256C"/>
    <w:rsid w:val="00ED295D"/>
    <w:rsid w:val="00ED2B1F"/>
    <w:rsid w:val="00ED2CBB"/>
    <w:rsid w:val="00ED2DC2"/>
    <w:rsid w:val="00ED3665"/>
    <w:rsid w:val="00ED3800"/>
    <w:rsid w:val="00ED3994"/>
    <w:rsid w:val="00ED3EEC"/>
    <w:rsid w:val="00ED3F7D"/>
    <w:rsid w:val="00ED402C"/>
    <w:rsid w:val="00ED4AF0"/>
    <w:rsid w:val="00ED50DF"/>
    <w:rsid w:val="00ED5292"/>
    <w:rsid w:val="00ED5316"/>
    <w:rsid w:val="00ED53D7"/>
    <w:rsid w:val="00ED63CC"/>
    <w:rsid w:val="00ED64D6"/>
    <w:rsid w:val="00ED6674"/>
    <w:rsid w:val="00ED6B28"/>
    <w:rsid w:val="00ED6DED"/>
    <w:rsid w:val="00ED6E75"/>
    <w:rsid w:val="00ED70E2"/>
    <w:rsid w:val="00ED78FD"/>
    <w:rsid w:val="00EE0098"/>
    <w:rsid w:val="00EE04F1"/>
    <w:rsid w:val="00EE0632"/>
    <w:rsid w:val="00EE06EB"/>
    <w:rsid w:val="00EE0779"/>
    <w:rsid w:val="00EE0CD7"/>
    <w:rsid w:val="00EE0FF0"/>
    <w:rsid w:val="00EE10D5"/>
    <w:rsid w:val="00EE1749"/>
    <w:rsid w:val="00EE17F0"/>
    <w:rsid w:val="00EE1AF6"/>
    <w:rsid w:val="00EE1B0A"/>
    <w:rsid w:val="00EE1FCC"/>
    <w:rsid w:val="00EE25D3"/>
    <w:rsid w:val="00EE261F"/>
    <w:rsid w:val="00EE26B5"/>
    <w:rsid w:val="00EE2AD3"/>
    <w:rsid w:val="00EE3156"/>
    <w:rsid w:val="00EE3E6B"/>
    <w:rsid w:val="00EE4115"/>
    <w:rsid w:val="00EE4DE5"/>
    <w:rsid w:val="00EE5096"/>
    <w:rsid w:val="00EE50BC"/>
    <w:rsid w:val="00EE540C"/>
    <w:rsid w:val="00EE5514"/>
    <w:rsid w:val="00EE56C1"/>
    <w:rsid w:val="00EE5788"/>
    <w:rsid w:val="00EE5922"/>
    <w:rsid w:val="00EE5EA4"/>
    <w:rsid w:val="00EE61DD"/>
    <w:rsid w:val="00EE63D1"/>
    <w:rsid w:val="00EE6D57"/>
    <w:rsid w:val="00EE6F36"/>
    <w:rsid w:val="00EE7115"/>
    <w:rsid w:val="00EE7261"/>
    <w:rsid w:val="00EE7444"/>
    <w:rsid w:val="00EE74A9"/>
    <w:rsid w:val="00EE7626"/>
    <w:rsid w:val="00EE76F7"/>
    <w:rsid w:val="00EE7830"/>
    <w:rsid w:val="00EE7B3F"/>
    <w:rsid w:val="00EE7CB1"/>
    <w:rsid w:val="00EF0143"/>
    <w:rsid w:val="00EF0AA6"/>
    <w:rsid w:val="00EF0B3E"/>
    <w:rsid w:val="00EF0C76"/>
    <w:rsid w:val="00EF0F87"/>
    <w:rsid w:val="00EF1069"/>
    <w:rsid w:val="00EF107C"/>
    <w:rsid w:val="00EF1239"/>
    <w:rsid w:val="00EF162E"/>
    <w:rsid w:val="00EF1EAC"/>
    <w:rsid w:val="00EF24AD"/>
    <w:rsid w:val="00EF276B"/>
    <w:rsid w:val="00EF2995"/>
    <w:rsid w:val="00EF29ED"/>
    <w:rsid w:val="00EF2E93"/>
    <w:rsid w:val="00EF2F8C"/>
    <w:rsid w:val="00EF30E9"/>
    <w:rsid w:val="00EF31D6"/>
    <w:rsid w:val="00EF33A6"/>
    <w:rsid w:val="00EF388B"/>
    <w:rsid w:val="00EF38D8"/>
    <w:rsid w:val="00EF3DA8"/>
    <w:rsid w:val="00EF3EA9"/>
    <w:rsid w:val="00EF43D2"/>
    <w:rsid w:val="00EF43EC"/>
    <w:rsid w:val="00EF46AE"/>
    <w:rsid w:val="00EF46ED"/>
    <w:rsid w:val="00EF47CB"/>
    <w:rsid w:val="00EF49AC"/>
    <w:rsid w:val="00EF53C4"/>
    <w:rsid w:val="00EF5691"/>
    <w:rsid w:val="00EF56B9"/>
    <w:rsid w:val="00EF591F"/>
    <w:rsid w:val="00EF5F53"/>
    <w:rsid w:val="00EF670E"/>
    <w:rsid w:val="00EF68AC"/>
    <w:rsid w:val="00EF6DC3"/>
    <w:rsid w:val="00EF71AF"/>
    <w:rsid w:val="00EF71B9"/>
    <w:rsid w:val="00EF7247"/>
    <w:rsid w:val="00EF735D"/>
    <w:rsid w:val="00EF74EA"/>
    <w:rsid w:val="00EF7D07"/>
    <w:rsid w:val="00F007E6"/>
    <w:rsid w:val="00F008B0"/>
    <w:rsid w:val="00F00A74"/>
    <w:rsid w:val="00F00D7F"/>
    <w:rsid w:val="00F00DF8"/>
    <w:rsid w:val="00F00EB1"/>
    <w:rsid w:val="00F010BB"/>
    <w:rsid w:val="00F010CE"/>
    <w:rsid w:val="00F0197F"/>
    <w:rsid w:val="00F01A95"/>
    <w:rsid w:val="00F01C8D"/>
    <w:rsid w:val="00F01F1F"/>
    <w:rsid w:val="00F021C0"/>
    <w:rsid w:val="00F022F3"/>
    <w:rsid w:val="00F028FD"/>
    <w:rsid w:val="00F02938"/>
    <w:rsid w:val="00F0293E"/>
    <w:rsid w:val="00F0296D"/>
    <w:rsid w:val="00F02BAD"/>
    <w:rsid w:val="00F02BE1"/>
    <w:rsid w:val="00F02EF3"/>
    <w:rsid w:val="00F0328A"/>
    <w:rsid w:val="00F03515"/>
    <w:rsid w:val="00F038E7"/>
    <w:rsid w:val="00F03A98"/>
    <w:rsid w:val="00F03AFF"/>
    <w:rsid w:val="00F03D46"/>
    <w:rsid w:val="00F03F13"/>
    <w:rsid w:val="00F04900"/>
    <w:rsid w:val="00F04CE6"/>
    <w:rsid w:val="00F04E86"/>
    <w:rsid w:val="00F05464"/>
    <w:rsid w:val="00F056E4"/>
    <w:rsid w:val="00F0621B"/>
    <w:rsid w:val="00F070C9"/>
    <w:rsid w:val="00F0748D"/>
    <w:rsid w:val="00F074D9"/>
    <w:rsid w:val="00F101DF"/>
    <w:rsid w:val="00F106FF"/>
    <w:rsid w:val="00F107A8"/>
    <w:rsid w:val="00F10AF8"/>
    <w:rsid w:val="00F10C1A"/>
    <w:rsid w:val="00F1113E"/>
    <w:rsid w:val="00F112A5"/>
    <w:rsid w:val="00F11307"/>
    <w:rsid w:val="00F116B8"/>
    <w:rsid w:val="00F117EF"/>
    <w:rsid w:val="00F1193D"/>
    <w:rsid w:val="00F1231B"/>
    <w:rsid w:val="00F12BC2"/>
    <w:rsid w:val="00F12D79"/>
    <w:rsid w:val="00F1312D"/>
    <w:rsid w:val="00F139B8"/>
    <w:rsid w:val="00F13C7E"/>
    <w:rsid w:val="00F13F41"/>
    <w:rsid w:val="00F140F6"/>
    <w:rsid w:val="00F145C8"/>
    <w:rsid w:val="00F145EB"/>
    <w:rsid w:val="00F1496B"/>
    <w:rsid w:val="00F14980"/>
    <w:rsid w:val="00F14F59"/>
    <w:rsid w:val="00F15294"/>
    <w:rsid w:val="00F157A5"/>
    <w:rsid w:val="00F15BCD"/>
    <w:rsid w:val="00F15EAD"/>
    <w:rsid w:val="00F15EED"/>
    <w:rsid w:val="00F15F97"/>
    <w:rsid w:val="00F16138"/>
    <w:rsid w:val="00F16844"/>
    <w:rsid w:val="00F16D06"/>
    <w:rsid w:val="00F16D57"/>
    <w:rsid w:val="00F17116"/>
    <w:rsid w:val="00F173B3"/>
    <w:rsid w:val="00F17690"/>
    <w:rsid w:val="00F17C16"/>
    <w:rsid w:val="00F2018C"/>
    <w:rsid w:val="00F20690"/>
    <w:rsid w:val="00F2070C"/>
    <w:rsid w:val="00F207FE"/>
    <w:rsid w:val="00F20DA5"/>
    <w:rsid w:val="00F210B6"/>
    <w:rsid w:val="00F210CC"/>
    <w:rsid w:val="00F21AEE"/>
    <w:rsid w:val="00F21F34"/>
    <w:rsid w:val="00F221B8"/>
    <w:rsid w:val="00F22916"/>
    <w:rsid w:val="00F22B16"/>
    <w:rsid w:val="00F23392"/>
    <w:rsid w:val="00F23BD4"/>
    <w:rsid w:val="00F24177"/>
    <w:rsid w:val="00F243A7"/>
    <w:rsid w:val="00F243D8"/>
    <w:rsid w:val="00F24819"/>
    <w:rsid w:val="00F24DF8"/>
    <w:rsid w:val="00F24F7F"/>
    <w:rsid w:val="00F2538B"/>
    <w:rsid w:val="00F25619"/>
    <w:rsid w:val="00F25AA5"/>
    <w:rsid w:val="00F25F60"/>
    <w:rsid w:val="00F26020"/>
    <w:rsid w:val="00F26252"/>
    <w:rsid w:val="00F2627B"/>
    <w:rsid w:val="00F262DB"/>
    <w:rsid w:val="00F26639"/>
    <w:rsid w:val="00F26FF0"/>
    <w:rsid w:val="00F27200"/>
    <w:rsid w:val="00F27342"/>
    <w:rsid w:val="00F27D2B"/>
    <w:rsid w:val="00F30107"/>
    <w:rsid w:val="00F303E6"/>
    <w:rsid w:val="00F30475"/>
    <w:rsid w:val="00F30DF9"/>
    <w:rsid w:val="00F30E48"/>
    <w:rsid w:val="00F30EEF"/>
    <w:rsid w:val="00F313A4"/>
    <w:rsid w:val="00F31712"/>
    <w:rsid w:val="00F31C81"/>
    <w:rsid w:val="00F31DAB"/>
    <w:rsid w:val="00F3214D"/>
    <w:rsid w:val="00F3295E"/>
    <w:rsid w:val="00F3311D"/>
    <w:rsid w:val="00F33735"/>
    <w:rsid w:val="00F33C4E"/>
    <w:rsid w:val="00F33E50"/>
    <w:rsid w:val="00F33F29"/>
    <w:rsid w:val="00F33FA5"/>
    <w:rsid w:val="00F341A1"/>
    <w:rsid w:val="00F3595C"/>
    <w:rsid w:val="00F35B4C"/>
    <w:rsid w:val="00F35C43"/>
    <w:rsid w:val="00F36137"/>
    <w:rsid w:val="00F362E9"/>
    <w:rsid w:val="00F36961"/>
    <w:rsid w:val="00F369D8"/>
    <w:rsid w:val="00F36FC1"/>
    <w:rsid w:val="00F3709B"/>
    <w:rsid w:val="00F37C0B"/>
    <w:rsid w:val="00F40356"/>
    <w:rsid w:val="00F40D33"/>
    <w:rsid w:val="00F40EEB"/>
    <w:rsid w:val="00F418C6"/>
    <w:rsid w:val="00F41BB1"/>
    <w:rsid w:val="00F42985"/>
    <w:rsid w:val="00F42C24"/>
    <w:rsid w:val="00F4338B"/>
    <w:rsid w:val="00F436A3"/>
    <w:rsid w:val="00F437E5"/>
    <w:rsid w:val="00F438E0"/>
    <w:rsid w:val="00F43DE4"/>
    <w:rsid w:val="00F444BD"/>
    <w:rsid w:val="00F4497D"/>
    <w:rsid w:val="00F449D7"/>
    <w:rsid w:val="00F44B1B"/>
    <w:rsid w:val="00F4567F"/>
    <w:rsid w:val="00F456BF"/>
    <w:rsid w:val="00F4620E"/>
    <w:rsid w:val="00F46239"/>
    <w:rsid w:val="00F4628D"/>
    <w:rsid w:val="00F46602"/>
    <w:rsid w:val="00F466AC"/>
    <w:rsid w:val="00F4705E"/>
    <w:rsid w:val="00F47241"/>
    <w:rsid w:val="00F473C6"/>
    <w:rsid w:val="00F475AE"/>
    <w:rsid w:val="00F47E64"/>
    <w:rsid w:val="00F47EED"/>
    <w:rsid w:val="00F50890"/>
    <w:rsid w:val="00F50E7E"/>
    <w:rsid w:val="00F5137E"/>
    <w:rsid w:val="00F51656"/>
    <w:rsid w:val="00F5193F"/>
    <w:rsid w:val="00F51D03"/>
    <w:rsid w:val="00F528F0"/>
    <w:rsid w:val="00F52D05"/>
    <w:rsid w:val="00F52FF1"/>
    <w:rsid w:val="00F537CF"/>
    <w:rsid w:val="00F55302"/>
    <w:rsid w:val="00F55898"/>
    <w:rsid w:val="00F559BD"/>
    <w:rsid w:val="00F55A49"/>
    <w:rsid w:val="00F55A7E"/>
    <w:rsid w:val="00F55B78"/>
    <w:rsid w:val="00F55DAE"/>
    <w:rsid w:val="00F55E06"/>
    <w:rsid w:val="00F56902"/>
    <w:rsid w:val="00F56BE4"/>
    <w:rsid w:val="00F56EC8"/>
    <w:rsid w:val="00F56F25"/>
    <w:rsid w:val="00F56F60"/>
    <w:rsid w:val="00F56FCF"/>
    <w:rsid w:val="00F57B16"/>
    <w:rsid w:val="00F6034C"/>
    <w:rsid w:val="00F60701"/>
    <w:rsid w:val="00F609E0"/>
    <w:rsid w:val="00F60D0B"/>
    <w:rsid w:val="00F60F22"/>
    <w:rsid w:val="00F6181A"/>
    <w:rsid w:val="00F61B70"/>
    <w:rsid w:val="00F61BA7"/>
    <w:rsid w:val="00F624F0"/>
    <w:rsid w:val="00F62B05"/>
    <w:rsid w:val="00F62B4A"/>
    <w:rsid w:val="00F62BB3"/>
    <w:rsid w:val="00F63279"/>
    <w:rsid w:val="00F634C7"/>
    <w:rsid w:val="00F63A7C"/>
    <w:rsid w:val="00F63F52"/>
    <w:rsid w:val="00F63F96"/>
    <w:rsid w:val="00F6495E"/>
    <w:rsid w:val="00F64A37"/>
    <w:rsid w:val="00F64C40"/>
    <w:rsid w:val="00F650FC"/>
    <w:rsid w:val="00F652A0"/>
    <w:rsid w:val="00F65892"/>
    <w:rsid w:val="00F65950"/>
    <w:rsid w:val="00F6661D"/>
    <w:rsid w:val="00F66DFB"/>
    <w:rsid w:val="00F671A3"/>
    <w:rsid w:val="00F6775B"/>
    <w:rsid w:val="00F6782B"/>
    <w:rsid w:val="00F67D3A"/>
    <w:rsid w:val="00F67DF5"/>
    <w:rsid w:val="00F67FE9"/>
    <w:rsid w:val="00F67FF3"/>
    <w:rsid w:val="00F702AC"/>
    <w:rsid w:val="00F709B3"/>
    <w:rsid w:val="00F709BE"/>
    <w:rsid w:val="00F709F1"/>
    <w:rsid w:val="00F70C37"/>
    <w:rsid w:val="00F715F2"/>
    <w:rsid w:val="00F71B51"/>
    <w:rsid w:val="00F7215A"/>
    <w:rsid w:val="00F72273"/>
    <w:rsid w:val="00F7246E"/>
    <w:rsid w:val="00F7251B"/>
    <w:rsid w:val="00F72C46"/>
    <w:rsid w:val="00F72CE6"/>
    <w:rsid w:val="00F72FF0"/>
    <w:rsid w:val="00F73236"/>
    <w:rsid w:val="00F733CA"/>
    <w:rsid w:val="00F733FC"/>
    <w:rsid w:val="00F73896"/>
    <w:rsid w:val="00F73992"/>
    <w:rsid w:val="00F73B61"/>
    <w:rsid w:val="00F73CBF"/>
    <w:rsid w:val="00F73F45"/>
    <w:rsid w:val="00F73FA0"/>
    <w:rsid w:val="00F746AE"/>
    <w:rsid w:val="00F746D5"/>
    <w:rsid w:val="00F74C33"/>
    <w:rsid w:val="00F74D1F"/>
    <w:rsid w:val="00F74D4E"/>
    <w:rsid w:val="00F75470"/>
    <w:rsid w:val="00F75652"/>
    <w:rsid w:val="00F7567B"/>
    <w:rsid w:val="00F7568D"/>
    <w:rsid w:val="00F75A5F"/>
    <w:rsid w:val="00F75B45"/>
    <w:rsid w:val="00F75D1D"/>
    <w:rsid w:val="00F75E4D"/>
    <w:rsid w:val="00F761E6"/>
    <w:rsid w:val="00F7673E"/>
    <w:rsid w:val="00F7699D"/>
    <w:rsid w:val="00F773E5"/>
    <w:rsid w:val="00F775CC"/>
    <w:rsid w:val="00F777E1"/>
    <w:rsid w:val="00F77BEA"/>
    <w:rsid w:val="00F80939"/>
    <w:rsid w:val="00F8111A"/>
    <w:rsid w:val="00F817D7"/>
    <w:rsid w:val="00F81E79"/>
    <w:rsid w:val="00F81FA2"/>
    <w:rsid w:val="00F822B6"/>
    <w:rsid w:val="00F82D71"/>
    <w:rsid w:val="00F83146"/>
    <w:rsid w:val="00F83A79"/>
    <w:rsid w:val="00F83B77"/>
    <w:rsid w:val="00F84126"/>
    <w:rsid w:val="00F843BB"/>
    <w:rsid w:val="00F844AD"/>
    <w:rsid w:val="00F84803"/>
    <w:rsid w:val="00F848F5"/>
    <w:rsid w:val="00F84FD6"/>
    <w:rsid w:val="00F8502A"/>
    <w:rsid w:val="00F85306"/>
    <w:rsid w:val="00F85354"/>
    <w:rsid w:val="00F85B41"/>
    <w:rsid w:val="00F85EF9"/>
    <w:rsid w:val="00F85F0D"/>
    <w:rsid w:val="00F8708F"/>
    <w:rsid w:val="00F8732C"/>
    <w:rsid w:val="00F8750A"/>
    <w:rsid w:val="00F875EB"/>
    <w:rsid w:val="00F875FC"/>
    <w:rsid w:val="00F87AC3"/>
    <w:rsid w:val="00F87B8A"/>
    <w:rsid w:val="00F87E51"/>
    <w:rsid w:val="00F87EDB"/>
    <w:rsid w:val="00F901AF"/>
    <w:rsid w:val="00F90261"/>
    <w:rsid w:val="00F90862"/>
    <w:rsid w:val="00F90B2A"/>
    <w:rsid w:val="00F90CC3"/>
    <w:rsid w:val="00F91739"/>
    <w:rsid w:val="00F91BBB"/>
    <w:rsid w:val="00F91BC1"/>
    <w:rsid w:val="00F921F8"/>
    <w:rsid w:val="00F9288F"/>
    <w:rsid w:val="00F92B1E"/>
    <w:rsid w:val="00F92B25"/>
    <w:rsid w:val="00F9314D"/>
    <w:rsid w:val="00F93416"/>
    <w:rsid w:val="00F93595"/>
    <w:rsid w:val="00F937C7"/>
    <w:rsid w:val="00F938D0"/>
    <w:rsid w:val="00F93BB8"/>
    <w:rsid w:val="00F93BF9"/>
    <w:rsid w:val="00F93CFD"/>
    <w:rsid w:val="00F945EF"/>
    <w:rsid w:val="00F94BFF"/>
    <w:rsid w:val="00F958D6"/>
    <w:rsid w:val="00F959A4"/>
    <w:rsid w:val="00F966A5"/>
    <w:rsid w:val="00F96811"/>
    <w:rsid w:val="00F96D3E"/>
    <w:rsid w:val="00F96D92"/>
    <w:rsid w:val="00F96E32"/>
    <w:rsid w:val="00F978FC"/>
    <w:rsid w:val="00F97A90"/>
    <w:rsid w:val="00F97FA6"/>
    <w:rsid w:val="00FA0156"/>
    <w:rsid w:val="00FA04A6"/>
    <w:rsid w:val="00FA0BF2"/>
    <w:rsid w:val="00FA0D85"/>
    <w:rsid w:val="00FA1096"/>
    <w:rsid w:val="00FA1321"/>
    <w:rsid w:val="00FA149A"/>
    <w:rsid w:val="00FA1F07"/>
    <w:rsid w:val="00FA2206"/>
    <w:rsid w:val="00FA288C"/>
    <w:rsid w:val="00FA2AC9"/>
    <w:rsid w:val="00FA2CCC"/>
    <w:rsid w:val="00FA335F"/>
    <w:rsid w:val="00FA36B8"/>
    <w:rsid w:val="00FA36EC"/>
    <w:rsid w:val="00FA3816"/>
    <w:rsid w:val="00FA3950"/>
    <w:rsid w:val="00FA3B56"/>
    <w:rsid w:val="00FA4052"/>
    <w:rsid w:val="00FA406C"/>
    <w:rsid w:val="00FA42CE"/>
    <w:rsid w:val="00FA4686"/>
    <w:rsid w:val="00FA47B1"/>
    <w:rsid w:val="00FA4BC3"/>
    <w:rsid w:val="00FA4C47"/>
    <w:rsid w:val="00FA4E59"/>
    <w:rsid w:val="00FA5B61"/>
    <w:rsid w:val="00FA5CA4"/>
    <w:rsid w:val="00FA5F77"/>
    <w:rsid w:val="00FA621B"/>
    <w:rsid w:val="00FA6275"/>
    <w:rsid w:val="00FA6769"/>
    <w:rsid w:val="00FA677C"/>
    <w:rsid w:val="00FA6D3A"/>
    <w:rsid w:val="00FA7002"/>
    <w:rsid w:val="00FA70F1"/>
    <w:rsid w:val="00FA7393"/>
    <w:rsid w:val="00FA746F"/>
    <w:rsid w:val="00FA79CF"/>
    <w:rsid w:val="00FA7E2B"/>
    <w:rsid w:val="00FB0208"/>
    <w:rsid w:val="00FB03B3"/>
    <w:rsid w:val="00FB07EE"/>
    <w:rsid w:val="00FB0DE2"/>
    <w:rsid w:val="00FB1A4B"/>
    <w:rsid w:val="00FB1F09"/>
    <w:rsid w:val="00FB20F0"/>
    <w:rsid w:val="00FB2817"/>
    <w:rsid w:val="00FB2AF7"/>
    <w:rsid w:val="00FB2C26"/>
    <w:rsid w:val="00FB2CBF"/>
    <w:rsid w:val="00FB3026"/>
    <w:rsid w:val="00FB339A"/>
    <w:rsid w:val="00FB387E"/>
    <w:rsid w:val="00FB38B1"/>
    <w:rsid w:val="00FB4590"/>
    <w:rsid w:val="00FB46E1"/>
    <w:rsid w:val="00FB4D6E"/>
    <w:rsid w:val="00FB4EC9"/>
    <w:rsid w:val="00FB4F0F"/>
    <w:rsid w:val="00FB4F48"/>
    <w:rsid w:val="00FB54D9"/>
    <w:rsid w:val="00FB5B5E"/>
    <w:rsid w:val="00FB5CC3"/>
    <w:rsid w:val="00FB5CDE"/>
    <w:rsid w:val="00FB5E3A"/>
    <w:rsid w:val="00FB64BA"/>
    <w:rsid w:val="00FB652F"/>
    <w:rsid w:val="00FB681B"/>
    <w:rsid w:val="00FB6D4C"/>
    <w:rsid w:val="00FB6FB7"/>
    <w:rsid w:val="00FB7544"/>
    <w:rsid w:val="00FB768C"/>
    <w:rsid w:val="00FB7705"/>
    <w:rsid w:val="00FB7E75"/>
    <w:rsid w:val="00FC01D2"/>
    <w:rsid w:val="00FC1166"/>
    <w:rsid w:val="00FC15A3"/>
    <w:rsid w:val="00FC1766"/>
    <w:rsid w:val="00FC17F9"/>
    <w:rsid w:val="00FC1C70"/>
    <w:rsid w:val="00FC2845"/>
    <w:rsid w:val="00FC2947"/>
    <w:rsid w:val="00FC2EE8"/>
    <w:rsid w:val="00FC33DB"/>
    <w:rsid w:val="00FC34A7"/>
    <w:rsid w:val="00FC36D6"/>
    <w:rsid w:val="00FC3B85"/>
    <w:rsid w:val="00FC453A"/>
    <w:rsid w:val="00FC5909"/>
    <w:rsid w:val="00FC5C4C"/>
    <w:rsid w:val="00FC6017"/>
    <w:rsid w:val="00FC63A5"/>
    <w:rsid w:val="00FC6682"/>
    <w:rsid w:val="00FC672B"/>
    <w:rsid w:val="00FC6BC7"/>
    <w:rsid w:val="00FC76D2"/>
    <w:rsid w:val="00FD0455"/>
    <w:rsid w:val="00FD08FF"/>
    <w:rsid w:val="00FD0C4B"/>
    <w:rsid w:val="00FD0E77"/>
    <w:rsid w:val="00FD0FA4"/>
    <w:rsid w:val="00FD1704"/>
    <w:rsid w:val="00FD1844"/>
    <w:rsid w:val="00FD22C5"/>
    <w:rsid w:val="00FD2917"/>
    <w:rsid w:val="00FD2A90"/>
    <w:rsid w:val="00FD2F3D"/>
    <w:rsid w:val="00FD340A"/>
    <w:rsid w:val="00FD4083"/>
    <w:rsid w:val="00FD4712"/>
    <w:rsid w:val="00FD4B1D"/>
    <w:rsid w:val="00FD5257"/>
    <w:rsid w:val="00FD54AB"/>
    <w:rsid w:val="00FD5C98"/>
    <w:rsid w:val="00FD5EF4"/>
    <w:rsid w:val="00FD6BA7"/>
    <w:rsid w:val="00FD7182"/>
    <w:rsid w:val="00FD74CF"/>
    <w:rsid w:val="00FD792F"/>
    <w:rsid w:val="00FD7FA3"/>
    <w:rsid w:val="00FE0983"/>
    <w:rsid w:val="00FE0B1B"/>
    <w:rsid w:val="00FE0C79"/>
    <w:rsid w:val="00FE0C7B"/>
    <w:rsid w:val="00FE0C8F"/>
    <w:rsid w:val="00FE1ADA"/>
    <w:rsid w:val="00FE1AFB"/>
    <w:rsid w:val="00FE1CD3"/>
    <w:rsid w:val="00FE1F3B"/>
    <w:rsid w:val="00FE238E"/>
    <w:rsid w:val="00FE287D"/>
    <w:rsid w:val="00FE2A3A"/>
    <w:rsid w:val="00FE2AE1"/>
    <w:rsid w:val="00FE2B93"/>
    <w:rsid w:val="00FE2CEF"/>
    <w:rsid w:val="00FE2ED4"/>
    <w:rsid w:val="00FE30D7"/>
    <w:rsid w:val="00FE31D4"/>
    <w:rsid w:val="00FE3203"/>
    <w:rsid w:val="00FE36FE"/>
    <w:rsid w:val="00FE3A76"/>
    <w:rsid w:val="00FE419C"/>
    <w:rsid w:val="00FE452F"/>
    <w:rsid w:val="00FE4EBA"/>
    <w:rsid w:val="00FE4F0C"/>
    <w:rsid w:val="00FE5998"/>
    <w:rsid w:val="00FE5C1A"/>
    <w:rsid w:val="00FE68C4"/>
    <w:rsid w:val="00FE6BE1"/>
    <w:rsid w:val="00FE6D41"/>
    <w:rsid w:val="00FE79F0"/>
    <w:rsid w:val="00FE7ABD"/>
    <w:rsid w:val="00FF01D0"/>
    <w:rsid w:val="00FF0F48"/>
    <w:rsid w:val="00FF122E"/>
    <w:rsid w:val="00FF124D"/>
    <w:rsid w:val="00FF1493"/>
    <w:rsid w:val="00FF17A3"/>
    <w:rsid w:val="00FF1F28"/>
    <w:rsid w:val="00FF1F73"/>
    <w:rsid w:val="00FF1FE1"/>
    <w:rsid w:val="00FF2018"/>
    <w:rsid w:val="00FF2132"/>
    <w:rsid w:val="00FF2489"/>
    <w:rsid w:val="00FF2802"/>
    <w:rsid w:val="00FF29A9"/>
    <w:rsid w:val="00FF29CB"/>
    <w:rsid w:val="00FF31FD"/>
    <w:rsid w:val="00FF327E"/>
    <w:rsid w:val="00FF3856"/>
    <w:rsid w:val="00FF3E97"/>
    <w:rsid w:val="00FF439C"/>
    <w:rsid w:val="00FF4759"/>
    <w:rsid w:val="00FF4BCF"/>
    <w:rsid w:val="00FF4C95"/>
    <w:rsid w:val="00FF5349"/>
    <w:rsid w:val="00FF550A"/>
    <w:rsid w:val="00FF5690"/>
    <w:rsid w:val="00FF58A9"/>
    <w:rsid w:val="00FF5CEA"/>
    <w:rsid w:val="00FF5F95"/>
    <w:rsid w:val="00FF62AE"/>
    <w:rsid w:val="00FF64F6"/>
    <w:rsid w:val="00FF65FD"/>
    <w:rsid w:val="00FF6DBC"/>
    <w:rsid w:val="00FF7013"/>
    <w:rsid w:val="00FF71F4"/>
    <w:rsid w:val="00FF7564"/>
    <w:rsid w:val="00FF7AA8"/>
    <w:rsid w:val="00FF7ADE"/>
    <w:rsid w:val="00FF7CB5"/>
    <w:rsid w:val="00FF7F33"/>
    <w:rsid w:val="0143F22F"/>
    <w:rsid w:val="015AEADA"/>
    <w:rsid w:val="01651542"/>
    <w:rsid w:val="01AE493D"/>
    <w:rsid w:val="01BBC15F"/>
    <w:rsid w:val="0205B595"/>
    <w:rsid w:val="0214063C"/>
    <w:rsid w:val="0218EECC"/>
    <w:rsid w:val="021F901C"/>
    <w:rsid w:val="0227DA5C"/>
    <w:rsid w:val="022F6302"/>
    <w:rsid w:val="02C77837"/>
    <w:rsid w:val="0392799F"/>
    <w:rsid w:val="0397A7A2"/>
    <w:rsid w:val="03B3E68C"/>
    <w:rsid w:val="03D5C762"/>
    <w:rsid w:val="03D75B70"/>
    <w:rsid w:val="043AE9BE"/>
    <w:rsid w:val="0442670C"/>
    <w:rsid w:val="04794D02"/>
    <w:rsid w:val="047D799E"/>
    <w:rsid w:val="04904C2D"/>
    <w:rsid w:val="049F388D"/>
    <w:rsid w:val="04BEDCF2"/>
    <w:rsid w:val="04FD6983"/>
    <w:rsid w:val="050D52F4"/>
    <w:rsid w:val="0571480C"/>
    <w:rsid w:val="05B04A01"/>
    <w:rsid w:val="061EC665"/>
    <w:rsid w:val="06A53A39"/>
    <w:rsid w:val="06C59D3D"/>
    <w:rsid w:val="06E5D541"/>
    <w:rsid w:val="06FF7E1F"/>
    <w:rsid w:val="075D0896"/>
    <w:rsid w:val="0781500C"/>
    <w:rsid w:val="07A6DE48"/>
    <w:rsid w:val="080732AA"/>
    <w:rsid w:val="08402E76"/>
    <w:rsid w:val="08447066"/>
    <w:rsid w:val="08491CA1"/>
    <w:rsid w:val="0894BB33"/>
    <w:rsid w:val="08B9B966"/>
    <w:rsid w:val="08DB0107"/>
    <w:rsid w:val="0993EA29"/>
    <w:rsid w:val="0994D255"/>
    <w:rsid w:val="09C9132F"/>
    <w:rsid w:val="09D8CB29"/>
    <w:rsid w:val="09E79950"/>
    <w:rsid w:val="09F72687"/>
    <w:rsid w:val="09F86D49"/>
    <w:rsid w:val="0A20D50F"/>
    <w:rsid w:val="0A355798"/>
    <w:rsid w:val="0A4C60B1"/>
    <w:rsid w:val="0A8FAD42"/>
    <w:rsid w:val="0B00B0C5"/>
    <w:rsid w:val="0B7593A7"/>
    <w:rsid w:val="0BF38704"/>
    <w:rsid w:val="0C0285B5"/>
    <w:rsid w:val="0C22F8B7"/>
    <w:rsid w:val="0C2BC172"/>
    <w:rsid w:val="0C49C007"/>
    <w:rsid w:val="0CD30978"/>
    <w:rsid w:val="0CECD867"/>
    <w:rsid w:val="0D0DB5FF"/>
    <w:rsid w:val="0D54526C"/>
    <w:rsid w:val="0D94AA43"/>
    <w:rsid w:val="0DBDA0A7"/>
    <w:rsid w:val="0E25498B"/>
    <w:rsid w:val="0E2CD3A7"/>
    <w:rsid w:val="0E36982E"/>
    <w:rsid w:val="0E471ACC"/>
    <w:rsid w:val="0E47A77F"/>
    <w:rsid w:val="0E8F4EB2"/>
    <w:rsid w:val="0EAFA40B"/>
    <w:rsid w:val="0EC87DB8"/>
    <w:rsid w:val="0F254A9C"/>
    <w:rsid w:val="0F4BFDA4"/>
    <w:rsid w:val="0F8939F1"/>
    <w:rsid w:val="0FB477F4"/>
    <w:rsid w:val="10315801"/>
    <w:rsid w:val="105813AC"/>
    <w:rsid w:val="10957050"/>
    <w:rsid w:val="10EF6090"/>
    <w:rsid w:val="1118C80E"/>
    <w:rsid w:val="11285BAC"/>
    <w:rsid w:val="114F42C3"/>
    <w:rsid w:val="11521B2D"/>
    <w:rsid w:val="118521DC"/>
    <w:rsid w:val="118FED74"/>
    <w:rsid w:val="11A89009"/>
    <w:rsid w:val="11B38EEE"/>
    <w:rsid w:val="11B9235A"/>
    <w:rsid w:val="11E8DF12"/>
    <w:rsid w:val="11F53BD3"/>
    <w:rsid w:val="1212C106"/>
    <w:rsid w:val="126DB015"/>
    <w:rsid w:val="12925770"/>
    <w:rsid w:val="12A96CB4"/>
    <w:rsid w:val="13639600"/>
    <w:rsid w:val="13A6157F"/>
    <w:rsid w:val="1415B5A8"/>
    <w:rsid w:val="14297350"/>
    <w:rsid w:val="14476356"/>
    <w:rsid w:val="146E44BB"/>
    <w:rsid w:val="14742BE7"/>
    <w:rsid w:val="14F2DC9C"/>
    <w:rsid w:val="1517FE26"/>
    <w:rsid w:val="153447C7"/>
    <w:rsid w:val="1544F910"/>
    <w:rsid w:val="157E71AB"/>
    <w:rsid w:val="15889AC5"/>
    <w:rsid w:val="15A1EDFD"/>
    <w:rsid w:val="15F6F519"/>
    <w:rsid w:val="165D4391"/>
    <w:rsid w:val="168702B1"/>
    <w:rsid w:val="16BD42F4"/>
    <w:rsid w:val="174F094E"/>
    <w:rsid w:val="17C97E7D"/>
    <w:rsid w:val="17E2287E"/>
    <w:rsid w:val="17E7447D"/>
    <w:rsid w:val="182A5505"/>
    <w:rsid w:val="1844FB5A"/>
    <w:rsid w:val="1899CD34"/>
    <w:rsid w:val="18A92CE8"/>
    <w:rsid w:val="18B9E19F"/>
    <w:rsid w:val="18D61EE9"/>
    <w:rsid w:val="18DCAF2A"/>
    <w:rsid w:val="18EC6646"/>
    <w:rsid w:val="194285EE"/>
    <w:rsid w:val="1A188541"/>
    <w:rsid w:val="1A1DB84E"/>
    <w:rsid w:val="1A214125"/>
    <w:rsid w:val="1A2D8AFF"/>
    <w:rsid w:val="1A7BD6FA"/>
    <w:rsid w:val="1A8263E1"/>
    <w:rsid w:val="1A90B4FE"/>
    <w:rsid w:val="1B09E10F"/>
    <w:rsid w:val="1B10E91C"/>
    <w:rsid w:val="1B824475"/>
    <w:rsid w:val="1B88F873"/>
    <w:rsid w:val="1B94B6CA"/>
    <w:rsid w:val="1BE371EA"/>
    <w:rsid w:val="1BF14B00"/>
    <w:rsid w:val="1C58D009"/>
    <w:rsid w:val="1C91B14B"/>
    <w:rsid w:val="1CA2AFF2"/>
    <w:rsid w:val="1CC3D729"/>
    <w:rsid w:val="1CDC1D7D"/>
    <w:rsid w:val="1CFEE313"/>
    <w:rsid w:val="1D3BBE53"/>
    <w:rsid w:val="1D9E0CC1"/>
    <w:rsid w:val="1DCD076F"/>
    <w:rsid w:val="1E0F5842"/>
    <w:rsid w:val="1E451DA2"/>
    <w:rsid w:val="1E4CF16F"/>
    <w:rsid w:val="1E5194E6"/>
    <w:rsid w:val="1E5FC6DE"/>
    <w:rsid w:val="1EAD754D"/>
    <w:rsid w:val="1EBDB5EE"/>
    <w:rsid w:val="1EE34EE3"/>
    <w:rsid w:val="1F1F1D97"/>
    <w:rsid w:val="1F258FDA"/>
    <w:rsid w:val="1F348142"/>
    <w:rsid w:val="1F5ABEAD"/>
    <w:rsid w:val="1F5C4CC5"/>
    <w:rsid w:val="2001CABE"/>
    <w:rsid w:val="20292006"/>
    <w:rsid w:val="205B030D"/>
    <w:rsid w:val="20C53273"/>
    <w:rsid w:val="20CE9534"/>
    <w:rsid w:val="20D8CA67"/>
    <w:rsid w:val="21B39221"/>
    <w:rsid w:val="21D7BB34"/>
    <w:rsid w:val="21EA6E0B"/>
    <w:rsid w:val="22272991"/>
    <w:rsid w:val="224A3CB2"/>
    <w:rsid w:val="225B0313"/>
    <w:rsid w:val="22A41F36"/>
    <w:rsid w:val="22BE9FDA"/>
    <w:rsid w:val="2329D123"/>
    <w:rsid w:val="2353DF9F"/>
    <w:rsid w:val="239BC7E8"/>
    <w:rsid w:val="23DE75FC"/>
    <w:rsid w:val="23EADF12"/>
    <w:rsid w:val="23F73EF7"/>
    <w:rsid w:val="2444570C"/>
    <w:rsid w:val="2475DAA5"/>
    <w:rsid w:val="25515D18"/>
    <w:rsid w:val="258DD160"/>
    <w:rsid w:val="25CC44BA"/>
    <w:rsid w:val="2620E03C"/>
    <w:rsid w:val="264493A0"/>
    <w:rsid w:val="26565A27"/>
    <w:rsid w:val="2676714A"/>
    <w:rsid w:val="26D4F6D2"/>
    <w:rsid w:val="2770167D"/>
    <w:rsid w:val="27B269E2"/>
    <w:rsid w:val="27B35398"/>
    <w:rsid w:val="27B7579A"/>
    <w:rsid w:val="2810A087"/>
    <w:rsid w:val="2811CFB6"/>
    <w:rsid w:val="282F573F"/>
    <w:rsid w:val="28555A5C"/>
    <w:rsid w:val="285576E5"/>
    <w:rsid w:val="28A367AD"/>
    <w:rsid w:val="28A6DAB1"/>
    <w:rsid w:val="28EDFEF6"/>
    <w:rsid w:val="2927BC17"/>
    <w:rsid w:val="2947A91F"/>
    <w:rsid w:val="295A97D6"/>
    <w:rsid w:val="29BAF846"/>
    <w:rsid w:val="29E1E6C8"/>
    <w:rsid w:val="2A63BEE7"/>
    <w:rsid w:val="2A687ADB"/>
    <w:rsid w:val="2A687B9B"/>
    <w:rsid w:val="2A718928"/>
    <w:rsid w:val="2A896E6A"/>
    <w:rsid w:val="2ADE625B"/>
    <w:rsid w:val="2AECD0E6"/>
    <w:rsid w:val="2B0CC0AD"/>
    <w:rsid w:val="2B0D38BD"/>
    <w:rsid w:val="2B41BFA5"/>
    <w:rsid w:val="2B5F0770"/>
    <w:rsid w:val="2BD7D7A8"/>
    <w:rsid w:val="2C098814"/>
    <w:rsid w:val="2C391368"/>
    <w:rsid w:val="2CA3E4E2"/>
    <w:rsid w:val="2D19EB8C"/>
    <w:rsid w:val="2D7B9FFF"/>
    <w:rsid w:val="2DC0EAAA"/>
    <w:rsid w:val="2DF5E3F4"/>
    <w:rsid w:val="2E805040"/>
    <w:rsid w:val="2EA13DDB"/>
    <w:rsid w:val="2EEB5969"/>
    <w:rsid w:val="2F1EA80A"/>
    <w:rsid w:val="2F36167D"/>
    <w:rsid w:val="2FE05B6E"/>
    <w:rsid w:val="2FE3522A"/>
    <w:rsid w:val="3039632C"/>
    <w:rsid w:val="304324AE"/>
    <w:rsid w:val="3058C8B5"/>
    <w:rsid w:val="30AD0E62"/>
    <w:rsid w:val="30F843BF"/>
    <w:rsid w:val="30FE01DD"/>
    <w:rsid w:val="314A0CF4"/>
    <w:rsid w:val="3178E9FB"/>
    <w:rsid w:val="317EDB2D"/>
    <w:rsid w:val="31F6297F"/>
    <w:rsid w:val="32011A87"/>
    <w:rsid w:val="32387B61"/>
    <w:rsid w:val="329E8CAF"/>
    <w:rsid w:val="32BDA7BF"/>
    <w:rsid w:val="330AFDD9"/>
    <w:rsid w:val="3337D16B"/>
    <w:rsid w:val="33533DCB"/>
    <w:rsid w:val="33929056"/>
    <w:rsid w:val="33B1530A"/>
    <w:rsid w:val="33D375AE"/>
    <w:rsid w:val="33D63061"/>
    <w:rsid w:val="3416CD3C"/>
    <w:rsid w:val="3454B756"/>
    <w:rsid w:val="346C8DF2"/>
    <w:rsid w:val="348A16F7"/>
    <w:rsid w:val="34C40CD5"/>
    <w:rsid w:val="35821089"/>
    <w:rsid w:val="35F94B31"/>
    <w:rsid w:val="360C4F35"/>
    <w:rsid w:val="361249D1"/>
    <w:rsid w:val="36376F42"/>
    <w:rsid w:val="364AB17C"/>
    <w:rsid w:val="36CFBE96"/>
    <w:rsid w:val="36D8B369"/>
    <w:rsid w:val="36EDF2FF"/>
    <w:rsid w:val="3730ED1E"/>
    <w:rsid w:val="3739FB99"/>
    <w:rsid w:val="37BBA1D2"/>
    <w:rsid w:val="3810AAF9"/>
    <w:rsid w:val="38631C69"/>
    <w:rsid w:val="38A148F1"/>
    <w:rsid w:val="38B11825"/>
    <w:rsid w:val="39BE4378"/>
    <w:rsid w:val="39D2C351"/>
    <w:rsid w:val="3AB85BB4"/>
    <w:rsid w:val="3ABC4DBA"/>
    <w:rsid w:val="3AFE8BF3"/>
    <w:rsid w:val="3B489212"/>
    <w:rsid w:val="3B726577"/>
    <w:rsid w:val="3B854815"/>
    <w:rsid w:val="3C9837C0"/>
    <w:rsid w:val="3CA38253"/>
    <w:rsid w:val="3CCE56B8"/>
    <w:rsid w:val="3DB439F7"/>
    <w:rsid w:val="3DE776F6"/>
    <w:rsid w:val="3DF95D08"/>
    <w:rsid w:val="3E0B4CDE"/>
    <w:rsid w:val="3E37B72E"/>
    <w:rsid w:val="3E51FAED"/>
    <w:rsid w:val="3E8D9107"/>
    <w:rsid w:val="3F045B5E"/>
    <w:rsid w:val="3F05401A"/>
    <w:rsid w:val="3F4BF933"/>
    <w:rsid w:val="3F6C5C6E"/>
    <w:rsid w:val="3F991BA8"/>
    <w:rsid w:val="3FB9157F"/>
    <w:rsid w:val="3FCFC110"/>
    <w:rsid w:val="4023473B"/>
    <w:rsid w:val="40670852"/>
    <w:rsid w:val="40863832"/>
    <w:rsid w:val="408E5A6C"/>
    <w:rsid w:val="4095F05C"/>
    <w:rsid w:val="40B30A9B"/>
    <w:rsid w:val="416B8DF5"/>
    <w:rsid w:val="416D4F89"/>
    <w:rsid w:val="41E81221"/>
    <w:rsid w:val="42359EC9"/>
    <w:rsid w:val="4288F2A1"/>
    <w:rsid w:val="4345C3FE"/>
    <w:rsid w:val="43503DD4"/>
    <w:rsid w:val="4351937E"/>
    <w:rsid w:val="435D44B1"/>
    <w:rsid w:val="436C4F51"/>
    <w:rsid w:val="436DFDF0"/>
    <w:rsid w:val="4373FA62"/>
    <w:rsid w:val="43814EF1"/>
    <w:rsid w:val="43A49FE0"/>
    <w:rsid w:val="43CB065B"/>
    <w:rsid w:val="43CBDE8D"/>
    <w:rsid w:val="441022AA"/>
    <w:rsid w:val="443F7860"/>
    <w:rsid w:val="4499202E"/>
    <w:rsid w:val="44C25D42"/>
    <w:rsid w:val="45403FA6"/>
    <w:rsid w:val="4547732A"/>
    <w:rsid w:val="45787521"/>
    <w:rsid w:val="45E94A4C"/>
    <w:rsid w:val="461E2DC0"/>
    <w:rsid w:val="46324750"/>
    <w:rsid w:val="463AC9B6"/>
    <w:rsid w:val="465ABB8C"/>
    <w:rsid w:val="4664A3F6"/>
    <w:rsid w:val="4678A4EA"/>
    <w:rsid w:val="472EC588"/>
    <w:rsid w:val="474BA709"/>
    <w:rsid w:val="47920D53"/>
    <w:rsid w:val="47928F02"/>
    <w:rsid w:val="47C9F153"/>
    <w:rsid w:val="48A7472D"/>
    <w:rsid w:val="48AD74E7"/>
    <w:rsid w:val="48F22B0E"/>
    <w:rsid w:val="491FC678"/>
    <w:rsid w:val="49462898"/>
    <w:rsid w:val="49633324"/>
    <w:rsid w:val="4977DBD7"/>
    <w:rsid w:val="49BBAFC5"/>
    <w:rsid w:val="4A29AC9A"/>
    <w:rsid w:val="4A697A3B"/>
    <w:rsid w:val="4A832924"/>
    <w:rsid w:val="4AB8F41E"/>
    <w:rsid w:val="4AF9B46E"/>
    <w:rsid w:val="4B6F5EC4"/>
    <w:rsid w:val="4B9AC0F4"/>
    <w:rsid w:val="4C4CE5B2"/>
    <w:rsid w:val="4C79B798"/>
    <w:rsid w:val="4CC163DC"/>
    <w:rsid w:val="4CF528B0"/>
    <w:rsid w:val="4D01EA8F"/>
    <w:rsid w:val="4D18EF57"/>
    <w:rsid w:val="4D259D71"/>
    <w:rsid w:val="4D460E95"/>
    <w:rsid w:val="4D5551B9"/>
    <w:rsid w:val="4D9D9376"/>
    <w:rsid w:val="4DA35B35"/>
    <w:rsid w:val="4DB2ACAF"/>
    <w:rsid w:val="4DB561BD"/>
    <w:rsid w:val="4E30DA45"/>
    <w:rsid w:val="4E40A44A"/>
    <w:rsid w:val="4E70AE6A"/>
    <w:rsid w:val="4E84C68F"/>
    <w:rsid w:val="4EAC8A7C"/>
    <w:rsid w:val="4EB7FADB"/>
    <w:rsid w:val="4EDA226C"/>
    <w:rsid w:val="4EE85BFD"/>
    <w:rsid w:val="4EF4AAE4"/>
    <w:rsid w:val="4F441C48"/>
    <w:rsid w:val="4F668697"/>
    <w:rsid w:val="4FC5FC93"/>
    <w:rsid w:val="4FD1F055"/>
    <w:rsid w:val="501BF68F"/>
    <w:rsid w:val="502276E4"/>
    <w:rsid w:val="5061955B"/>
    <w:rsid w:val="506442A0"/>
    <w:rsid w:val="507C82B5"/>
    <w:rsid w:val="50CFEA0F"/>
    <w:rsid w:val="50DF778C"/>
    <w:rsid w:val="5127DB2F"/>
    <w:rsid w:val="51339931"/>
    <w:rsid w:val="516282EE"/>
    <w:rsid w:val="519CB20E"/>
    <w:rsid w:val="52715A99"/>
    <w:rsid w:val="5292A1E0"/>
    <w:rsid w:val="52B1514C"/>
    <w:rsid w:val="52E83252"/>
    <w:rsid w:val="53B6D9DC"/>
    <w:rsid w:val="54242E0C"/>
    <w:rsid w:val="5437C64F"/>
    <w:rsid w:val="54931C5E"/>
    <w:rsid w:val="54D068FB"/>
    <w:rsid w:val="550DABF9"/>
    <w:rsid w:val="55278330"/>
    <w:rsid w:val="556D2411"/>
    <w:rsid w:val="557DD728"/>
    <w:rsid w:val="55C8DF9C"/>
    <w:rsid w:val="55DC4D0F"/>
    <w:rsid w:val="5645A5C4"/>
    <w:rsid w:val="564DFC77"/>
    <w:rsid w:val="5659300E"/>
    <w:rsid w:val="56B02E28"/>
    <w:rsid w:val="56BA0A2D"/>
    <w:rsid w:val="5754B898"/>
    <w:rsid w:val="575F8A96"/>
    <w:rsid w:val="57817C17"/>
    <w:rsid w:val="578C0B7F"/>
    <w:rsid w:val="579A8B37"/>
    <w:rsid w:val="57AECCDA"/>
    <w:rsid w:val="581061B1"/>
    <w:rsid w:val="5898B54D"/>
    <w:rsid w:val="58BA7531"/>
    <w:rsid w:val="58CBD54E"/>
    <w:rsid w:val="58D6FF5B"/>
    <w:rsid w:val="58DEAFEA"/>
    <w:rsid w:val="59DE3F2C"/>
    <w:rsid w:val="59E4AFE8"/>
    <w:rsid w:val="59FF0443"/>
    <w:rsid w:val="5A310D21"/>
    <w:rsid w:val="5A8E1382"/>
    <w:rsid w:val="5B11CE77"/>
    <w:rsid w:val="5B558A01"/>
    <w:rsid w:val="5B74C212"/>
    <w:rsid w:val="5BEC0048"/>
    <w:rsid w:val="5C4AA10A"/>
    <w:rsid w:val="5C6C75C8"/>
    <w:rsid w:val="5CFE87AF"/>
    <w:rsid w:val="5D02C4F0"/>
    <w:rsid w:val="5D12F82A"/>
    <w:rsid w:val="5D1EF9C1"/>
    <w:rsid w:val="5D55A996"/>
    <w:rsid w:val="5D6D3D37"/>
    <w:rsid w:val="5D8CE3A5"/>
    <w:rsid w:val="5DA8CA52"/>
    <w:rsid w:val="5DD4E9C9"/>
    <w:rsid w:val="5DDB2BF8"/>
    <w:rsid w:val="5E00F919"/>
    <w:rsid w:val="5E0890EE"/>
    <w:rsid w:val="5ED1D42F"/>
    <w:rsid w:val="5F35EADC"/>
    <w:rsid w:val="5F63A9B7"/>
    <w:rsid w:val="5F9BA718"/>
    <w:rsid w:val="5FBCFDFB"/>
    <w:rsid w:val="5FBF78DA"/>
    <w:rsid w:val="5FF52ACC"/>
    <w:rsid w:val="6021E454"/>
    <w:rsid w:val="6044B019"/>
    <w:rsid w:val="6070460D"/>
    <w:rsid w:val="60AB6859"/>
    <w:rsid w:val="60CE0DBF"/>
    <w:rsid w:val="60CE2609"/>
    <w:rsid w:val="60EA021B"/>
    <w:rsid w:val="60ED5731"/>
    <w:rsid w:val="616F985B"/>
    <w:rsid w:val="6193A700"/>
    <w:rsid w:val="61E91149"/>
    <w:rsid w:val="61EFBC6E"/>
    <w:rsid w:val="625FA347"/>
    <w:rsid w:val="62645F29"/>
    <w:rsid w:val="6276E3D7"/>
    <w:rsid w:val="62BE3DB8"/>
    <w:rsid w:val="62D99D7D"/>
    <w:rsid w:val="6316386D"/>
    <w:rsid w:val="6341B224"/>
    <w:rsid w:val="63953839"/>
    <w:rsid w:val="63A0F337"/>
    <w:rsid w:val="63AB2E17"/>
    <w:rsid w:val="63C5B64A"/>
    <w:rsid w:val="63D80986"/>
    <w:rsid w:val="63F3C7D0"/>
    <w:rsid w:val="643B06DE"/>
    <w:rsid w:val="6440321C"/>
    <w:rsid w:val="64621844"/>
    <w:rsid w:val="647B74F6"/>
    <w:rsid w:val="648028DF"/>
    <w:rsid w:val="649E0A46"/>
    <w:rsid w:val="64E6A024"/>
    <w:rsid w:val="6509939F"/>
    <w:rsid w:val="653182C0"/>
    <w:rsid w:val="6555D52E"/>
    <w:rsid w:val="65701343"/>
    <w:rsid w:val="65864D18"/>
    <w:rsid w:val="65DB8B26"/>
    <w:rsid w:val="65F7257B"/>
    <w:rsid w:val="6660D738"/>
    <w:rsid w:val="666B0911"/>
    <w:rsid w:val="66D4A07B"/>
    <w:rsid w:val="66F82A04"/>
    <w:rsid w:val="670192F1"/>
    <w:rsid w:val="671B9004"/>
    <w:rsid w:val="674D5051"/>
    <w:rsid w:val="67AB784A"/>
    <w:rsid w:val="67ED8B6C"/>
    <w:rsid w:val="69028105"/>
    <w:rsid w:val="690A58F2"/>
    <w:rsid w:val="6943D867"/>
    <w:rsid w:val="696EEBBA"/>
    <w:rsid w:val="69C56CB4"/>
    <w:rsid w:val="6A05D952"/>
    <w:rsid w:val="6A5D2C20"/>
    <w:rsid w:val="6AAEB4AA"/>
    <w:rsid w:val="6AB390C8"/>
    <w:rsid w:val="6ACEA26C"/>
    <w:rsid w:val="6AF80B2F"/>
    <w:rsid w:val="6B1759F6"/>
    <w:rsid w:val="6B76E8F8"/>
    <w:rsid w:val="6BFDD9B1"/>
    <w:rsid w:val="6C28B044"/>
    <w:rsid w:val="6C342C58"/>
    <w:rsid w:val="6C3A93B1"/>
    <w:rsid w:val="6C458935"/>
    <w:rsid w:val="6C70892B"/>
    <w:rsid w:val="6CF8366F"/>
    <w:rsid w:val="6D12B238"/>
    <w:rsid w:val="6D3B5150"/>
    <w:rsid w:val="6D4E9804"/>
    <w:rsid w:val="6D621398"/>
    <w:rsid w:val="6D69D55E"/>
    <w:rsid w:val="6D85DD72"/>
    <w:rsid w:val="6D8A391C"/>
    <w:rsid w:val="6DDC173C"/>
    <w:rsid w:val="6DE7A88A"/>
    <w:rsid w:val="6E088ECA"/>
    <w:rsid w:val="6E342D27"/>
    <w:rsid w:val="6E51C627"/>
    <w:rsid w:val="6E937565"/>
    <w:rsid w:val="6EEF5D7D"/>
    <w:rsid w:val="6F01B839"/>
    <w:rsid w:val="6F03B7A5"/>
    <w:rsid w:val="6F1924F2"/>
    <w:rsid w:val="6FC0638E"/>
    <w:rsid w:val="6FE59B45"/>
    <w:rsid w:val="702F4A69"/>
    <w:rsid w:val="706BE74B"/>
    <w:rsid w:val="71113091"/>
    <w:rsid w:val="7118694C"/>
    <w:rsid w:val="71733C22"/>
    <w:rsid w:val="71A29EA0"/>
    <w:rsid w:val="71B207F5"/>
    <w:rsid w:val="71BBDF15"/>
    <w:rsid w:val="72159E55"/>
    <w:rsid w:val="72538F36"/>
    <w:rsid w:val="72746BA6"/>
    <w:rsid w:val="72F27F41"/>
    <w:rsid w:val="730FD298"/>
    <w:rsid w:val="733F0EC2"/>
    <w:rsid w:val="73641648"/>
    <w:rsid w:val="7388AD85"/>
    <w:rsid w:val="739147AF"/>
    <w:rsid w:val="73946315"/>
    <w:rsid w:val="73CACE29"/>
    <w:rsid w:val="73E17929"/>
    <w:rsid w:val="7420B33E"/>
    <w:rsid w:val="748AA8AF"/>
    <w:rsid w:val="75101989"/>
    <w:rsid w:val="756FB102"/>
    <w:rsid w:val="75795AED"/>
    <w:rsid w:val="75AA1F59"/>
    <w:rsid w:val="75E19BF8"/>
    <w:rsid w:val="7602B767"/>
    <w:rsid w:val="76B6DC1A"/>
    <w:rsid w:val="76B7C511"/>
    <w:rsid w:val="76E515A7"/>
    <w:rsid w:val="76E793B4"/>
    <w:rsid w:val="772384A1"/>
    <w:rsid w:val="77670E34"/>
    <w:rsid w:val="77B63BBA"/>
    <w:rsid w:val="77B95FAC"/>
    <w:rsid w:val="77FB5261"/>
    <w:rsid w:val="787ABAD6"/>
    <w:rsid w:val="78A78373"/>
    <w:rsid w:val="78C6ED8C"/>
    <w:rsid w:val="7922F99B"/>
    <w:rsid w:val="793281E8"/>
    <w:rsid w:val="7978E30D"/>
    <w:rsid w:val="797F995A"/>
    <w:rsid w:val="79E8BEBB"/>
    <w:rsid w:val="7A3DE718"/>
    <w:rsid w:val="7A91C681"/>
    <w:rsid w:val="7AB63C97"/>
    <w:rsid w:val="7ACAEEDB"/>
    <w:rsid w:val="7AE38948"/>
    <w:rsid w:val="7B1BBB3D"/>
    <w:rsid w:val="7B508D1C"/>
    <w:rsid w:val="7B86B0B7"/>
    <w:rsid w:val="7BD9BB61"/>
    <w:rsid w:val="7C1ED409"/>
    <w:rsid w:val="7C66128B"/>
    <w:rsid w:val="7C6C4655"/>
    <w:rsid w:val="7CDDD1C6"/>
    <w:rsid w:val="7CF1D382"/>
    <w:rsid w:val="7CF533DD"/>
    <w:rsid w:val="7CF6F864"/>
    <w:rsid w:val="7D7EACE8"/>
    <w:rsid w:val="7D851606"/>
    <w:rsid w:val="7D872E49"/>
    <w:rsid w:val="7DC11292"/>
    <w:rsid w:val="7DEC6825"/>
    <w:rsid w:val="7E0AB2C5"/>
    <w:rsid w:val="7E516927"/>
    <w:rsid w:val="7E5BAE7E"/>
    <w:rsid w:val="7E5D27C6"/>
    <w:rsid w:val="7ED751B8"/>
    <w:rsid w:val="7F6E3D2D"/>
    <w:rsid w:val="7F703045"/>
    <w:rsid w:val="7F713C9D"/>
    <w:rsid w:val="7F7F670C"/>
    <w:rsid w:val="7FA796F5"/>
  </w:rsids>
  <m:mathPr>
    <m:mathFont m:val="Cambria Math"/>
    <m:brkBin m:val="before"/>
    <m:brkBinSub m:val="--"/>
    <m:smallFrac m:val="0"/>
    <m:dispDef/>
    <m:lMargin m:val="0"/>
    <m:rMargin m:val="0"/>
    <m:defJc m:val="centerGroup"/>
    <m:wrapIndent m:val="1440"/>
    <m:intLim m:val="subSup"/>
    <m:naryLim m:val="undOvr"/>
  </m:mathPr>
  <w:themeFontLang w:val="da-DK" w:eastAsia="zh-TW"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30096FDE"/>
  <w15:chartTrackingRefBased/>
  <w15:docId w15:val="{A34C64FD-9164-4A7F-9392-F15C47CCE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da-DK" w:eastAsia="en-US" w:bidi="ar-SA"/>
      </w:rPr>
    </w:rPrDefault>
    <w:pPrDefault>
      <w:pPr>
        <w:spacing w:line="280" w:lineRule="atLeast"/>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1"/>
    <w:lsdException w:name="heading 8" w:semiHidden="1" w:uiPriority="1"/>
    <w:lsdException w:name="heading 9" w:semiHidden="1" w:uiPriority="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uiPriority="8"/>
    <w:lsdException w:name="annotation text" w:semiHidden="1"/>
    <w:lsdException w:name="header" w:semiHidden="1"/>
    <w:lsdException w:name="footer" w:semiHidden="1"/>
    <w:lsdException w:name="index heading" w:semiHidden="1"/>
    <w:lsdException w:name="caption" w:semiHidden="1" w:uiPriority="3"/>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uiPriority="8" w:qFormat="1"/>
    <w:lsdException w:name="table of authorities" w:semiHidden="1"/>
    <w:lsdException w:name="macro" w:semiHidden="1"/>
    <w:lsdException w:name="toa heading" w:semiHidden="1"/>
    <w:lsdException w:name="List" w:semiHidden="1"/>
    <w:lsdException w:name="List Bullet" w:semiHidden="1" w:uiPriority="2" w:qFormat="1"/>
    <w:lsdException w:name="List Number" w:semiHidden="1" w:uiPriority="2"/>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Closing" w:semiHidden="1"/>
    <w:lsdException w:name="Signature" w:semiHidden="1"/>
    <w:lsdException w:name="Default Paragraph Font" w:semiHidden="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qFormat="1"/>
    <w:lsdException w:name="Emphasis" w:uiPriority="4"/>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unhideWhenUsed="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uiPriority w:val="5"/>
    <w:qFormat/>
    <w:rsid w:val="009F3C4B"/>
    <w:pPr>
      <w:spacing w:after="180"/>
      <w:jc w:val="both"/>
    </w:pPr>
    <w:rPr>
      <w:lang w:val="en-GB"/>
    </w:rPr>
  </w:style>
  <w:style w:type="paragraph" w:styleId="Overskrift1">
    <w:name w:val="heading 1"/>
    <w:basedOn w:val="Normal"/>
    <w:next w:val="Bodytextindented"/>
    <w:link w:val="Overskrift1Tegn"/>
    <w:uiPriority w:val="1"/>
    <w:qFormat/>
    <w:rsid w:val="00F01A95"/>
    <w:pPr>
      <w:keepNext/>
      <w:keepLines/>
      <w:numPr>
        <w:numId w:val="25"/>
      </w:numPr>
      <w:suppressAutoHyphens/>
      <w:spacing w:before="240" w:after="60" w:line="308" w:lineRule="exact"/>
      <w:outlineLvl w:val="0"/>
    </w:pPr>
    <w:rPr>
      <w:rFonts w:eastAsiaTheme="majorEastAsia" w:cs="Arial"/>
      <w:b/>
      <w:caps/>
      <w:sz w:val="22"/>
      <w:szCs w:val="32"/>
    </w:rPr>
  </w:style>
  <w:style w:type="paragraph" w:styleId="Overskrift2">
    <w:name w:val="heading 2"/>
    <w:aliases w:val="Reset numbering"/>
    <w:basedOn w:val="Normal"/>
    <w:next w:val="Bodytextindented"/>
    <w:link w:val="Overskrift2Tegn"/>
    <w:qFormat/>
    <w:rsid w:val="00AC7E2F"/>
    <w:pPr>
      <w:keepNext/>
      <w:keepLines/>
      <w:numPr>
        <w:ilvl w:val="1"/>
        <w:numId w:val="25"/>
      </w:numPr>
      <w:suppressAutoHyphens/>
      <w:spacing w:before="120" w:after="60" w:line="308" w:lineRule="exact"/>
      <w:outlineLvl w:val="1"/>
    </w:pPr>
    <w:rPr>
      <w:rFonts w:eastAsiaTheme="majorEastAsia" w:cs="Arial"/>
      <w:b/>
      <w:sz w:val="22"/>
      <w:szCs w:val="26"/>
    </w:rPr>
  </w:style>
  <w:style w:type="paragraph" w:styleId="Overskrift3">
    <w:name w:val="heading 3"/>
    <w:basedOn w:val="Normal"/>
    <w:next w:val="Bodytextindented"/>
    <w:link w:val="Overskrift3Tegn"/>
    <w:uiPriority w:val="1"/>
    <w:qFormat/>
    <w:rsid w:val="00F01A95"/>
    <w:pPr>
      <w:keepNext/>
      <w:keepLines/>
      <w:numPr>
        <w:ilvl w:val="2"/>
        <w:numId w:val="25"/>
      </w:numPr>
      <w:suppressAutoHyphens/>
      <w:spacing w:before="120" w:after="60" w:line="280" w:lineRule="exact"/>
      <w:outlineLvl w:val="2"/>
    </w:pPr>
    <w:rPr>
      <w:rFonts w:eastAsiaTheme="majorEastAsia" w:cs="Arial"/>
      <w:b/>
      <w:szCs w:val="24"/>
    </w:rPr>
  </w:style>
  <w:style w:type="paragraph" w:styleId="Overskrift4">
    <w:name w:val="heading 4"/>
    <w:basedOn w:val="Normal"/>
    <w:next w:val="Bodytextindented"/>
    <w:link w:val="Overskrift4Tegn"/>
    <w:uiPriority w:val="1"/>
    <w:qFormat/>
    <w:rsid w:val="00DD7817"/>
    <w:pPr>
      <w:keepNext/>
      <w:keepLines/>
      <w:numPr>
        <w:ilvl w:val="3"/>
        <w:numId w:val="25"/>
      </w:numPr>
      <w:suppressAutoHyphens/>
      <w:spacing w:before="120" w:after="60" w:line="280" w:lineRule="exact"/>
      <w:outlineLvl w:val="3"/>
    </w:pPr>
    <w:rPr>
      <w:rFonts w:eastAsiaTheme="majorEastAsia" w:cs="Arial"/>
      <w:b/>
      <w:i/>
      <w:iCs/>
    </w:rPr>
  </w:style>
  <w:style w:type="paragraph" w:styleId="Overskrift5">
    <w:name w:val="heading 5"/>
    <w:basedOn w:val="Normal"/>
    <w:next w:val="Bodytextindented"/>
    <w:link w:val="Overskrift5Tegn"/>
    <w:uiPriority w:val="1"/>
    <w:qFormat/>
    <w:rsid w:val="00DD7817"/>
    <w:pPr>
      <w:keepNext/>
      <w:keepLines/>
      <w:numPr>
        <w:ilvl w:val="4"/>
        <w:numId w:val="25"/>
      </w:numPr>
      <w:suppressAutoHyphens/>
      <w:spacing w:before="120" w:after="60" w:line="280" w:lineRule="exact"/>
      <w:outlineLvl w:val="4"/>
    </w:pPr>
    <w:rPr>
      <w:rFonts w:eastAsiaTheme="majorEastAsia" w:cs="Arial"/>
      <w:i/>
    </w:rPr>
  </w:style>
  <w:style w:type="paragraph" w:styleId="Overskrift6">
    <w:name w:val="heading 6"/>
    <w:basedOn w:val="Normal"/>
    <w:next w:val="Normal"/>
    <w:link w:val="Overskrift6Tegn"/>
    <w:uiPriority w:val="1"/>
    <w:semiHidden/>
    <w:rsid w:val="00234740"/>
    <w:pPr>
      <w:keepNext/>
      <w:keepLines/>
      <w:numPr>
        <w:ilvl w:val="5"/>
        <w:numId w:val="25"/>
      </w:numPr>
      <w:suppressAutoHyphens/>
      <w:spacing w:before="120" w:after="60" w:line="280" w:lineRule="exact"/>
      <w:jc w:val="left"/>
      <w:outlineLvl w:val="5"/>
    </w:pPr>
    <w:rPr>
      <w:rFonts w:eastAsiaTheme="majorEastAsia" w:cs="Arial"/>
      <w:i/>
    </w:rPr>
  </w:style>
  <w:style w:type="paragraph" w:styleId="Overskrift7">
    <w:name w:val="heading 7"/>
    <w:basedOn w:val="Normal"/>
    <w:next w:val="Normal"/>
    <w:link w:val="Overskrift7Tegn"/>
    <w:uiPriority w:val="1"/>
    <w:semiHidden/>
    <w:rsid w:val="004A443C"/>
    <w:pPr>
      <w:keepNext/>
      <w:keepLines/>
      <w:numPr>
        <w:ilvl w:val="6"/>
        <w:numId w:val="25"/>
      </w:numPr>
      <w:suppressAutoHyphens/>
      <w:spacing w:after="0" w:line="240" w:lineRule="atLeast"/>
      <w:jc w:val="left"/>
      <w:outlineLvl w:val="6"/>
    </w:pPr>
    <w:rPr>
      <w:rFonts w:eastAsiaTheme="majorEastAsia" w:cs="Arial"/>
      <w:b/>
      <w:iCs/>
    </w:rPr>
  </w:style>
  <w:style w:type="paragraph" w:styleId="Overskrift8">
    <w:name w:val="heading 8"/>
    <w:basedOn w:val="Normal"/>
    <w:next w:val="Normal"/>
    <w:link w:val="Overskrift8Tegn"/>
    <w:uiPriority w:val="1"/>
    <w:semiHidden/>
    <w:rsid w:val="004A443C"/>
    <w:pPr>
      <w:keepNext/>
      <w:keepLines/>
      <w:numPr>
        <w:ilvl w:val="7"/>
        <w:numId w:val="25"/>
      </w:numPr>
      <w:suppressAutoHyphens/>
      <w:spacing w:after="0" w:line="240" w:lineRule="atLeast"/>
      <w:jc w:val="left"/>
      <w:outlineLvl w:val="7"/>
    </w:pPr>
    <w:rPr>
      <w:rFonts w:eastAsiaTheme="majorEastAsia" w:cs="Arial"/>
      <w:b/>
      <w:szCs w:val="21"/>
    </w:rPr>
  </w:style>
  <w:style w:type="paragraph" w:styleId="Overskrift9">
    <w:name w:val="heading 9"/>
    <w:basedOn w:val="Normal"/>
    <w:next w:val="Normal"/>
    <w:link w:val="Overskrift9Tegn"/>
    <w:uiPriority w:val="1"/>
    <w:semiHidden/>
    <w:rsid w:val="004A443C"/>
    <w:pPr>
      <w:keepNext/>
      <w:keepLines/>
      <w:numPr>
        <w:ilvl w:val="8"/>
        <w:numId w:val="25"/>
      </w:numPr>
      <w:suppressAutoHyphens/>
      <w:spacing w:after="0" w:line="240" w:lineRule="atLeast"/>
      <w:jc w:val="left"/>
      <w:outlineLvl w:val="8"/>
    </w:pPr>
    <w:rPr>
      <w:rFonts w:eastAsiaTheme="majorEastAsia" w:cs="Arial"/>
      <w:b/>
      <w:iCs/>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numbering" w:styleId="111111">
    <w:name w:val="Outline List 2"/>
    <w:basedOn w:val="Ingenoversigt"/>
    <w:uiPriority w:val="99"/>
    <w:semiHidden/>
    <w:rsid w:val="00911DE3"/>
    <w:pPr>
      <w:numPr>
        <w:numId w:val="1"/>
      </w:numPr>
    </w:pPr>
  </w:style>
  <w:style w:type="numbering" w:styleId="1ai">
    <w:name w:val="Outline List 1"/>
    <w:basedOn w:val="Ingenoversigt"/>
    <w:uiPriority w:val="99"/>
    <w:semiHidden/>
    <w:rsid w:val="00911DE3"/>
    <w:pPr>
      <w:numPr>
        <w:numId w:val="2"/>
      </w:numPr>
    </w:pPr>
  </w:style>
  <w:style w:type="paragraph" w:styleId="Markeringsbobletekst">
    <w:name w:val="Balloon Text"/>
    <w:basedOn w:val="Normal"/>
    <w:link w:val="MarkeringsbobletekstTegn"/>
    <w:uiPriority w:val="99"/>
    <w:semiHidden/>
    <w:rsid w:val="00911DE3"/>
    <w:pPr>
      <w:spacing w:after="0"/>
    </w:pPr>
    <w:rPr>
      <w:rFonts w:cs="Arial"/>
    </w:rPr>
  </w:style>
  <w:style w:type="character" w:customStyle="1" w:styleId="MarkeringsbobletekstTegn">
    <w:name w:val="Markeringsbobletekst Tegn"/>
    <w:basedOn w:val="Standardskrifttypeiafsnit"/>
    <w:link w:val="Markeringsbobletekst"/>
    <w:uiPriority w:val="99"/>
    <w:semiHidden/>
    <w:rsid w:val="00911DE3"/>
    <w:rPr>
      <w:rFonts w:cs="Arial"/>
      <w:lang w:val="en-GB"/>
    </w:rPr>
  </w:style>
  <w:style w:type="paragraph" w:styleId="Bibliografi">
    <w:name w:val="Bibliography"/>
    <w:basedOn w:val="Normal"/>
    <w:next w:val="Normal"/>
    <w:uiPriority w:val="99"/>
    <w:semiHidden/>
    <w:rsid w:val="00911DE3"/>
    <w:pPr>
      <w:spacing w:after="0"/>
    </w:pPr>
  </w:style>
  <w:style w:type="paragraph" w:styleId="Bloktekst">
    <w:name w:val="Block Text"/>
    <w:basedOn w:val="Normal"/>
    <w:uiPriority w:val="99"/>
    <w:semiHidden/>
    <w:rsid w:val="00911DE3"/>
    <w:pPr>
      <w:pBdr>
        <w:top w:val="single" w:sz="2" w:space="10" w:color="003C7D" w:themeColor="accent1"/>
        <w:left w:val="single" w:sz="2" w:space="10" w:color="003C7D" w:themeColor="accent1"/>
        <w:bottom w:val="single" w:sz="2" w:space="10" w:color="003C7D" w:themeColor="accent1"/>
        <w:right w:val="single" w:sz="2" w:space="10" w:color="003C7D" w:themeColor="accent1"/>
      </w:pBdr>
      <w:spacing w:after="0"/>
      <w:ind w:left="1152" w:right="1152"/>
    </w:pPr>
    <w:rPr>
      <w:rFonts w:eastAsiaTheme="minorEastAsia" w:cs="Arial"/>
      <w:i/>
      <w:iCs/>
      <w:color w:val="003C7D" w:themeColor="accent1"/>
    </w:rPr>
  </w:style>
  <w:style w:type="paragraph" w:styleId="Brdtekst">
    <w:name w:val="Body Text"/>
    <w:basedOn w:val="Normal"/>
    <w:link w:val="BrdtekstTegn"/>
    <w:semiHidden/>
    <w:rsid w:val="00BC4551"/>
  </w:style>
  <w:style w:type="character" w:customStyle="1" w:styleId="BrdtekstTegn">
    <w:name w:val="Brødtekst Tegn"/>
    <w:basedOn w:val="Standardskrifttypeiafsnit"/>
    <w:link w:val="Brdtekst"/>
    <w:semiHidden/>
    <w:rsid w:val="00AC4BDD"/>
    <w:rPr>
      <w:lang w:val="en-GB"/>
    </w:rPr>
  </w:style>
  <w:style w:type="paragraph" w:styleId="Brdtekst2">
    <w:name w:val="Body Text 2"/>
    <w:basedOn w:val="Normal"/>
    <w:link w:val="Brdtekst2Tegn"/>
    <w:uiPriority w:val="99"/>
    <w:semiHidden/>
    <w:rsid w:val="00911DE3"/>
    <w:pPr>
      <w:spacing w:after="120" w:line="480" w:lineRule="auto"/>
    </w:pPr>
  </w:style>
  <w:style w:type="character" w:customStyle="1" w:styleId="Brdtekst2Tegn">
    <w:name w:val="Brødtekst 2 Tegn"/>
    <w:basedOn w:val="Standardskrifttypeiafsnit"/>
    <w:link w:val="Brdtekst2"/>
    <w:uiPriority w:val="99"/>
    <w:semiHidden/>
    <w:rsid w:val="00911DE3"/>
    <w:rPr>
      <w:lang w:val="en-GB"/>
    </w:rPr>
  </w:style>
  <w:style w:type="paragraph" w:styleId="Brdtekst3">
    <w:name w:val="Body Text 3"/>
    <w:basedOn w:val="Normal"/>
    <w:link w:val="Brdtekst3Tegn"/>
    <w:uiPriority w:val="99"/>
    <w:semiHidden/>
    <w:rsid w:val="00911DE3"/>
    <w:pPr>
      <w:spacing w:after="120"/>
    </w:pPr>
    <w:rPr>
      <w:sz w:val="16"/>
      <w:szCs w:val="16"/>
    </w:rPr>
  </w:style>
  <w:style w:type="character" w:customStyle="1" w:styleId="Brdtekst3Tegn">
    <w:name w:val="Brødtekst 3 Tegn"/>
    <w:basedOn w:val="Standardskrifttypeiafsnit"/>
    <w:link w:val="Brdtekst3"/>
    <w:uiPriority w:val="99"/>
    <w:semiHidden/>
    <w:rsid w:val="00911DE3"/>
    <w:rPr>
      <w:sz w:val="16"/>
      <w:szCs w:val="16"/>
      <w:lang w:val="en-GB"/>
    </w:rPr>
  </w:style>
  <w:style w:type="paragraph" w:styleId="Brdtekst-frstelinjeindrykning1">
    <w:name w:val="Body Text First Indent"/>
    <w:basedOn w:val="Brdtekst"/>
    <w:link w:val="Brdtekst-frstelinjeindrykning1Tegn"/>
    <w:uiPriority w:val="99"/>
    <w:semiHidden/>
    <w:rsid w:val="00911DE3"/>
    <w:pPr>
      <w:spacing w:after="0"/>
      <w:ind w:firstLine="360"/>
    </w:pPr>
  </w:style>
  <w:style w:type="character" w:customStyle="1" w:styleId="Brdtekst-frstelinjeindrykning1Tegn">
    <w:name w:val="Brødtekst - førstelinjeindrykning 1 Tegn"/>
    <w:basedOn w:val="BrdtekstTegn"/>
    <w:link w:val="Brdtekst-frstelinjeindrykning1"/>
    <w:uiPriority w:val="99"/>
    <w:semiHidden/>
    <w:rsid w:val="00911DE3"/>
    <w:rPr>
      <w:lang w:val="en-GB"/>
    </w:rPr>
  </w:style>
  <w:style w:type="paragraph" w:styleId="Brdtekstindrykning">
    <w:name w:val="Body Text Indent"/>
    <w:basedOn w:val="Normal"/>
    <w:link w:val="BrdtekstindrykningTegn"/>
    <w:uiPriority w:val="99"/>
    <w:rsid w:val="00911DE3"/>
    <w:pPr>
      <w:spacing w:after="120"/>
      <w:ind w:left="283"/>
    </w:pPr>
  </w:style>
  <w:style w:type="character" w:customStyle="1" w:styleId="BrdtekstindrykningTegn">
    <w:name w:val="Brødtekstindrykning Tegn"/>
    <w:basedOn w:val="Standardskrifttypeiafsnit"/>
    <w:link w:val="Brdtekstindrykning"/>
    <w:uiPriority w:val="99"/>
    <w:rsid w:val="00012B53"/>
    <w:rPr>
      <w:lang w:val="en-GB"/>
    </w:rPr>
  </w:style>
  <w:style w:type="paragraph" w:styleId="Brdtekst-frstelinjeindrykning2">
    <w:name w:val="Body Text First Indent 2"/>
    <w:basedOn w:val="Brdtekstindrykning"/>
    <w:link w:val="Brdtekst-frstelinjeindrykning2Tegn"/>
    <w:uiPriority w:val="99"/>
    <w:semiHidden/>
    <w:rsid w:val="00911DE3"/>
    <w:pPr>
      <w:spacing w:after="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911DE3"/>
    <w:rPr>
      <w:lang w:val="en-GB"/>
    </w:rPr>
  </w:style>
  <w:style w:type="paragraph" w:styleId="Brdtekstindrykning2">
    <w:name w:val="Body Text Indent 2"/>
    <w:basedOn w:val="Normal"/>
    <w:link w:val="Brdtekstindrykning2Tegn"/>
    <w:uiPriority w:val="99"/>
    <w:rsid w:val="00911DE3"/>
    <w:pPr>
      <w:spacing w:after="120" w:line="480" w:lineRule="auto"/>
      <w:ind w:left="283"/>
    </w:pPr>
  </w:style>
  <w:style w:type="character" w:customStyle="1" w:styleId="Brdtekstindrykning2Tegn">
    <w:name w:val="Brødtekstindrykning 2 Tegn"/>
    <w:basedOn w:val="Standardskrifttypeiafsnit"/>
    <w:link w:val="Brdtekstindrykning2"/>
    <w:uiPriority w:val="99"/>
    <w:rsid w:val="00012B53"/>
    <w:rPr>
      <w:lang w:val="en-GB"/>
    </w:rPr>
  </w:style>
  <w:style w:type="paragraph" w:styleId="Brdtekstindrykning3">
    <w:name w:val="Body Text Indent 3"/>
    <w:basedOn w:val="Normal"/>
    <w:link w:val="Brdtekstindrykning3Tegn"/>
    <w:uiPriority w:val="99"/>
    <w:rsid w:val="00911DE3"/>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rsid w:val="00012B53"/>
    <w:rPr>
      <w:sz w:val="16"/>
      <w:szCs w:val="16"/>
      <w:lang w:val="en-GB"/>
    </w:rPr>
  </w:style>
  <w:style w:type="character" w:styleId="Bogenstitel">
    <w:name w:val="Book Title"/>
    <w:basedOn w:val="Standardskrifttypeiafsnit"/>
    <w:uiPriority w:val="99"/>
    <w:semiHidden/>
    <w:qFormat/>
    <w:rsid w:val="00911DE3"/>
    <w:rPr>
      <w:b/>
      <w:bCs/>
      <w:i/>
      <w:iCs/>
      <w:spacing w:val="5"/>
      <w:lang w:val="en-GB"/>
    </w:rPr>
  </w:style>
  <w:style w:type="paragraph" w:styleId="Billedtekst">
    <w:name w:val="caption"/>
    <w:basedOn w:val="Normal"/>
    <w:next w:val="Normal"/>
    <w:uiPriority w:val="4"/>
    <w:semiHidden/>
    <w:rsid w:val="00FD2A90"/>
    <w:pPr>
      <w:spacing w:after="200" w:line="200" w:lineRule="atLeast"/>
    </w:pPr>
    <w:rPr>
      <w:i/>
      <w:iCs/>
      <w:sz w:val="16"/>
    </w:rPr>
  </w:style>
  <w:style w:type="paragraph" w:styleId="Sluthilsen">
    <w:name w:val="Closing"/>
    <w:basedOn w:val="Normal"/>
    <w:link w:val="SluthilsenTegn"/>
    <w:uiPriority w:val="99"/>
    <w:semiHidden/>
    <w:rsid w:val="00911DE3"/>
    <w:pPr>
      <w:spacing w:after="0"/>
      <w:ind w:left="4252"/>
    </w:pPr>
  </w:style>
  <w:style w:type="character" w:customStyle="1" w:styleId="SluthilsenTegn">
    <w:name w:val="Sluthilsen Tegn"/>
    <w:basedOn w:val="Standardskrifttypeiafsnit"/>
    <w:link w:val="Sluthilsen"/>
    <w:uiPriority w:val="99"/>
    <w:semiHidden/>
    <w:rsid w:val="00911DE3"/>
    <w:rPr>
      <w:lang w:val="en-GB"/>
    </w:rPr>
  </w:style>
  <w:style w:type="table" w:styleId="Farvetgitter">
    <w:name w:val="Colorful Grid"/>
    <w:basedOn w:val="Tabel-Normal"/>
    <w:uiPriority w:val="99"/>
    <w:semiHidden/>
    <w:unhideWhenUsed/>
    <w:rsid w:val="00911DE3"/>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vetgitter-fremhvningsfarve1">
    <w:name w:val="Colorful Grid Accent 1"/>
    <w:basedOn w:val="Tabel-Normal"/>
    <w:uiPriority w:val="99"/>
    <w:semiHidden/>
    <w:unhideWhenUsed/>
    <w:rsid w:val="00911DE3"/>
    <w:rPr>
      <w:color w:val="000000" w:themeColor="text1"/>
    </w:rPr>
    <w:tblPr>
      <w:tblStyleRowBandSize w:val="1"/>
      <w:tblStyleColBandSize w:val="1"/>
      <w:tblBorders>
        <w:insideH w:val="single" w:sz="4" w:space="0" w:color="FFFFFF" w:themeColor="background1"/>
      </w:tblBorders>
    </w:tblPr>
    <w:tcPr>
      <w:shd w:val="clear" w:color="auto" w:fill="B2D6FF" w:themeFill="accent1" w:themeFillTint="33"/>
    </w:tcPr>
    <w:tblStylePr w:type="firstRow">
      <w:rPr>
        <w:b/>
        <w:bCs/>
      </w:rPr>
      <w:tblPr/>
      <w:tcPr>
        <w:shd w:val="clear" w:color="auto" w:fill="65AEFF" w:themeFill="accent1" w:themeFillTint="66"/>
      </w:tcPr>
    </w:tblStylePr>
    <w:tblStylePr w:type="lastRow">
      <w:rPr>
        <w:b/>
        <w:bCs/>
        <w:color w:val="000000" w:themeColor="text1"/>
      </w:rPr>
      <w:tblPr/>
      <w:tcPr>
        <w:shd w:val="clear" w:color="auto" w:fill="65AEFF" w:themeFill="accent1" w:themeFillTint="66"/>
      </w:tcPr>
    </w:tblStylePr>
    <w:tblStylePr w:type="firstCol">
      <w:rPr>
        <w:color w:val="FFFFFF" w:themeColor="background1"/>
      </w:rPr>
      <w:tblPr/>
      <w:tcPr>
        <w:shd w:val="clear" w:color="auto" w:fill="002C5D" w:themeFill="accent1" w:themeFillShade="BF"/>
      </w:tcPr>
    </w:tblStylePr>
    <w:tblStylePr w:type="lastCol">
      <w:rPr>
        <w:color w:val="FFFFFF" w:themeColor="background1"/>
      </w:rPr>
      <w:tblPr/>
      <w:tcPr>
        <w:shd w:val="clear" w:color="auto" w:fill="002C5D" w:themeFill="accent1" w:themeFillShade="BF"/>
      </w:tcPr>
    </w:tblStylePr>
    <w:tblStylePr w:type="band1Vert">
      <w:tblPr/>
      <w:tcPr>
        <w:shd w:val="clear" w:color="auto" w:fill="3F9AFF" w:themeFill="accent1" w:themeFillTint="7F"/>
      </w:tcPr>
    </w:tblStylePr>
    <w:tblStylePr w:type="band1Horz">
      <w:tblPr/>
      <w:tcPr>
        <w:shd w:val="clear" w:color="auto" w:fill="3F9AFF" w:themeFill="accent1" w:themeFillTint="7F"/>
      </w:tcPr>
    </w:tblStylePr>
  </w:style>
  <w:style w:type="table" w:styleId="Farvetgitter-fremhvningsfarve2">
    <w:name w:val="Colorful Grid Accent 2"/>
    <w:basedOn w:val="Tabel-Normal"/>
    <w:uiPriority w:val="99"/>
    <w:semiHidden/>
    <w:unhideWhenUsed/>
    <w:rsid w:val="00911DE3"/>
    <w:rPr>
      <w:color w:val="000000" w:themeColor="text1"/>
    </w:rPr>
    <w:tblPr>
      <w:tblStyleRowBandSize w:val="1"/>
      <w:tblStyleColBandSize w:val="1"/>
      <w:tblBorders>
        <w:insideH w:val="single" w:sz="4" w:space="0" w:color="FFFFFF" w:themeColor="background1"/>
      </w:tblBorders>
    </w:tblPr>
    <w:tcPr>
      <w:shd w:val="clear" w:color="auto" w:fill="C3EBFF" w:themeFill="accent2" w:themeFillTint="33"/>
    </w:tcPr>
    <w:tblStylePr w:type="firstRow">
      <w:rPr>
        <w:b/>
        <w:bCs/>
      </w:rPr>
      <w:tblPr/>
      <w:tcPr>
        <w:shd w:val="clear" w:color="auto" w:fill="87D7FF" w:themeFill="accent2" w:themeFillTint="66"/>
      </w:tcPr>
    </w:tblStylePr>
    <w:tblStylePr w:type="lastRow">
      <w:rPr>
        <w:b/>
        <w:bCs/>
        <w:color w:val="000000" w:themeColor="text1"/>
      </w:rPr>
      <w:tblPr/>
      <w:tcPr>
        <w:shd w:val="clear" w:color="auto" w:fill="87D7FF" w:themeFill="accent2" w:themeFillTint="66"/>
      </w:tcPr>
    </w:tblStylePr>
    <w:tblStylePr w:type="firstCol">
      <w:rPr>
        <w:color w:val="FFFFFF" w:themeColor="background1"/>
      </w:rPr>
      <w:tblPr/>
      <w:tcPr>
        <w:shd w:val="clear" w:color="auto" w:fill="00689D" w:themeFill="accent2" w:themeFillShade="BF"/>
      </w:tcPr>
    </w:tblStylePr>
    <w:tblStylePr w:type="lastCol">
      <w:rPr>
        <w:color w:val="FFFFFF" w:themeColor="background1"/>
      </w:rPr>
      <w:tblPr/>
      <w:tcPr>
        <w:shd w:val="clear" w:color="auto" w:fill="00689D" w:themeFill="accent2" w:themeFillShade="BF"/>
      </w:tcPr>
    </w:tblStylePr>
    <w:tblStylePr w:type="band1Vert">
      <w:tblPr/>
      <w:tcPr>
        <w:shd w:val="clear" w:color="auto" w:fill="69CDFF" w:themeFill="accent2" w:themeFillTint="7F"/>
      </w:tcPr>
    </w:tblStylePr>
    <w:tblStylePr w:type="band1Horz">
      <w:tblPr/>
      <w:tcPr>
        <w:shd w:val="clear" w:color="auto" w:fill="69CDFF" w:themeFill="accent2" w:themeFillTint="7F"/>
      </w:tcPr>
    </w:tblStylePr>
  </w:style>
  <w:style w:type="table" w:styleId="Farvetgitter-fremhvningsfarve3">
    <w:name w:val="Colorful Grid Accent 3"/>
    <w:basedOn w:val="Tabel-Normal"/>
    <w:uiPriority w:val="99"/>
    <w:semiHidden/>
    <w:unhideWhenUsed/>
    <w:rsid w:val="00911DE3"/>
    <w:rPr>
      <w:color w:val="000000" w:themeColor="text1"/>
    </w:rPr>
    <w:tblPr>
      <w:tblStyleRowBandSize w:val="1"/>
      <w:tblStyleColBandSize w:val="1"/>
      <w:tblBorders>
        <w:insideH w:val="single" w:sz="4" w:space="0" w:color="FFFFFF" w:themeColor="background1"/>
      </w:tblBorders>
    </w:tblPr>
    <w:tcPr>
      <w:shd w:val="clear" w:color="auto" w:fill="E2F2DA" w:themeFill="accent3" w:themeFillTint="33"/>
    </w:tcPr>
    <w:tblStylePr w:type="firstRow">
      <w:rPr>
        <w:b/>
        <w:bCs/>
      </w:rPr>
      <w:tblPr/>
      <w:tcPr>
        <w:shd w:val="clear" w:color="auto" w:fill="C6E5B5" w:themeFill="accent3" w:themeFillTint="66"/>
      </w:tcPr>
    </w:tblStylePr>
    <w:tblStylePr w:type="lastRow">
      <w:rPr>
        <w:b/>
        <w:bCs/>
        <w:color w:val="000000" w:themeColor="text1"/>
      </w:rPr>
      <w:tblPr/>
      <w:tcPr>
        <w:shd w:val="clear" w:color="auto" w:fill="C6E5B5" w:themeFill="accent3" w:themeFillTint="66"/>
      </w:tcPr>
    </w:tblStylePr>
    <w:tblStylePr w:type="firstCol">
      <w:rPr>
        <w:color w:val="FFFFFF" w:themeColor="background1"/>
      </w:rPr>
      <w:tblPr/>
      <w:tcPr>
        <w:shd w:val="clear" w:color="auto" w:fill="559032" w:themeFill="accent3" w:themeFillShade="BF"/>
      </w:tcPr>
    </w:tblStylePr>
    <w:tblStylePr w:type="lastCol">
      <w:rPr>
        <w:color w:val="FFFFFF" w:themeColor="background1"/>
      </w:rPr>
      <w:tblPr/>
      <w:tcPr>
        <w:shd w:val="clear" w:color="auto" w:fill="559032" w:themeFill="accent3" w:themeFillShade="BF"/>
      </w:tcPr>
    </w:tblStylePr>
    <w:tblStylePr w:type="band1Vert">
      <w:tblPr/>
      <w:tcPr>
        <w:shd w:val="clear" w:color="auto" w:fill="B9DEA2" w:themeFill="accent3" w:themeFillTint="7F"/>
      </w:tcPr>
    </w:tblStylePr>
    <w:tblStylePr w:type="band1Horz">
      <w:tblPr/>
      <w:tcPr>
        <w:shd w:val="clear" w:color="auto" w:fill="B9DEA2" w:themeFill="accent3" w:themeFillTint="7F"/>
      </w:tcPr>
    </w:tblStylePr>
  </w:style>
  <w:style w:type="table" w:styleId="Farvetgitter-fremhvningsfarve4">
    <w:name w:val="Colorful Grid Accent 4"/>
    <w:basedOn w:val="Tabel-Normal"/>
    <w:uiPriority w:val="99"/>
    <w:semiHidden/>
    <w:unhideWhenUsed/>
    <w:rsid w:val="00911DE3"/>
    <w:rPr>
      <w:color w:val="000000" w:themeColor="text1"/>
    </w:rPr>
    <w:tblPr>
      <w:tblStyleRowBandSize w:val="1"/>
      <w:tblStyleColBandSize w:val="1"/>
      <w:tblBorders>
        <w:insideH w:val="single" w:sz="4" w:space="0" w:color="FFFFFF" w:themeColor="background1"/>
      </w:tblBorders>
    </w:tblPr>
    <w:tcPr>
      <w:shd w:val="clear" w:color="auto" w:fill="ECF5D8" w:themeFill="accent4" w:themeFillTint="33"/>
    </w:tcPr>
    <w:tblStylePr w:type="firstRow">
      <w:rPr>
        <w:b/>
        <w:bCs/>
      </w:rPr>
      <w:tblPr/>
      <w:tcPr>
        <w:shd w:val="clear" w:color="auto" w:fill="DAEBB1" w:themeFill="accent4" w:themeFillTint="66"/>
      </w:tcPr>
    </w:tblStylePr>
    <w:tblStylePr w:type="lastRow">
      <w:rPr>
        <w:b/>
        <w:bCs/>
        <w:color w:val="000000" w:themeColor="text1"/>
      </w:rPr>
      <w:tblPr/>
      <w:tcPr>
        <w:shd w:val="clear" w:color="auto" w:fill="DAEBB1" w:themeFill="accent4" w:themeFillTint="66"/>
      </w:tcPr>
    </w:tblStylePr>
    <w:tblStylePr w:type="firstCol">
      <w:rPr>
        <w:color w:val="FFFFFF" w:themeColor="background1"/>
      </w:rPr>
      <w:tblPr/>
      <w:tcPr>
        <w:shd w:val="clear" w:color="auto" w:fill="7D9D28" w:themeFill="accent4" w:themeFillShade="BF"/>
      </w:tcPr>
    </w:tblStylePr>
    <w:tblStylePr w:type="lastCol">
      <w:rPr>
        <w:color w:val="FFFFFF" w:themeColor="background1"/>
      </w:rPr>
      <w:tblPr/>
      <w:tcPr>
        <w:shd w:val="clear" w:color="auto" w:fill="7D9D28" w:themeFill="accent4" w:themeFillShade="BF"/>
      </w:tcPr>
    </w:tblStylePr>
    <w:tblStylePr w:type="band1Vert">
      <w:tblPr/>
      <w:tcPr>
        <w:shd w:val="clear" w:color="auto" w:fill="D1E69D" w:themeFill="accent4" w:themeFillTint="7F"/>
      </w:tcPr>
    </w:tblStylePr>
    <w:tblStylePr w:type="band1Horz">
      <w:tblPr/>
      <w:tcPr>
        <w:shd w:val="clear" w:color="auto" w:fill="D1E69D" w:themeFill="accent4" w:themeFillTint="7F"/>
      </w:tcPr>
    </w:tblStylePr>
  </w:style>
  <w:style w:type="table" w:styleId="Farvetgitter-fremhvningsfarve5">
    <w:name w:val="Colorful Grid Accent 5"/>
    <w:basedOn w:val="Tabel-Normal"/>
    <w:uiPriority w:val="99"/>
    <w:semiHidden/>
    <w:unhideWhenUsed/>
    <w:rsid w:val="00911DE3"/>
    <w:rPr>
      <w:color w:val="000000" w:themeColor="text1"/>
    </w:rPr>
    <w:tblPr>
      <w:tblStyleRowBandSize w:val="1"/>
      <w:tblStyleColBandSize w:val="1"/>
      <w:tblBorders>
        <w:insideH w:val="single" w:sz="4" w:space="0" w:color="FFFFFF" w:themeColor="background1"/>
      </w:tblBorders>
    </w:tblPr>
    <w:tcPr>
      <w:shd w:val="clear" w:color="auto" w:fill="CCCCCC" w:themeFill="accent5" w:themeFillTint="33"/>
    </w:tcPr>
    <w:tblStylePr w:type="firstRow">
      <w:rPr>
        <w:b/>
        <w:bCs/>
      </w:rPr>
      <w:tblPr/>
      <w:tcPr>
        <w:shd w:val="clear" w:color="auto" w:fill="999999" w:themeFill="accent5" w:themeFillTint="66"/>
      </w:tcPr>
    </w:tblStylePr>
    <w:tblStylePr w:type="lastRow">
      <w:rPr>
        <w:b/>
        <w:bCs/>
        <w:color w:val="000000" w:themeColor="text1"/>
      </w:rPr>
      <w:tblPr/>
      <w:tcPr>
        <w:shd w:val="clear" w:color="auto" w:fill="999999" w:themeFill="accent5" w:themeFillTint="66"/>
      </w:tcPr>
    </w:tblStylePr>
    <w:tblStylePr w:type="firstCol">
      <w:rPr>
        <w:color w:val="FFFFFF" w:themeColor="background1"/>
      </w:rPr>
      <w:tblPr/>
      <w:tcPr>
        <w:shd w:val="clear" w:color="auto" w:fill="000000" w:themeFill="accent5" w:themeFillShade="BF"/>
      </w:tcPr>
    </w:tblStylePr>
    <w:tblStylePr w:type="lastCol">
      <w:rPr>
        <w:color w:val="FFFFFF" w:themeColor="background1"/>
      </w:rPr>
      <w:tblPr/>
      <w:tcPr>
        <w:shd w:val="clear" w:color="auto" w:fill="000000" w:themeFill="accent5" w:themeFillShade="BF"/>
      </w:tcPr>
    </w:tblStylePr>
    <w:tblStylePr w:type="band1Vert">
      <w:tblPr/>
      <w:tcPr>
        <w:shd w:val="clear" w:color="auto" w:fill="808080" w:themeFill="accent5" w:themeFillTint="7F"/>
      </w:tcPr>
    </w:tblStylePr>
    <w:tblStylePr w:type="band1Horz">
      <w:tblPr/>
      <w:tcPr>
        <w:shd w:val="clear" w:color="auto" w:fill="808080" w:themeFill="accent5" w:themeFillTint="7F"/>
      </w:tcPr>
    </w:tblStylePr>
  </w:style>
  <w:style w:type="table" w:styleId="Farvetgitter-fremhvningsfarve6">
    <w:name w:val="Colorful Grid Accent 6"/>
    <w:basedOn w:val="Tabel-Normal"/>
    <w:uiPriority w:val="99"/>
    <w:semiHidden/>
    <w:unhideWhenUsed/>
    <w:rsid w:val="00911DE3"/>
    <w:rPr>
      <w:color w:val="000000" w:themeColor="text1"/>
    </w:rPr>
    <w:tblPr>
      <w:tblStyleRowBandSize w:val="1"/>
      <w:tblStyleColBandSize w:val="1"/>
      <w:tblBorders>
        <w:insideH w:val="single" w:sz="4" w:space="0" w:color="FFFFFF" w:themeColor="background1"/>
      </w:tblBorders>
    </w:tblPr>
    <w:tcPr>
      <w:shd w:val="clear" w:color="auto" w:fill="F7F7F6" w:themeFill="accent6" w:themeFillTint="33"/>
    </w:tcPr>
    <w:tblStylePr w:type="firstRow">
      <w:rPr>
        <w:b/>
        <w:bCs/>
      </w:rPr>
      <w:tblPr/>
      <w:tcPr>
        <w:shd w:val="clear" w:color="auto" w:fill="EFEFED" w:themeFill="accent6" w:themeFillTint="66"/>
      </w:tcPr>
    </w:tblStylePr>
    <w:tblStylePr w:type="lastRow">
      <w:rPr>
        <w:b/>
        <w:bCs/>
        <w:color w:val="000000" w:themeColor="text1"/>
      </w:rPr>
      <w:tblPr/>
      <w:tcPr>
        <w:shd w:val="clear" w:color="auto" w:fill="EFEFED" w:themeFill="accent6" w:themeFillTint="66"/>
      </w:tcPr>
    </w:tblStylePr>
    <w:tblStylePr w:type="firstCol">
      <w:rPr>
        <w:color w:val="FFFFFF" w:themeColor="background1"/>
      </w:rPr>
      <w:tblPr/>
      <w:tcPr>
        <w:shd w:val="clear" w:color="auto" w:fill="A4A499" w:themeFill="accent6" w:themeFillShade="BF"/>
      </w:tcPr>
    </w:tblStylePr>
    <w:tblStylePr w:type="lastCol">
      <w:rPr>
        <w:color w:val="FFFFFF" w:themeColor="background1"/>
      </w:rPr>
      <w:tblPr/>
      <w:tcPr>
        <w:shd w:val="clear" w:color="auto" w:fill="A4A499" w:themeFill="accent6" w:themeFillShade="BF"/>
      </w:tcPr>
    </w:tblStylePr>
    <w:tblStylePr w:type="band1Vert">
      <w:tblPr/>
      <w:tcPr>
        <w:shd w:val="clear" w:color="auto" w:fill="EBEBE8" w:themeFill="accent6" w:themeFillTint="7F"/>
      </w:tcPr>
    </w:tblStylePr>
    <w:tblStylePr w:type="band1Horz">
      <w:tblPr/>
      <w:tcPr>
        <w:shd w:val="clear" w:color="auto" w:fill="EBEBE8" w:themeFill="accent6" w:themeFillTint="7F"/>
      </w:tcPr>
    </w:tblStylePr>
  </w:style>
  <w:style w:type="table" w:styleId="Farvetliste">
    <w:name w:val="Colorful List"/>
    <w:basedOn w:val="Tabel-Normal"/>
    <w:uiPriority w:val="99"/>
    <w:semiHidden/>
    <w:unhideWhenUsed/>
    <w:rsid w:val="00911DE3"/>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70A8" w:themeFill="accent2" w:themeFillShade="CC"/>
      </w:tcPr>
    </w:tblStylePr>
    <w:tblStylePr w:type="lastRow">
      <w:rPr>
        <w:b/>
        <w:bCs/>
        <w:color w:val="0070A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vetliste-fremhvningsfarve1">
    <w:name w:val="Colorful List Accent 1"/>
    <w:basedOn w:val="Tabel-Normal"/>
    <w:uiPriority w:val="99"/>
    <w:semiHidden/>
    <w:unhideWhenUsed/>
    <w:rsid w:val="00911DE3"/>
    <w:rPr>
      <w:color w:val="000000" w:themeColor="text1"/>
    </w:rPr>
    <w:tblPr>
      <w:tblStyleRowBandSize w:val="1"/>
      <w:tblStyleColBandSize w:val="1"/>
    </w:tblPr>
    <w:tcPr>
      <w:shd w:val="clear" w:color="auto" w:fill="D9EBFF" w:themeFill="accent1" w:themeFillTint="19"/>
    </w:tcPr>
    <w:tblStylePr w:type="firstRow">
      <w:rPr>
        <w:b/>
        <w:bCs/>
        <w:color w:val="FFFFFF" w:themeColor="background1"/>
      </w:rPr>
      <w:tblPr/>
      <w:tcPr>
        <w:tcBorders>
          <w:bottom w:val="single" w:sz="12" w:space="0" w:color="FFFFFF" w:themeColor="background1"/>
        </w:tcBorders>
        <w:shd w:val="clear" w:color="auto" w:fill="0070A8" w:themeFill="accent2" w:themeFillShade="CC"/>
      </w:tcPr>
    </w:tblStylePr>
    <w:tblStylePr w:type="lastRow">
      <w:rPr>
        <w:b/>
        <w:bCs/>
        <w:color w:val="0070A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9FCDFF" w:themeFill="accent1" w:themeFillTint="3F"/>
      </w:tcPr>
    </w:tblStylePr>
    <w:tblStylePr w:type="band1Horz">
      <w:tblPr/>
      <w:tcPr>
        <w:shd w:val="clear" w:color="auto" w:fill="B2D6FF" w:themeFill="accent1" w:themeFillTint="33"/>
      </w:tcPr>
    </w:tblStylePr>
  </w:style>
  <w:style w:type="table" w:styleId="Farvetliste-fremhvningsfarve2">
    <w:name w:val="Colorful List Accent 2"/>
    <w:basedOn w:val="Tabel-Normal"/>
    <w:uiPriority w:val="99"/>
    <w:semiHidden/>
    <w:unhideWhenUsed/>
    <w:rsid w:val="00911DE3"/>
    <w:rPr>
      <w:color w:val="000000" w:themeColor="text1"/>
    </w:rPr>
    <w:tblPr>
      <w:tblStyleRowBandSize w:val="1"/>
      <w:tblStyleColBandSize w:val="1"/>
    </w:tblPr>
    <w:tcPr>
      <w:shd w:val="clear" w:color="auto" w:fill="E1F5FF" w:themeFill="accent2" w:themeFillTint="19"/>
    </w:tcPr>
    <w:tblStylePr w:type="firstRow">
      <w:rPr>
        <w:b/>
        <w:bCs/>
        <w:color w:val="FFFFFF" w:themeColor="background1"/>
      </w:rPr>
      <w:tblPr/>
      <w:tcPr>
        <w:tcBorders>
          <w:bottom w:val="single" w:sz="12" w:space="0" w:color="FFFFFF" w:themeColor="background1"/>
        </w:tcBorders>
        <w:shd w:val="clear" w:color="auto" w:fill="0070A8" w:themeFill="accent2" w:themeFillShade="CC"/>
      </w:tcPr>
    </w:tblStylePr>
    <w:tblStylePr w:type="lastRow">
      <w:rPr>
        <w:b/>
        <w:bCs/>
        <w:color w:val="0070A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4E6FF" w:themeFill="accent2" w:themeFillTint="3F"/>
      </w:tcPr>
    </w:tblStylePr>
    <w:tblStylePr w:type="band1Horz">
      <w:tblPr/>
      <w:tcPr>
        <w:shd w:val="clear" w:color="auto" w:fill="C3EBFF" w:themeFill="accent2" w:themeFillTint="33"/>
      </w:tcPr>
    </w:tblStylePr>
  </w:style>
  <w:style w:type="table" w:styleId="Farvetliste-fremhvningsfarve3">
    <w:name w:val="Colorful List Accent 3"/>
    <w:basedOn w:val="Tabel-Normal"/>
    <w:uiPriority w:val="99"/>
    <w:semiHidden/>
    <w:unhideWhenUsed/>
    <w:rsid w:val="00911DE3"/>
    <w:rPr>
      <w:color w:val="000000" w:themeColor="text1"/>
    </w:rPr>
    <w:tblPr>
      <w:tblStyleRowBandSize w:val="1"/>
      <w:tblStyleColBandSize w:val="1"/>
    </w:tblPr>
    <w:tcPr>
      <w:shd w:val="clear" w:color="auto" w:fill="F1F8EC" w:themeFill="accent3" w:themeFillTint="19"/>
    </w:tcPr>
    <w:tblStylePr w:type="firstRow">
      <w:rPr>
        <w:b/>
        <w:bCs/>
        <w:color w:val="FFFFFF" w:themeColor="background1"/>
      </w:rPr>
      <w:tblPr/>
      <w:tcPr>
        <w:tcBorders>
          <w:bottom w:val="single" w:sz="12" w:space="0" w:color="FFFFFF" w:themeColor="background1"/>
        </w:tcBorders>
        <w:shd w:val="clear" w:color="auto" w:fill="85A82B" w:themeFill="accent4" w:themeFillShade="CC"/>
      </w:tcPr>
    </w:tblStylePr>
    <w:tblStylePr w:type="lastRow">
      <w:rPr>
        <w:b/>
        <w:bCs/>
        <w:color w:val="85A82B"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CEFD1" w:themeFill="accent3" w:themeFillTint="3F"/>
      </w:tcPr>
    </w:tblStylePr>
    <w:tblStylePr w:type="band1Horz">
      <w:tblPr/>
      <w:tcPr>
        <w:shd w:val="clear" w:color="auto" w:fill="E2F2DA" w:themeFill="accent3" w:themeFillTint="33"/>
      </w:tcPr>
    </w:tblStylePr>
  </w:style>
  <w:style w:type="table" w:styleId="Farvetliste-fremhvningsfarve4">
    <w:name w:val="Colorful List Accent 4"/>
    <w:basedOn w:val="Tabel-Normal"/>
    <w:uiPriority w:val="99"/>
    <w:semiHidden/>
    <w:unhideWhenUsed/>
    <w:rsid w:val="00911DE3"/>
    <w:rPr>
      <w:color w:val="000000" w:themeColor="text1"/>
    </w:rPr>
    <w:tblPr>
      <w:tblStyleRowBandSize w:val="1"/>
      <w:tblStyleColBandSize w:val="1"/>
    </w:tblPr>
    <w:tcPr>
      <w:shd w:val="clear" w:color="auto" w:fill="F6FAEB" w:themeFill="accent4" w:themeFillTint="19"/>
    </w:tcPr>
    <w:tblStylePr w:type="firstRow">
      <w:rPr>
        <w:b/>
        <w:bCs/>
        <w:color w:val="FFFFFF" w:themeColor="background1"/>
      </w:rPr>
      <w:tblPr/>
      <w:tcPr>
        <w:tcBorders>
          <w:bottom w:val="single" w:sz="12" w:space="0" w:color="FFFFFF" w:themeColor="background1"/>
        </w:tcBorders>
        <w:shd w:val="clear" w:color="auto" w:fill="5B9936" w:themeFill="accent3" w:themeFillShade="CC"/>
      </w:tcPr>
    </w:tblStylePr>
    <w:tblStylePr w:type="lastRow">
      <w:rPr>
        <w:b/>
        <w:bCs/>
        <w:color w:val="5B9936"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F2CE" w:themeFill="accent4" w:themeFillTint="3F"/>
      </w:tcPr>
    </w:tblStylePr>
    <w:tblStylePr w:type="band1Horz">
      <w:tblPr/>
      <w:tcPr>
        <w:shd w:val="clear" w:color="auto" w:fill="ECF5D8" w:themeFill="accent4" w:themeFillTint="33"/>
      </w:tcPr>
    </w:tblStylePr>
  </w:style>
  <w:style w:type="table" w:styleId="Farvetliste-fremhvningsfarve5">
    <w:name w:val="Colorful List Accent 5"/>
    <w:basedOn w:val="Tabel-Normal"/>
    <w:uiPriority w:val="99"/>
    <w:semiHidden/>
    <w:unhideWhenUsed/>
    <w:rsid w:val="00911DE3"/>
    <w:rPr>
      <w:color w:val="000000" w:themeColor="text1"/>
    </w:rPr>
    <w:tblPr>
      <w:tblStyleRowBandSize w:val="1"/>
      <w:tblStyleColBandSize w:val="1"/>
    </w:tblPr>
    <w:tcPr>
      <w:shd w:val="clear" w:color="auto" w:fill="E6E6E6" w:themeFill="accent5" w:themeFillTint="19"/>
    </w:tcPr>
    <w:tblStylePr w:type="firstRow">
      <w:rPr>
        <w:b/>
        <w:bCs/>
        <w:color w:val="FFFFFF" w:themeColor="background1"/>
      </w:rPr>
      <w:tblPr/>
      <w:tcPr>
        <w:tcBorders>
          <w:bottom w:val="single" w:sz="12" w:space="0" w:color="FFFFFF" w:themeColor="background1"/>
        </w:tcBorders>
        <w:shd w:val="clear" w:color="auto" w:fill="AFAFA5" w:themeFill="accent6" w:themeFillShade="CC"/>
      </w:tcPr>
    </w:tblStylePr>
    <w:tblStylePr w:type="lastRow">
      <w:rPr>
        <w:b/>
        <w:bCs/>
        <w:color w:val="AFAFA5"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accent5" w:themeFillTint="3F"/>
      </w:tcPr>
    </w:tblStylePr>
    <w:tblStylePr w:type="band1Horz">
      <w:tblPr/>
      <w:tcPr>
        <w:shd w:val="clear" w:color="auto" w:fill="CCCCCC" w:themeFill="accent5" w:themeFillTint="33"/>
      </w:tcPr>
    </w:tblStylePr>
  </w:style>
  <w:style w:type="table" w:styleId="Farvetliste-fremhvningsfarve6">
    <w:name w:val="Colorful List Accent 6"/>
    <w:basedOn w:val="Tabel-Normal"/>
    <w:uiPriority w:val="99"/>
    <w:semiHidden/>
    <w:unhideWhenUsed/>
    <w:rsid w:val="00911DE3"/>
    <w:rPr>
      <w:color w:val="000000" w:themeColor="text1"/>
    </w:rPr>
    <w:tblPr>
      <w:tblStyleRowBandSize w:val="1"/>
      <w:tblStyleColBandSize w:val="1"/>
    </w:tblPr>
    <w:tcPr>
      <w:shd w:val="clear" w:color="auto" w:fill="FBFBFA" w:themeFill="accent6" w:themeFillTint="19"/>
    </w:tcPr>
    <w:tblStylePr w:type="firstRow">
      <w:rPr>
        <w:b/>
        <w:bCs/>
        <w:color w:val="FFFFFF" w:themeColor="background1"/>
      </w:rPr>
      <w:tblPr/>
      <w:tcPr>
        <w:tcBorders>
          <w:bottom w:val="single" w:sz="12" w:space="0" w:color="FFFFFF" w:themeColor="background1"/>
        </w:tcBorders>
        <w:shd w:val="clear" w:color="auto" w:fill="000000" w:themeFill="accent5" w:themeFillShade="CC"/>
      </w:tcPr>
    </w:tblStylePr>
    <w:tblStylePr w:type="lastRow">
      <w:rPr>
        <w:b/>
        <w:bCs/>
        <w:color w:val="0000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5F5F3" w:themeFill="accent6" w:themeFillTint="3F"/>
      </w:tcPr>
    </w:tblStylePr>
    <w:tblStylePr w:type="band1Horz">
      <w:tblPr/>
      <w:tcPr>
        <w:shd w:val="clear" w:color="auto" w:fill="F7F7F6" w:themeFill="accent6" w:themeFillTint="33"/>
      </w:tcPr>
    </w:tblStylePr>
  </w:style>
  <w:style w:type="table" w:styleId="Farvetskygge">
    <w:name w:val="Colorful Shading"/>
    <w:basedOn w:val="Tabel-Normal"/>
    <w:uiPriority w:val="99"/>
    <w:semiHidden/>
    <w:unhideWhenUsed/>
    <w:rsid w:val="00911DE3"/>
    <w:rPr>
      <w:color w:val="000000" w:themeColor="text1"/>
    </w:rPr>
    <w:tblPr>
      <w:tblStyleRowBandSize w:val="1"/>
      <w:tblStyleColBandSize w:val="1"/>
      <w:tblBorders>
        <w:top w:val="single" w:sz="24" w:space="0" w:color="008CD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08CD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vetskygge-fremhvningsfarve1">
    <w:name w:val="Colorful Shading Accent 1"/>
    <w:basedOn w:val="Tabel-Normal"/>
    <w:uiPriority w:val="99"/>
    <w:semiHidden/>
    <w:unhideWhenUsed/>
    <w:rsid w:val="00911DE3"/>
    <w:rPr>
      <w:color w:val="000000" w:themeColor="text1"/>
    </w:rPr>
    <w:tblPr>
      <w:tblStyleRowBandSize w:val="1"/>
      <w:tblStyleColBandSize w:val="1"/>
      <w:tblBorders>
        <w:top w:val="single" w:sz="24" w:space="0" w:color="008CD2" w:themeColor="accent2"/>
        <w:left w:val="single" w:sz="4" w:space="0" w:color="003C7D" w:themeColor="accent1"/>
        <w:bottom w:val="single" w:sz="4" w:space="0" w:color="003C7D" w:themeColor="accent1"/>
        <w:right w:val="single" w:sz="4" w:space="0" w:color="003C7D" w:themeColor="accent1"/>
        <w:insideH w:val="single" w:sz="4" w:space="0" w:color="FFFFFF" w:themeColor="background1"/>
        <w:insideV w:val="single" w:sz="4" w:space="0" w:color="FFFFFF" w:themeColor="background1"/>
      </w:tblBorders>
    </w:tblPr>
    <w:tcPr>
      <w:shd w:val="clear" w:color="auto" w:fill="D9EBFF" w:themeFill="accent1" w:themeFillTint="19"/>
    </w:tcPr>
    <w:tblStylePr w:type="firstRow">
      <w:rPr>
        <w:b/>
        <w:bCs/>
      </w:rPr>
      <w:tblPr/>
      <w:tcPr>
        <w:tcBorders>
          <w:top w:val="nil"/>
          <w:left w:val="nil"/>
          <w:bottom w:val="single" w:sz="24" w:space="0" w:color="008CD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234B" w:themeFill="accent1" w:themeFillShade="99"/>
      </w:tcPr>
    </w:tblStylePr>
    <w:tblStylePr w:type="firstCol">
      <w:rPr>
        <w:color w:val="FFFFFF" w:themeColor="background1"/>
      </w:rPr>
      <w:tblPr/>
      <w:tcPr>
        <w:tcBorders>
          <w:top w:val="nil"/>
          <w:left w:val="nil"/>
          <w:bottom w:val="nil"/>
          <w:right w:val="nil"/>
          <w:insideH w:val="single" w:sz="4" w:space="0" w:color="00234B" w:themeColor="accent1" w:themeShade="99"/>
          <w:insideV w:val="nil"/>
        </w:tcBorders>
        <w:shd w:val="clear" w:color="auto" w:fill="00234B"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234B" w:themeFill="accent1" w:themeFillShade="99"/>
      </w:tcPr>
    </w:tblStylePr>
    <w:tblStylePr w:type="band1Vert">
      <w:tblPr/>
      <w:tcPr>
        <w:shd w:val="clear" w:color="auto" w:fill="65AEFF" w:themeFill="accent1" w:themeFillTint="66"/>
      </w:tcPr>
    </w:tblStylePr>
    <w:tblStylePr w:type="band1Horz">
      <w:tblPr/>
      <w:tcPr>
        <w:shd w:val="clear" w:color="auto" w:fill="3F9AFF" w:themeFill="accent1" w:themeFillTint="7F"/>
      </w:tcPr>
    </w:tblStylePr>
    <w:tblStylePr w:type="neCell">
      <w:rPr>
        <w:color w:val="000000" w:themeColor="text1"/>
      </w:rPr>
    </w:tblStylePr>
    <w:tblStylePr w:type="nwCell">
      <w:rPr>
        <w:color w:val="000000" w:themeColor="text1"/>
      </w:rPr>
    </w:tblStylePr>
  </w:style>
  <w:style w:type="table" w:styleId="Farvetskygge-fremhvningsfarve2">
    <w:name w:val="Colorful Shading Accent 2"/>
    <w:basedOn w:val="Tabel-Normal"/>
    <w:uiPriority w:val="99"/>
    <w:semiHidden/>
    <w:unhideWhenUsed/>
    <w:rsid w:val="00911DE3"/>
    <w:rPr>
      <w:color w:val="000000" w:themeColor="text1"/>
    </w:rPr>
    <w:tblPr>
      <w:tblStyleRowBandSize w:val="1"/>
      <w:tblStyleColBandSize w:val="1"/>
      <w:tblBorders>
        <w:top w:val="single" w:sz="24" w:space="0" w:color="008CD2" w:themeColor="accent2"/>
        <w:left w:val="single" w:sz="4" w:space="0" w:color="008CD2" w:themeColor="accent2"/>
        <w:bottom w:val="single" w:sz="4" w:space="0" w:color="008CD2" w:themeColor="accent2"/>
        <w:right w:val="single" w:sz="4" w:space="0" w:color="008CD2" w:themeColor="accent2"/>
        <w:insideH w:val="single" w:sz="4" w:space="0" w:color="FFFFFF" w:themeColor="background1"/>
        <w:insideV w:val="single" w:sz="4" w:space="0" w:color="FFFFFF" w:themeColor="background1"/>
      </w:tblBorders>
    </w:tblPr>
    <w:tcPr>
      <w:shd w:val="clear" w:color="auto" w:fill="E1F5FF" w:themeFill="accent2" w:themeFillTint="19"/>
    </w:tcPr>
    <w:tblStylePr w:type="firstRow">
      <w:rPr>
        <w:b/>
        <w:bCs/>
      </w:rPr>
      <w:tblPr/>
      <w:tcPr>
        <w:tcBorders>
          <w:top w:val="nil"/>
          <w:left w:val="nil"/>
          <w:bottom w:val="single" w:sz="24" w:space="0" w:color="008CD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47E" w:themeFill="accent2" w:themeFillShade="99"/>
      </w:tcPr>
    </w:tblStylePr>
    <w:tblStylePr w:type="firstCol">
      <w:rPr>
        <w:color w:val="FFFFFF" w:themeColor="background1"/>
      </w:rPr>
      <w:tblPr/>
      <w:tcPr>
        <w:tcBorders>
          <w:top w:val="nil"/>
          <w:left w:val="nil"/>
          <w:bottom w:val="nil"/>
          <w:right w:val="nil"/>
          <w:insideH w:val="single" w:sz="4" w:space="0" w:color="00547E" w:themeColor="accent2" w:themeShade="99"/>
          <w:insideV w:val="nil"/>
        </w:tcBorders>
        <w:shd w:val="clear" w:color="auto" w:fill="00547E"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547E" w:themeFill="accent2" w:themeFillShade="99"/>
      </w:tcPr>
    </w:tblStylePr>
    <w:tblStylePr w:type="band1Vert">
      <w:tblPr/>
      <w:tcPr>
        <w:shd w:val="clear" w:color="auto" w:fill="87D7FF" w:themeFill="accent2" w:themeFillTint="66"/>
      </w:tcPr>
    </w:tblStylePr>
    <w:tblStylePr w:type="band1Horz">
      <w:tblPr/>
      <w:tcPr>
        <w:shd w:val="clear" w:color="auto" w:fill="69CDFF" w:themeFill="accent2" w:themeFillTint="7F"/>
      </w:tcPr>
    </w:tblStylePr>
    <w:tblStylePr w:type="neCell">
      <w:rPr>
        <w:color w:val="000000" w:themeColor="text1"/>
      </w:rPr>
    </w:tblStylePr>
    <w:tblStylePr w:type="nwCell">
      <w:rPr>
        <w:color w:val="000000" w:themeColor="text1"/>
      </w:rPr>
    </w:tblStylePr>
  </w:style>
  <w:style w:type="table" w:styleId="Farvetskygge-fremhvningsfarve3">
    <w:name w:val="Colorful Shading Accent 3"/>
    <w:basedOn w:val="Tabel-Normal"/>
    <w:uiPriority w:val="99"/>
    <w:semiHidden/>
    <w:unhideWhenUsed/>
    <w:rsid w:val="00911DE3"/>
    <w:rPr>
      <w:color w:val="000000" w:themeColor="text1"/>
    </w:rPr>
    <w:tblPr>
      <w:tblStyleRowBandSize w:val="1"/>
      <w:tblStyleColBandSize w:val="1"/>
      <w:tblBorders>
        <w:top w:val="single" w:sz="24" w:space="0" w:color="A5CD3C" w:themeColor="accent4"/>
        <w:left w:val="single" w:sz="4" w:space="0" w:color="73BE46" w:themeColor="accent3"/>
        <w:bottom w:val="single" w:sz="4" w:space="0" w:color="73BE46" w:themeColor="accent3"/>
        <w:right w:val="single" w:sz="4" w:space="0" w:color="73BE46" w:themeColor="accent3"/>
        <w:insideH w:val="single" w:sz="4" w:space="0" w:color="FFFFFF" w:themeColor="background1"/>
        <w:insideV w:val="single" w:sz="4" w:space="0" w:color="FFFFFF" w:themeColor="background1"/>
      </w:tblBorders>
    </w:tblPr>
    <w:tcPr>
      <w:shd w:val="clear" w:color="auto" w:fill="F1F8EC" w:themeFill="accent3" w:themeFillTint="19"/>
    </w:tcPr>
    <w:tblStylePr w:type="firstRow">
      <w:rPr>
        <w:b/>
        <w:bCs/>
      </w:rPr>
      <w:tblPr/>
      <w:tcPr>
        <w:tcBorders>
          <w:top w:val="nil"/>
          <w:left w:val="nil"/>
          <w:bottom w:val="single" w:sz="24" w:space="0" w:color="A5CD3C"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47328" w:themeFill="accent3" w:themeFillShade="99"/>
      </w:tcPr>
    </w:tblStylePr>
    <w:tblStylePr w:type="firstCol">
      <w:rPr>
        <w:color w:val="FFFFFF" w:themeColor="background1"/>
      </w:rPr>
      <w:tblPr/>
      <w:tcPr>
        <w:tcBorders>
          <w:top w:val="nil"/>
          <w:left w:val="nil"/>
          <w:bottom w:val="nil"/>
          <w:right w:val="nil"/>
          <w:insideH w:val="single" w:sz="4" w:space="0" w:color="447328" w:themeColor="accent3" w:themeShade="99"/>
          <w:insideV w:val="nil"/>
        </w:tcBorders>
        <w:shd w:val="clear" w:color="auto" w:fill="447328"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447328" w:themeFill="accent3" w:themeFillShade="99"/>
      </w:tcPr>
    </w:tblStylePr>
    <w:tblStylePr w:type="band1Vert">
      <w:tblPr/>
      <w:tcPr>
        <w:shd w:val="clear" w:color="auto" w:fill="C6E5B5" w:themeFill="accent3" w:themeFillTint="66"/>
      </w:tcPr>
    </w:tblStylePr>
    <w:tblStylePr w:type="band1Horz">
      <w:tblPr/>
      <w:tcPr>
        <w:shd w:val="clear" w:color="auto" w:fill="B9DEA2" w:themeFill="accent3" w:themeFillTint="7F"/>
      </w:tcPr>
    </w:tblStylePr>
  </w:style>
  <w:style w:type="table" w:styleId="Farvetskygge-fremhvningsfarve4">
    <w:name w:val="Colorful Shading Accent 4"/>
    <w:basedOn w:val="Tabel-Normal"/>
    <w:uiPriority w:val="99"/>
    <w:semiHidden/>
    <w:unhideWhenUsed/>
    <w:rsid w:val="00911DE3"/>
    <w:rPr>
      <w:color w:val="000000" w:themeColor="text1"/>
    </w:rPr>
    <w:tblPr>
      <w:tblStyleRowBandSize w:val="1"/>
      <w:tblStyleColBandSize w:val="1"/>
      <w:tblBorders>
        <w:top w:val="single" w:sz="24" w:space="0" w:color="73BE46" w:themeColor="accent3"/>
        <w:left w:val="single" w:sz="4" w:space="0" w:color="A5CD3C" w:themeColor="accent4"/>
        <w:bottom w:val="single" w:sz="4" w:space="0" w:color="A5CD3C" w:themeColor="accent4"/>
        <w:right w:val="single" w:sz="4" w:space="0" w:color="A5CD3C" w:themeColor="accent4"/>
        <w:insideH w:val="single" w:sz="4" w:space="0" w:color="FFFFFF" w:themeColor="background1"/>
        <w:insideV w:val="single" w:sz="4" w:space="0" w:color="FFFFFF" w:themeColor="background1"/>
      </w:tblBorders>
    </w:tblPr>
    <w:tcPr>
      <w:shd w:val="clear" w:color="auto" w:fill="F6FAEB" w:themeFill="accent4" w:themeFillTint="19"/>
    </w:tcPr>
    <w:tblStylePr w:type="firstRow">
      <w:rPr>
        <w:b/>
        <w:bCs/>
      </w:rPr>
      <w:tblPr/>
      <w:tcPr>
        <w:tcBorders>
          <w:top w:val="nil"/>
          <w:left w:val="nil"/>
          <w:bottom w:val="single" w:sz="24" w:space="0" w:color="73BE46"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47E20" w:themeFill="accent4" w:themeFillShade="99"/>
      </w:tcPr>
    </w:tblStylePr>
    <w:tblStylePr w:type="firstCol">
      <w:rPr>
        <w:color w:val="FFFFFF" w:themeColor="background1"/>
      </w:rPr>
      <w:tblPr/>
      <w:tcPr>
        <w:tcBorders>
          <w:top w:val="nil"/>
          <w:left w:val="nil"/>
          <w:bottom w:val="nil"/>
          <w:right w:val="nil"/>
          <w:insideH w:val="single" w:sz="4" w:space="0" w:color="647E20" w:themeColor="accent4" w:themeShade="99"/>
          <w:insideV w:val="nil"/>
        </w:tcBorders>
        <w:shd w:val="clear" w:color="auto" w:fill="647E2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647E20" w:themeFill="accent4" w:themeFillShade="99"/>
      </w:tcPr>
    </w:tblStylePr>
    <w:tblStylePr w:type="band1Vert">
      <w:tblPr/>
      <w:tcPr>
        <w:shd w:val="clear" w:color="auto" w:fill="DAEBB1" w:themeFill="accent4" w:themeFillTint="66"/>
      </w:tcPr>
    </w:tblStylePr>
    <w:tblStylePr w:type="band1Horz">
      <w:tblPr/>
      <w:tcPr>
        <w:shd w:val="clear" w:color="auto" w:fill="D1E69D" w:themeFill="accent4" w:themeFillTint="7F"/>
      </w:tcPr>
    </w:tblStylePr>
    <w:tblStylePr w:type="neCell">
      <w:rPr>
        <w:color w:val="000000" w:themeColor="text1"/>
      </w:rPr>
    </w:tblStylePr>
    <w:tblStylePr w:type="nwCell">
      <w:rPr>
        <w:color w:val="000000" w:themeColor="text1"/>
      </w:rPr>
    </w:tblStylePr>
  </w:style>
  <w:style w:type="table" w:styleId="Farvetskygge-fremhvningsfarve5">
    <w:name w:val="Colorful Shading Accent 5"/>
    <w:basedOn w:val="Tabel-Normal"/>
    <w:uiPriority w:val="99"/>
    <w:semiHidden/>
    <w:unhideWhenUsed/>
    <w:rsid w:val="00911DE3"/>
    <w:rPr>
      <w:color w:val="000000" w:themeColor="text1"/>
    </w:rPr>
    <w:tblPr>
      <w:tblStyleRowBandSize w:val="1"/>
      <w:tblStyleColBandSize w:val="1"/>
      <w:tblBorders>
        <w:top w:val="single" w:sz="24" w:space="0" w:color="D7D7D2" w:themeColor="accent6"/>
        <w:left w:val="single" w:sz="4" w:space="0" w:color="000000" w:themeColor="accent5"/>
        <w:bottom w:val="single" w:sz="4" w:space="0" w:color="000000" w:themeColor="accent5"/>
        <w:right w:val="single" w:sz="4" w:space="0" w:color="000000" w:themeColor="accent5"/>
        <w:insideH w:val="single" w:sz="4" w:space="0" w:color="FFFFFF" w:themeColor="background1"/>
        <w:insideV w:val="single" w:sz="4" w:space="0" w:color="FFFFFF" w:themeColor="background1"/>
      </w:tblBorders>
    </w:tblPr>
    <w:tcPr>
      <w:shd w:val="clear" w:color="auto" w:fill="E6E6E6" w:themeFill="accent5" w:themeFillTint="19"/>
    </w:tcPr>
    <w:tblStylePr w:type="firstRow">
      <w:rPr>
        <w:b/>
        <w:bCs/>
      </w:rPr>
      <w:tblPr/>
      <w:tcPr>
        <w:tcBorders>
          <w:top w:val="nil"/>
          <w:left w:val="nil"/>
          <w:bottom w:val="single" w:sz="24" w:space="0" w:color="D7D7D2"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accent5" w:themeFillShade="99"/>
      </w:tcPr>
    </w:tblStylePr>
    <w:tblStylePr w:type="firstCol">
      <w:rPr>
        <w:color w:val="FFFFFF" w:themeColor="background1"/>
      </w:rPr>
      <w:tblPr/>
      <w:tcPr>
        <w:tcBorders>
          <w:top w:val="nil"/>
          <w:left w:val="nil"/>
          <w:bottom w:val="nil"/>
          <w:right w:val="nil"/>
          <w:insideH w:val="single" w:sz="4" w:space="0" w:color="000000" w:themeColor="accent5" w:themeShade="99"/>
          <w:insideV w:val="nil"/>
        </w:tcBorders>
        <w:shd w:val="clear" w:color="auto" w:fill="0000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accent5" w:themeFillShade="99"/>
      </w:tcPr>
    </w:tblStylePr>
    <w:tblStylePr w:type="band1Vert">
      <w:tblPr/>
      <w:tcPr>
        <w:shd w:val="clear" w:color="auto" w:fill="999999" w:themeFill="accent5" w:themeFillTint="66"/>
      </w:tcPr>
    </w:tblStylePr>
    <w:tblStylePr w:type="band1Horz">
      <w:tblPr/>
      <w:tcPr>
        <w:shd w:val="clear" w:color="auto" w:fill="808080" w:themeFill="accent5" w:themeFillTint="7F"/>
      </w:tcPr>
    </w:tblStylePr>
    <w:tblStylePr w:type="neCell">
      <w:rPr>
        <w:color w:val="000000" w:themeColor="text1"/>
      </w:rPr>
    </w:tblStylePr>
    <w:tblStylePr w:type="nwCell">
      <w:rPr>
        <w:color w:val="000000" w:themeColor="text1"/>
      </w:rPr>
    </w:tblStylePr>
  </w:style>
  <w:style w:type="table" w:styleId="Farvetskygge-fremhvningsfarve6">
    <w:name w:val="Colorful Shading Accent 6"/>
    <w:basedOn w:val="Tabel-Normal"/>
    <w:uiPriority w:val="99"/>
    <w:semiHidden/>
    <w:unhideWhenUsed/>
    <w:rsid w:val="00911DE3"/>
    <w:rPr>
      <w:color w:val="000000" w:themeColor="text1"/>
    </w:rPr>
    <w:tblPr>
      <w:tblStyleRowBandSize w:val="1"/>
      <w:tblStyleColBandSize w:val="1"/>
      <w:tblBorders>
        <w:top w:val="single" w:sz="24" w:space="0" w:color="000000" w:themeColor="accent5"/>
        <w:left w:val="single" w:sz="4" w:space="0" w:color="D7D7D2" w:themeColor="accent6"/>
        <w:bottom w:val="single" w:sz="4" w:space="0" w:color="D7D7D2" w:themeColor="accent6"/>
        <w:right w:val="single" w:sz="4" w:space="0" w:color="D7D7D2" w:themeColor="accent6"/>
        <w:insideH w:val="single" w:sz="4" w:space="0" w:color="FFFFFF" w:themeColor="background1"/>
        <w:insideV w:val="single" w:sz="4" w:space="0" w:color="FFFFFF" w:themeColor="background1"/>
      </w:tblBorders>
    </w:tblPr>
    <w:tcPr>
      <w:shd w:val="clear" w:color="auto" w:fill="FBFBFA" w:themeFill="accent6" w:themeFillTint="19"/>
    </w:tcPr>
    <w:tblStylePr w:type="firstRow">
      <w:rPr>
        <w:b/>
        <w:bCs/>
      </w:rPr>
      <w:tblPr/>
      <w:tcPr>
        <w:tcBorders>
          <w:top w:val="nil"/>
          <w:left w:val="nil"/>
          <w:bottom w:val="single" w:sz="24" w:space="0" w:color="000000"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78778" w:themeFill="accent6" w:themeFillShade="99"/>
      </w:tcPr>
    </w:tblStylePr>
    <w:tblStylePr w:type="firstCol">
      <w:rPr>
        <w:color w:val="FFFFFF" w:themeColor="background1"/>
      </w:rPr>
      <w:tblPr/>
      <w:tcPr>
        <w:tcBorders>
          <w:top w:val="nil"/>
          <w:left w:val="nil"/>
          <w:bottom w:val="nil"/>
          <w:right w:val="nil"/>
          <w:insideH w:val="single" w:sz="4" w:space="0" w:color="878778" w:themeColor="accent6" w:themeShade="99"/>
          <w:insideV w:val="nil"/>
        </w:tcBorders>
        <w:shd w:val="clear" w:color="auto" w:fill="87877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878778" w:themeFill="accent6" w:themeFillShade="99"/>
      </w:tcPr>
    </w:tblStylePr>
    <w:tblStylePr w:type="band1Vert">
      <w:tblPr/>
      <w:tcPr>
        <w:shd w:val="clear" w:color="auto" w:fill="EFEFED" w:themeFill="accent6" w:themeFillTint="66"/>
      </w:tcPr>
    </w:tblStylePr>
    <w:tblStylePr w:type="band1Horz">
      <w:tblPr/>
      <w:tcPr>
        <w:shd w:val="clear" w:color="auto" w:fill="EBEBE8" w:themeFill="accent6" w:themeFillTint="7F"/>
      </w:tcPr>
    </w:tblStylePr>
    <w:tblStylePr w:type="neCell">
      <w:rPr>
        <w:color w:val="000000" w:themeColor="text1"/>
      </w:rPr>
    </w:tblStylePr>
    <w:tblStylePr w:type="nwCell">
      <w:rPr>
        <w:color w:val="000000" w:themeColor="text1"/>
      </w:rPr>
    </w:tblStylePr>
  </w:style>
  <w:style w:type="character" w:styleId="Kommentarhenvisning">
    <w:name w:val="annotation reference"/>
    <w:basedOn w:val="Standardskrifttypeiafsnit"/>
    <w:uiPriority w:val="99"/>
    <w:semiHidden/>
    <w:rsid w:val="00911DE3"/>
    <w:rPr>
      <w:sz w:val="16"/>
      <w:szCs w:val="16"/>
      <w:lang w:val="en-GB"/>
    </w:rPr>
  </w:style>
  <w:style w:type="paragraph" w:styleId="Kommentartekst">
    <w:name w:val="annotation text"/>
    <w:basedOn w:val="Normal"/>
    <w:link w:val="KommentartekstTegn"/>
    <w:uiPriority w:val="99"/>
    <w:rsid w:val="00911DE3"/>
    <w:pPr>
      <w:spacing w:after="0"/>
    </w:pPr>
  </w:style>
  <w:style w:type="character" w:customStyle="1" w:styleId="KommentartekstTegn">
    <w:name w:val="Kommentartekst Tegn"/>
    <w:basedOn w:val="Standardskrifttypeiafsnit"/>
    <w:link w:val="Kommentartekst"/>
    <w:uiPriority w:val="99"/>
    <w:rsid w:val="00911DE3"/>
    <w:rPr>
      <w:lang w:val="en-GB"/>
    </w:rPr>
  </w:style>
  <w:style w:type="paragraph" w:styleId="Kommentaremne">
    <w:name w:val="annotation subject"/>
    <w:basedOn w:val="Kommentartekst"/>
    <w:next w:val="Kommentartekst"/>
    <w:link w:val="KommentaremneTegn"/>
    <w:uiPriority w:val="99"/>
    <w:semiHidden/>
    <w:rsid w:val="00911DE3"/>
    <w:rPr>
      <w:b/>
      <w:bCs/>
    </w:rPr>
  </w:style>
  <w:style w:type="character" w:customStyle="1" w:styleId="KommentaremneTegn">
    <w:name w:val="Kommentaremne Tegn"/>
    <w:basedOn w:val="KommentartekstTegn"/>
    <w:link w:val="Kommentaremne"/>
    <w:uiPriority w:val="99"/>
    <w:semiHidden/>
    <w:rsid w:val="00911DE3"/>
    <w:rPr>
      <w:b/>
      <w:bCs/>
      <w:lang w:val="en-GB"/>
    </w:rPr>
  </w:style>
  <w:style w:type="table" w:styleId="Mrkliste">
    <w:name w:val="Dark List"/>
    <w:basedOn w:val="Tabel-Normal"/>
    <w:uiPriority w:val="99"/>
    <w:semiHidden/>
    <w:unhideWhenUsed/>
    <w:rsid w:val="00911DE3"/>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fremhvningsfarve1">
    <w:name w:val="Dark List Accent 1"/>
    <w:basedOn w:val="Tabel-Normal"/>
    <w:uiPriority w:val="99"/>
    <w:semiHidden/>
    <w:unhideWhenUsed/>
    <w:rsid w:val="00911DE3"/>
    <w:rPr>
      <w:color w:val="FFFFFF" w:themeColor="background1"/>
    </w:rPr>
    <w:tblPr>
      <w:tblStyleRowBandSize w:val="1"/>
      <w:tblStyleColBandSize w:val="1"/>
    </w:tblPr>
    <w:tcPr>
      <w:shd w:val="clear" w:color="auto" w:fill="003C7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1D3E"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2C5D"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2C5D" w:themeFill="accent1" w:themeFillShade="BF"/>
      </w:tcPr>
    </w:tblStylePr>
    <w:tblStylePr w:type="band1Vert">
      <w:tblPr/>
      <w:tcPr>
        <w:tcBorders>
          <w:top w:val="nil"/>
          <w:left w:val="nil"/>
          <w:bottom w:val="nil"/>
          <w:right w:val="nil"/>
          <w:insideH w:val="nil"/>
          <w:insideV w:val="nil"/>
        </w:tcBorders>
        <w:shd w:val="clear" w:color="auto" w:fill="002C5D" w:themeFill="accent1" w:themeFillShade="BF"/>
      </w:tcPr>
    </w:tblStylePr>
    <w:tblStylePr w:type="band1Horz">
      <w:tblPr/>
      <w:tcPr>
        <w:tcBorders>
          <w:top w:val="nil"/>
          <w:left w:val="nil"/>
          <w:bottom w:val="nil"/>
          <w:right w:val="nil"/>
          <w:insideH w:val="nil"/>
          <w:insideV w:val="nil"/>
        </w:tcBorders>
        <w:shd w:val="clear" w:color="auto" w:fill="002C5D" w:themeFill="accent1" w:themeFillShade="BF"/>
      </w:tcPr>
    </w:tblStylePr>
  </w:style>
  <w:style w:type="table" w:styleId="Mrkliste-fremhvningsfarve2">
    <w:name w:val="Dark List Accent 2"/>
    <w:basedOn w:val="Tabel-Normal"/>
    <w:uiPriority w:val="99"/>
    <w:semiHidden/>
    <w:unhideWhenUsed/>
    <w:rsid w:val="00911DE3"/>
    <w:rPr>
      <w:color w:val="FFFFFF" w:themeColor="background1"/>
    </w:rPr>
    <w:tblPr>
      <w:tblStyleRowBandSize w:val="1"/>
      <w:tblStyleColBandSize w:val="1"/>
    </w:tblPr>
    <w:tcPr>
      <w:shd w:val="clear" w:color="auto" w:fill="008CD2"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568"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689D"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689D" w:themeFill="accent2" w:themeFillShade="BF"/>
      </w:tcPr>
    </w:tblStylePr>
    <w:tblStylePr w:type="band1Vert">
      <w:tblPr/>
      <w:tcPr>
        <w:tcBorders>
          <w:top w:val="nil"/>
          <w:left w:val="nil"/>
          <w:bottom w:val="nil"/>
          <w:right w:val="nil"/>
          <w:insideH w:val="nil"/>
          <w:insideV w:val="nil"/>
        </w:tcBorders>
        <w:shd w:val="clear" w:color="auto" w:fill="00689D" w:themeFill="accent2" w:themeFillShade="BF"/>
      </w:tcPr>
    </w:tblStylePr>
    <w:tblStylePr w:type="band1Horz">
      <w:tblPr/>
      <w:tcPr>
        <w:tcBorders>
          <w:top w:val="nil"/>
          <w:left w:val="nil"/>
          <w:bottom w:val="nil"/>
          <w:right w:val="nil"/>
          <w:insideH w:val="nil"/>
          <w:insideV w:val="nil"/>
        </w:tcBorders>
        <w:shd w:val="clear" w:color="auto" w:fill="00689D" w:themeFill="accent2" w:themeFillShade="BF"/>
      </w:tcPr>
    </w:tblStylePr>
  </w:style>
  <w:style w:type="table" w:styleId="Mrkliste-fremhvningsfarve3">
    <w:name w:val="Dark List Accent 3"/>
    <w:basedOn w:val="Tabel-Normal"/>
    <w:uiPriority w:val="99"/>
    <w:semiHidden/>
    <w:unhideWhenUsed/>
    <w:rsid w:val="00911DE3"/>
    <w:rPr>
      <w:color w:val="FFFFFF" w:themeColor="background1"/>
    </w:rPr>
    <w:tblPr>
      <w:tblStyleRowBandSize w:val="1"/>
      <w:tblStyleColBandSize w:val="1"/>
    </w:tblPr>
    <w:tcPr>
      <w:shd w:val="clear" w:color="auto" w:fill="73BE46"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85F21"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559032"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559032" w:themeFill="accent3" w:themeFillShade="BF"/>
      </w:tcPr>
    </w:tblStylePr>
    <w:tblStylePr w:type="band1Vert">
      <w:tblPr/>
      <w:tcPr>
        <w:tcBorders>
          <w:top w:val="nil"/>
          <w:left w:val="nil"/>
          <w:bottom w:val="nil"/>
          <w:right w:val="nil"/>
          <w:insideH w:val="nil"/>
          <w:insideV w:val="nil"/>
        </w:tcBorders>
        <w:shd w:val="clear" w:color="auto" w:fill="559032" w:themeFill="accent3" w:themeFillShade="BF"/>
      </w:tcPr>
    </w:tblStylePr>
    <w:tblStylePr w:type="band1Horz">
      <w:tblPr/>
      <w:tcPr>
        <w:tcBorders>
          <w:top w:val="nil"/>
          <w:left w:val="nil"/>
          <w:bottom w:val="nil"/>
          <w:right w:val="nil"/>
          <w:insideH w:val="nil"/>
          <w:insideV w:val="nil"/>
        </w:tcBorders>
        <w:shd w:val="clear" w:color="auto" w:fill="559032" w:themeFill="accent3" w:themeFillShade="BF"/>
      </w:tcPr>
    </w:tblStylePr>
  </w:style>
  <w:style w:type="table" w:styleId="Mrkliste-fremhvningsfarve4">
    <w:name w:val="Dark List Accent 4"/>
    <w:basedOn w:val="Tabel-Normal"/>
    <w:uiPriority w:val="99"/>
    <w:semiHidden/>
    <w:unhideWhenUsed/>
    <w:rsid w:val="00911DE3"/>
    <w:rPr>
      <w:color w:val="FFFFFF" w:themeColor="background1"/>
    </w:rPr>
    <w:tblPr>
      <w:tblStyleRowBandSize w:val="1"/>
      <w:tblStyleColBandSize w:val="1"/>
    </w:tblPr>
    <w:tcPr>
      <w:shd w:val="clear" w:color="auto" w:fill="A5CD3C"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3681B"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D9D28"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D9D28" w:themeFill="accent4" w:themeFillShade="BF"/>
      </w:tcPr>
    </w:tblStylePr>
    <w:tblStylePr w:type="band1Vert">
      <w:tblPr/>
      <w:tcPr>
        <w:tcBorders>
          <w:top w:val="nil"/>
          <w:left w:val="nil"/>
          <w:bottom w:val="nil"/>
          <w:right w:val="nil"/>
          <w:insideH w:val="nil"/>
          <w:insideV w:val="nil"/>
        </w:tcBorders>
        <w:shd w:val="clear" w:color="auto" w:fill="7D9D28" w:themeFill="accent4" w:themeFillShade="BF"/>
      </w:tcPr>
    </w:tblStylePr>
    <w:tblStylePr w:type="band1Horz">
      <w:tblPr/>
      <w:tcPr>
        <w:tcBorders>
          <w:top w:val="nil"/>
          <w:left w:val="nil"/>
          <w:bottom w:val="nil"/>
          <w:right w:val="nil"/>
          <w:insideH w:val="nil"/>
          <w:insideV w:val="nil"/>
        </w:tcBorders>
        <w:shd w:val="clear" w:color="auto" w:fill="7D9D28" w:themeFill="accent4" w:themeFillShade="BF"/>
      </w:tcPr>
    </w:tblStylePr>
  </w:style>
  <w:style w:type="table" w:styleId="Mrkliste-fremhvningsfarve5">
    <w:name w:val="Dark List Accent 5"/>
    <w:basedOn w:val="Tabel-Normal"/>
    <w:uiPriority w:val="99"/>
    <w:semiHidden/>
    <w:unhideWhenUsed/>
    <w:rsid w:val="00911DE3"/>
    <w:rPr>
      <w:color w:val="FFFFFF" w:themeColor="background1"/>
    </w:rPr>
    <w:tblPr>
      <w:tblStyleRowBandSize w:val="1"/>
      <w:tblStyleColBandSize w:val="1"/>
    </w:tblPr>
    <w:tcPr>
      <w:shd w:val="clear" w:color="auto" w:fill="000000"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accent5" w:themeFillShade="BF"/>
      </w:tcPr>
    </w:tblStylePr>
    <w:tblStylePr w:type="band1Vert">
      <w:tblPr/>
      <w:tcPr>
        <w:tcBorders>
          <w:top w:val="nil"/>
          <w:left w:val="nil"/>
          <w:bottom w:val="nil"/>
          <w:right w:val="nil"/>
          <w:insideH w:val="nil"/>
          <w:insideV w:val="nil"/>
        </w:tcBorders>
        <w:shd w:val="clear" w:color="auto" w:fill="000000" w:themeFill="accent5" w:themeFillShade="BF"/>
      </w:tcPr>
    </w:tblStylePr>
    <w:tblStylePr w:type="band1Horz">
      <w:tblPr/>
      <w:tcPr>
        <w:tcBorders>
          <w:top w:val="nil"/>
          <w:left w:val="nil"/>
          <w:bottom w:val="nil"/>
          <w:right w:val="nil"/>
          <w:insideH w:val="nil"/>
          <w:insideV w:val="nil"/>
        </w:tcBorders>
        <w:shd w:val="clear" w:color="auto" w:fill="000000" w:themeFill="accent5" w:themeFillShade="BF"/>
      </w:tcPr>
    </w:tblStylePr>
  </w:style>
  <w:style w:type="table" w:styleId="Mrkliste-fremhvningsfarve6">
    <w:name w:val="Dark List Accent 6"/>
    <w:basedOn w:val="Tabel-Normal"/>
    <w:uiPriority w:val="99"/>
    <w:semiHidden/>
    <w:unhideWhenUsed/>
    <w:rsid w:val="00911DE3"/>
    <w:rPr>
      <w:color w:val="FFFFFF" w:themeColor="background1"/>
    </w:rPr>
    <w:tblPr>
      <w:tblStyleRowBandSize w:val="1"/>
      <w:tblStyleColBandSize w:val="1"/>
    </w:tblPr>
    <w:tcPr>
      <w:shd w:val="clear" w:color="auto" w:fill="D7D7D2"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0706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A4A499"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A4A499" w:themeFill="accent6" w:themeFillShade="BF"/>
      </w:tcPr>
    </w:tblStylePr>
    <w:tblStylePr w:type="band1Vert">
      <w:tblPr/>
      <w:tcPr>
        <w:tcBorders>
          <w:top w:val="nil"/>
          <w:left w:val="nil"/>
          <w:bottom w:val="nil"/>
          <w:right w:val="nil"/>
          <w:insideH w:val="nil"/>
          <w:insideV w:val="nil"/>
        </w:tcBorders>
        <w:shd w:val="clear" w:color="auto" w:fill="A4A499" w:themeFill="accent6" w:themeFillShade="BF"/>
      </w:tcPr>
    </w:tblStylePr>
    <w:tblStylePr w:type="band1Horz">
      <w:tblPr/>
      <w:tcPr>
        <w:tcBorders>
          <w:top w:val="nil"/>
          <w:left w:val="nil"/>
          <w:bottom w:val="nil"/>
          <w:right w:val="nil"/>
          <w:insideH w:val="nil"/>
          <w:insideV w:val="nil"/>
        </w:tcBorders>
        <w:shd w:val="clear" w:color="auto" w:fill="A4A499" w:themeFill="accent6" w:themeFillShade="BF"/>
      </w:tcPr>
    </w:tblStylePr>
  </w:style>
  <w:style w:type="paragraph" w:styleId="Dato">
    <w:name w:val="Date"/>
    <w:basedOn w:val="Normal"/>
    <w:next w:val="Normal"/>
    <w:link w:val="DatoTegn"/>
    <w:uiPriority w:val="99"/>
    <w:semiHidden/>
    <w:rsid w:val="000E4696"/>
    <w:pPr>
      <w:spacing w:after="0" w:line="264" w:lineRule="exact"/>
      <w:jc w:val="left"/>
    </w:pPr>
    <w:rPr>
      <w:b/>
      <w:sz w:val="24"/>
    </w:rPr>
  </w:style>
  <w:style w:type="character" w:customStyle="1" w:styleId="DatoTegn">
    <w:name w:val="Dato Tegn"/>
    <w:basedOn w:val="Standardskrifttypeiafsnit"/>
    <w:link w:val="Dato"/>
    <w:uiPriority w:val="99"/>
    <w:semiHidden/>
    <w:rsid w:val="000E4696"/>
    <w:rPr>
      <w:b/>
      <w:sz w:val="24"/>
      <w:lang w:val="en-GB"/>
    </w:rPr>
  </w:style>
  <w:style w:type="paragraph" w:styleId="Dokumentoversigt">
    <w:name w:val="Document Map"/>
    <w:basedOn w:val="Normal"/>
    <w:link w:val="DokumentoversigtTegn"/>
    <w:uiPriority w:val="99"/>
    <w:semiHidden/>
    <w:rsid w:val="00911DE3"/>
    <w:pPr>
      <w:spacing w:after="0"/>
    </w:pPr>
    <w:rPr>
      <w:rFonts w:cs="Arial"/>
      <w:sz w:val="16"/>
      <w:szCs w:val="16"/>
    </w:rPr>
  </w:style>
  <w:style w:type="character" w:customStyle="1" w:styleId="DokumentoversigtTegn">
    <w:name w:val="Dokumentoversigt Tegn"/>
    <w:basedOn w:val="Standardskrifttypeiafsnit"/>
    <w:link w:val="Dokumentoversigt"/>
    <w:uiPriority w:val="99"/>
    <w:semiHidden/>
    <w:rsid w:val="00911DE3"/>
    <w:rPr>
      <w:rFonts w:cs="Arial"/>
      <w:sz w:val="16"/>
      <w:szCs w:val="16"/>
      <w:lang w:val="en-GB"/>
    </w:rPr>
  </w:style>
  <w:style w:type="paragraph" w:styleId="Mailsignatur">
    <w:name w:val="E-mail Signature"/>
    <w:basedOn w:val="Normal"/>
    <w:link w:val="MailsignaturTegn"/>
    <w:uiPriority w:val="99"/>
    <w:semiHidden/>
    <w:rsid w:val="00911DE3"/>
    <w:pPr>
      <w:spacing w:after="0"/>
    </w:pPr>
  </w:style>
  <w:style w:type="character" w:customStyle="1" w:styleId="MailsignaturTegn">
    <w:name w:val="Mailsignatur Tegn"/>
    <w:basedOn w:val="Standardskrifttypeiafsnit"/>
    <w:link w:val="Mailsignatur"/>
    <w:uiPriority w:val="99"/>
    <w:semiHidden/>
    <w:rsid w:val="00911DE3"/>
    <w:rPr>
      <w:lang w:val="en-GB"/>
    </w:rPr>
  </w:style>
  <w:style w:type="character" w:styleId="Fremhv">
    <w:name w:val="Emphasis"/>
    <w:basedOn w:val="Standardskrifttypeiafsnit"/>
    <w:uiPriority w:val="8"/>
    <w:rsid w:val="00BB70FA"/>
    <w:rPr>
      <w:b/>
      <w:i w:val="0"/>
      <w:iCs/>
      <w:lang w:val="en-GB"/>
    </w:rPr>
  </w:style>
  <w:style w:type="character" w:styleId="Slutnotehenvisning">
    <w:name w:val="endnote reference"/>
    <w:basedOn w:val="Standardskrifttypeiafsnit"/>
    <w:uiPriority w:val="13"/>
    <w:semiHidden/>
    <w:rsid w:val="00911DE3"/>
    <w:rPr>
      <w:vertAlign w:val="superscript"/>
      <w:lang w:val="en-GB"/>
    </w:rPr>
  </w:style>
  <w:style w:type="paragraph" w:styleId="Slutnotetekst">
    <w:name w:val="endnote text"/>
    <w:basedOn w:val="Normal"/>
    <w:link w:val="SlutnotetekstTegn"/>
    <w:uiPriority w:val="13"/>
    <w:semiHidden/>
    <w:qFormat/>
    <w:rsid w:val="006F0B93"/>
    <w:pPr>
      <w:spacing w:after="0"/>
      <w:ind w:left="113" w:hanging="113"/>
    </w:pPr>
  </w:style>
  <w:style w:type="character" w:customStyle="1" w:styleId="SlutnotetekstTegn">
    <w:name w:val="Slutnotetekst Tegn"/>
    <w:basedOn w:val="Standardskrifttypeiafsnit"/>
    <w:link w:val="Slutnotetekst"/>
    <w:uiPriority w:val="13"/>
    <w:semiHidden/>
    <w:rsid w:val="006F0B93"/>
    <w:rPr>
      <w:lang w:val="en-GB"/>
    </w:rPr>
  </w:style>
  <w:style w:type="paragraph" w:styleId="Modtageradresse">
    <w:name w:val="envelope address"/>
    <w:basedOn w:val="Normal"/>
    <w:uiPriority w:val="99"/>
    <w:semiHidden/>
    <w:rsid w:val="00911DE3"/>
    <w:pPr>
      <w:framePr w:w="7920" w:h="1980" w:hRule="exact" w:hSpace="141" w:wrap="auto" w:hAnchor="page" w:xAlign="center" w:yAlign="bottom"/>
      <w:spacing w:after="0"/>
      <w:ind w:left="2880"/>
    </w:pPr>
    <w:rPr>
      <w:rFonts w:eastAsiaTheme="majorEastAsia" w:cs="Arial"/>
      <w:sz w:val="24"/>
      <w:szCs w:val="24"/>
    </w:rPr>
  </w:style>
  <w:style w:type="paragraph" w:styleId="Afsenderadresse">
    <w:name w:val="envelope return"/>
    <w:basedOn w:val="Normal"/>
    <w:uiPriority w:val="99"/>
    <w:semiHidden/>
    <w:rsid w:val="00911DE3"/>
    <w:pPr>
      <w:spacing w:after="0"/>
    </w:pPr>
    <w:rPr>
      <w:rFonts w:eastAsiaTheme="majorEastAsia" w:cs="Arial"/>
    </w:rPr>
  </w:style>
  <w:style w:type="character" w:styleId="BesgtLink">
    <w:name w:val="FollowedHyperlink"/>
    <w:basedOn w:val="Standardskrifttypeiafsnit"/>
    <w:uiPriority w:val="14"/>
    <w:semiHidden/>
    <w:rsid w:val="00911DE3"/>
    <w:rPr>
      <w:color w:val="008CD2" w:themeColor="followedHyperlink"/>
      <w:u w:val="single"/>
      <w:lang w:val="en-GB"/>
    </w:rPr>
  </w:style>
  <w:style w:type="paragraph" w:styleId="Sidefod">
    <w:name w:val="footer"/>
    <w:basedOn w:val="Normal"/>
    <w:link w:val="SidefodTegn"/>
    <w:uiPriority w:val="99"/>
    <w:rsid w:val="007E5722"/>
    <w:pPr>
      <w:spacing w:after="0" w:line="240" w:lineRule="auto"/>
    </w:pPr>
    <w:rPr>
      <w:color w:val="333333"/>
      <w:sz w:val="16"/>
    </w:rPr>
  </w:style>
  <w:style w:type="character" w:customStyle="1" w:styleId="SidefodTegn">
    <w:name w:val="Sidefod Tegn"/>
    <w:basedOn w:val="Standardskrifttypeiafsnit"/>
    <w:link w:val="Sidefod"/>
    <w:uiPriority w:val="99"/>
    <w:rsid w:val="007E5722"/>
    <w:rPr>
      <w:color w:val="333333"/>
      <w:sz w:val="16"/>
      <w:lang w:val="en-GB"/>
    </w:rPr>
  </w:style>
  <w:style w:type="character" w:styleId="Fodnotehenvisning">
    <w:name w:val="footnote reference"/>
    <w:basedOn w:val="Standardskrifttypeiafsnit"/>
    <w:uiPriority w:val="13"/>
    <w:semiHidden/>
    <w:rsid w:val="002D79AA"/>
    <w:rPr>
      <w:sz w:val="16"/>
      <w:vertAlign w:val="superscript"/>
      <w:lang w:val="en-GB"/>
    </w:rPr>
  </w:style>
  <w:style w:type="paragraph" w:styleId="Fodnotetekst">
    <w:name w:val="footnote text"/>
    <w:basedOn w:val="Normal"/>
    <w:link w:val="FodnotetekstTegn"/>
    <w:uiPriority w:val="13"/>
    <w:semiHidden/>
    <w:rsid w:val="000F3EFA"/>
    <w:pPr>
      <w:spacing w:after="60" w:line="224" w:lineRule="atLeast"/>
    </w:pPr>
    <w:rPr>
      <w:sz w:val="16"/>
    </w:rPr>
  </w:style>
  <w:style w:type="character" w:customStyle="1" w:styleId="FodnotetekstTegn">
    <w:name w:val="Fodnotetekst Tegn"/>
    <w:basedOn w:val="Standardskrifttypeiafsnit"/>
    <w:link w:val="Fodnotetekst"/>
    <w:uiPriority w:val="13"/>
    <w:semiHidden/>
    <w:rsid w:val="000F3EFA"/>
    <w:rPr>
      <w:sz w:val="16"/>
      <w:lang w:val="en-GB"/>
    </w:rPr>
  </w:style>
  <w:style w:type="table" w:styleId="Gittertabel1-lys">
    <w:name w:val="Grid Table 1 Light"/>
    <w:basedOn w:val="Tabel-Normal"/>
    <w:uiPriority w:val="99"/>
    <w:rsid w:val="00911DE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tabel1-lys-farve1">
    <w:name w:val="Grid Table 1 Light Accent 1"/>
    <w:basedOn w:val="Tabel-Normal"/>
    <w:uiPriority w:val="99"/>
    <w:rsid w:val="00911DE3"/>
    <w:tblPr>
      <w:tblStyleRowBandSize w:val="1"/>
      <w:tblStyleColBandSize w:val="1"/>
      <w:tblBorders>
        <w:top w:val="single" w:sz="4" w:space="0" w:color="65AEFF" w:themeColor="accent1" w:themeTint="66"/>
        <w:left w:val="single" w:sz="4" w:space="0" w:color="65AEFF" w:themeColor="accent1" w:themeTint="66"/>
        <w:bottom w:val="single" w:sz="4" w:space="0" w:color="65AEFF" w:themeColor="accent1" w:themeTint="66"/>
        <w:right w:val="single" w:sz="4" w:space="0" w:color="65AEFF" w:themeColor="accent1" w:themeTint="66"/>
        <w:insideH w:val="single" w:sz="4" w:space="0" w:color="65AEFF" w:themeColor="accent1" w:themeTint="66"/>
        <w:insideV w:val="single" w:sz="4" w:space="0" w:color="65AEFF" w:themeColor="accent1" w:themeTint="66"/>
      </w:tblBorders>
    </w:tblPr>
    <w:tblStylePr w:type="firstRow">
      <w:rPr>
        <w:b/>
        <w:bCs/>
      </w:rPr>
      <w:tblPr/>
      <w:tcPr>
        <w:tcBorders>
          <w:bottom w:val="single" w:sz="12" w:space="0" w:color="1886FF" w:themeColor="accent1" w:themeTint="99"/>
        </w:tcBorders>
      </w:tcPr>
    </w:tblStylePr>
    <w:tblStylePr w:type="lastRow">
      <w:rPr>
        <w:b/>
        <w:bCs/>
      </w:rPr>
      <w:tblPr/>
      <w:tcPr>
        <w:tcBorders>
          <w:top w:val="double" w:sz="2" w:space="0" w:color="1886FF" w:themeColor="accent1" w:themeTint="99"/>
        </w:tcBorders>
      </w:tcPr>
    </w:tblStylePr>
    <w:tblStylePr w:type="firstCol">
      <w:rPr>
        <w:b/>
        <w:bCs/>
      </w:rPr>
    </w:tblStylePr>
    <w:tblStylePr w:type="lastCol">
      <w:rPr>
        <w:b/>
        <w:bCs/>
      </w:rPr>
    </w:tblStylePr>
  </w:style>
  <w:style w:type="table" w:styleId="Gittertabel1-lys-farve2">
    <w:name w:val="Grid Table 1 Light Accent 2"/>
    <w:basedOn w:val="Tabel-Normal"/>
    <w:uiPriority w:val="99"/>
    <w:rsid w:val="00911DE3"/>
    <w:tblPr>
      <w:tblStyleRowBandSize w:val="1"/>
      <w:tblStyleColBandSize w:val="1"/>
      <w:tblBorders>
        <w:top w:val="single" w:sz="4" w:space="0" w:color="87D7FF" w:themeColor="accent2" w:themeTint="66"/>
        <w:left w:val="single" w:sz="4" w:space="0" w:color="87D7FF" w:themeColor="accent2" w:themeTint="66"/>
        <w:bottom w:val="single" w:sz="4" w:space="0" w:color="87D7FF" w:themeColor="accent2" w:themeTint="66"/>
        <w:right w:val="single" w:sz="4" w:space="0" w:color="87D7FF" w:themeColor="accent2" w:themeTint="66"/>
        <w:insideH w:val="single" w:sz="4" w:space="0" w:color="87D7FF" w:themeColor="accent2" w:themeTint="66"/>
        <w:insideV w:val="single" w:sz="4" w:space="0" w:color="87D7FF" w:themeColor="accent2" w:themeTint="66"/>
      </w:tblBorders>
    </w:tblPr>
    <w:tblStylePr w:type="firstRow">
      <w:rPr>
        <w:b/>
        <w:bCs/>
      </w:rPr>
      <w:tblPr/>
      <w:tcPr>
        <w:tcBorders>
          <w:bottom w:val="single" w:sz="12" w:space="0" w:color="4BC3FF" w:themeColor="accent2" w:themeTint="99"/>
        </w:tcBorders>
      </w:tcPr>
    </w:tblStylePr>
    <w:tblStylePr w:type="lastRow">
      <w:rPr>
        <w:b/>
        <w:bCs/>
      </w:rPr>
      <w:tblPr/>
      <w:tcPr>
        <w:tcBorders>
          <w:top w:val="double" w:sz="2" w:space="0" w:color="4BC3FF" w:themeColor="accent2" w:themeTint="99"/>
        </w:tcBorders>
      </w:tcPr>
    </w:tblStylePr>
    <w:tblStylePr w:type="firstCol">
      <w:rPr>
        <w:b/>
        <w:bCs/>
      </w:rPr>
    </w:tblStylePr>
    <w:tblStylePr w:type="lastCol">
      <w:rPr>
        <w:b/>
        <w:bCs/>
      </w:rPr>
    </w:tblStylePr>
  </w:style>
  <w:style w:type="table" w:styleId="Gittertabel1-lys-farve3">
    <w:name w:val="Grid Table 1 Light Accent 3"/>
    <w:basedOn w:val="Tabel-Normal"/>
    <w:uiPriority w:val="99"/>
    <w:rsid w:val="00911DE3"/>
    <w:tblPr>
      <w:tblStyleRowBandSize w:val="1"/>
      <w:tblStyleColBandSize w:val="1"/>
      <w:tblBorders>
        <w:top w:val="single" w:sz="4" w:space="0" w:color="C6E5B5" w:themeColor="accent3" w:themeTint="66"/>
        <w:left w:val="single" w:sz="4" w:space="0" w:color="C6E5B5" w:themeColor="accent3" w:themeTint="66"/>
        <w:bottom w:val="single" w:sz="4" w:space="0" w:color="C6E5B5" w:themeColor="accent3" w:themeTint="66"/>
        <w:right w:val="single" w:sz="4" w:space="0" w:color="C6E5B5" w:themeColor="accent3" w:themeTint="66"/>
        <w:insideH w:val="single" w:sz="4" w:space="0" w:color="C6E5B5" w:themeColor="accent3" w:themeTint="66"/>
        <w:insideV w:val="single" w:sz="4" w:space="0" w:color="C6E5B5" w:themeColor="accent3" w:themeTint="66"/>
      </w:tblBorders>
    </w:tblPr>
    <w:tblStylePr w:type="firstRow">
      <w:rPr>
        <w:b/>
        <w:bCs/>
      </w:rPr>
      <w:tblPr/>
      <w:tcPr>
        <w:tcBorders>
          <w:bottom w:val="single" w:sz="12" w:space="0" w:color="AAD890" w:themeColor="accent3" w:themeTint="99"/>
        </w:tcBorders>
      </w:tcPr>
    </w:tblStylePr>
    <w:tblStylePr w:type="lastRow">
      <w:rPr>
        <w:b/>
        <w:bCs/>
      </w:rPr>
      <w:tblPr/>
      <w:tcPr>
        <w:tcBorders>
          <w:top w:val="double" w:sz="2" w:space="0" w:color="AAD890" w:themeColor="accent3" w:themeTint="99"/>
        </w:tcBorders>
      </w:tcPr>
    </w:tblStylePr>
    <w:tblStylePr w:type="firstCol">
      <w:rPr>
        <w:b/>
        <w:bCs/>
      </w:rPr>
    </w:tblStylePr>
    <w:tblStylePr w:type="lastCol">
      <w:rPr>
        <w:b/>
        <w:bCs/>
      </w:rPr>
    </w:tblStylePr>
  </w:style>
  <w:style w:type="table" w:styleId="Gittertabel1-lys-farve4">
    <w:name w:val="Grid Table 1 Light Accent 4"/>
    <w:basedOn w:val="Tabel-Normal"/>
    <w:uiPriority w:val="99"/>
    <w:rsid w:val="00911DE3"/>
    <w:tblPr>
      <w:tblStyleRowBandSize w:val="1"/>
      <w:tblStyleColBandSize w:val="1"/>
      <w:tblBorders>
        <w:top w:val="single" w:sz="4" w:space="0" w:color="DAEBB1" w:themeColor="accent4" w:themeTint="66"/>
        <w:left w:val="single" w:sz="4" w:space="0" w:color="DAEBB1" w:themeColor="accent4" w:themeTint="66"/>
        <w:bottom w:val="single" w:sz="4" w:space="0" w:color="DAEBB1" w:themeColor="accent4" w:themeTint="66"/>
        <w:right w:val="single" w:sz="4" w:space="0" w:color="DAEBB1" w:themeColor="accent4" w:themeTint="66"/>
        <w:insideH w:val="single" w:sz="4" w:space="0" w:color="DAEBB1" w:themeColor="accent4" w:themeTint="66"/>
        <w:insideV w:val="single" w:sz="4" w:space="0" w:color="DAEBB1" w:themeColor="accent4" w:themeTint="66"/>
      </w:tblBorders>
    </w:tblPr>
    <w:tblStylePr w:type="firstRow">
      <w:rPr>
        <w:b/>
        <w:bCs/>
      </w:rPr>
      <w:tblPr/>
      <w:tcPr>
        <w:tcBorders>
          <w:bottom w:val="single" w:sz="12" w:space="0" w:color="C8E18A" w:themeColor="accent4" w:themeTint="99"/>
        </w:tcBorders>
      </w:tcPr>
    </w:tblStylePr>
    <w:tblStylePr w:type="lastRow">
      <w:rPr>
        <w:b/>
        <w:bCs/>
      </w:rPr>
      <w:tblPr/>
      <w:tcPr>
        <w:tcBorders>
          <w:top w:val="double" w:sz="2" w:space="0" w:color="C8E18A" w:themeColor="accent4" w:themeTint="99"/>
        </w:tcBorders>
      </w:tcPr>
    </w:tblStylePr>
    <w:tblStylePr w:type="firstCol">
      <w:rPr>
        <w:b/>
        <w:bCs/>
      </w:rPr>
    </w:tblStylePr>
    <w:tblStylePr w:type="lastCol">
      <w:rPr>
        <w:b/>
        <w:bCs/>
      </w:rPr>
    </w:tblStylePr>
  </w:style>
  <w:style w:type="table" w:styleId="Gittertabel1-lys-farve5">
    <w:name w:val="Grid Table 1 Light Accent 5"/>
    <w:basedOn w:val="Tabel-Normal"/>
    <w:uiPriority w:val="99"/>
    <w:rsid w:val="00911DE3"/>
    <w:tblPr>
      <w:tblStyleRowBandSize w:val="1"/>
      <w:tblStyleColBandSize w:val="1"/>
      <w:tblBorders>
        <w:top w:val="single" w:sz="4" w:space="0" w:color="999999" w:themeColor="accent5" w:themeTint="66"/>
        <w:left w:val="single" w:sz="4" w:space="0" w:color="999999" w:themeColor="accent5" w:themeTint="66"/>
        <w:bottom w:val="single" w:sz="4" w:space="0" w:color="999999" w:themeColor="accent5" w:themeTint="66"/>
        <w:right w:val="single" w:sz="4" w:space="0" w:color="999999" w:themeColor="accent5" w:themeTint="66"/>
        <w:insideH w:val="single" w:sz="4" w:space="0" w:color="999999" w:themeColor="accent5" w:themeTint="66"/>
        <w:insideV w:val="single" w:sz="4" w:space="0" w:color="999999" w:themeColor="accent5" w:themeTint="66"/>
      </w:tblBorders>
    </w:tblPr>
    <w:tblStylePr w:type="firstRow">
      <w:rPr>
        <w:b/>
        <w:bCs/>
      </w:rPr>
      <w:tblPr/>
      <w:tcPr>
        <w:tcBorders>
          <w:bottom w:val="single" w:sz="12" w:space="0" w:color="666666" w:themeColor="accent5" w:themeTint="99"/>
        </w:tcBorders>
      </w:tcPr>
    </w:tblStylePr>
    <w:tblStylePr w:type="lastRow">
      <w:rPr>
        <w:b/>
        <w:bCs/>
      </w:rPr>
      <w:tblPr/>
      <w:tcPr>
        <w:tcBorders>
          <w:top w:val="double" w:sz="2" w:space="0" w:color="666666" w:themeColor="accent5" w:themeTint="99"/>
        </w:tcBorders>
      </w:tcPr>
    </w:tblStylePr>
    <w:tblStylePr w:type="firstCol">
      <w:rPr>
        <w:b/>
        <w:bCs/>
      </w:rPr>
    </w:tblStylePr>
    <w:tblStylePr w:type="lastCol">
      <w:rPr>
        <w:b/>
        <w:bCs/>
      </w:rPr>
    </w:tblStylePr>
  </w:style>
  <w:style w:type="table" w:styleId="Gittertabel1-lys-farve6">
    <w:name w:val="Grid Table 1 Light Accent 6"/>
    <w:basedOn w:val="Tabel-Normal"/>
    <w:uiPriority w:val="99"/>
    <w:rsid w:val="00911DE3"/>
    <w:tblPr>
      <w:tblStyleRowBandSize w:val="1"/>
      <w:tblStyleColBandSize w:val="1"/>
      <w:tblBorders>
        <w:top w:val="single" w:sz="4" w:space="0" w:color="EFEFED" w:themeColor="accent6" w:themeTint="66"/>
        <w:left w:val="single" w:sz="4" w:space="0" w:color="EFEFED" w:themeColor="accent6" w:themeTint="66"/>
        <w:bottom w:val="single" w:sz="4" w:space="0" w:color="EFEFED" w:themeColor="accent6" w:themeTint="66"/>
        <w:right w:val="single" w:sz="4" w:space="0" w:color="EFEFED" w:themeColor="accent6" w:themeTint="66"/>
        <w:insideH w:val="single" w:sz="4" w:space="0" w:color="EFEFED" w:themeColor="accent6" w:themeTint="66"/>
        <w:insideV w:val="single" w:sz="4" w:space="0" w:color="EFEFED" w:themeColor="accent6" w:themeTint="66"/>
      </w:tblBorders>
    </w:tblPr>
    <w:tblStylePr w:type="firstRow">
      <w:rPr>
        <w:b/>
        <w:bCs/>
      </w:rPr>
      <w:tblPr/>
      <w:tcPr>
        <w:tcBorders>
          <w:bottom w:val="single" w:sz="12" w:space="0" w:color="E7E7E4" w:themeColor="accent6" w:themeTint="99"/>
        </w:tcBorders>
      </w:tcPr>
    </w:tblStylePr>
    <w:tblStylePr w:type="lastRow">
      <w:rPr>
        <w:b/>
        <w:bCs/>
      </w:rPr>
      <w:tblPr/>
      <w:tcPr>
        <w:tcBorders>
          <w:top w:val="double" w:sz="2" w:space="0" w:color="E7E7E4" w:themeColor="accent6" w:themeTint="99"/>
        </w:tcBorders>
      </w:tcPr>
    </w:tblStylePr>
    <w:tblStylePr w:type="firstCol">
      <w:rPr>
        <w:b/>
        <w:bCs/>
      </w:rPr>
    </w:tblStylePr>
    <w:tblStylePr w:type="lastCol">
      <w:rPr>
        <w:b/>
        <w:bCs/>
      </w:rPr>
    </w:tblStylePr>
  </w:style>
  <w:style w:type="table" w:styleId="Gittertabel2">
    <w:name w:val="Grid Table 2"/>
    <w:basedOn w:val="Tabel-Normal"/>
    <w:uiPriority w:val="99"/>
    <w:rsid w:val="00911DE3"/>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tabel2-farve1">
    <w:name w:val="Grid Table 2 Accent 1"/>
    <w:basedOn w:val="Tabel-Normal"/>
    <w:uiPriority w:val="99"/>
    <w:rsid w:val="00911DE3"/>
    <w:tblPr>
      <w:tblStyleRowBandSize w:val="1"/>
      <w:tblStyleColBandSize w:val="1"/>
      <w:tblBorders>
        <w:top w:val="single" w:sz="2" w:space="0" w:color="1886FF" w:themeColor="accent1" w:themeTint="99"/>
        <w:bottom w:val="single" w:sz="2" w:space="0" w:color="1886FF" w:themeColor="accent1" w:themeTint="99"/>
        <w:insideH w:val="single" w:sz="2" w:space="0" w:color="1886FF" w:themeColor="accent1" w:themeTint="99"/>
        <w:insideV w:val="single" w:sz="2" w:space="0" w:color="1886FF" w:themeColor="accent1" w:themeTint="99"/>
      </w:tblBorders>
    </w:tblPr>
    <w:tblStylePr w:type="firstRow">
      <w:rPr>
        <w:b/>
        <w:bCs/>
      </w:rPr>
      <w:tblPr/>
      <w:tcPr>
        <w:tcBorders>
          <w:top w:val="nil"/>
          <w:bottom w:val="single" w:sz="12" w:space="0" w:color="1886FF" w:themeColor="accent1" w:themeTint="99"/>
          <w:insideH w:val="nil"/>
          <w:insideV w:val="nil"/>
        </w:tcBorders>
        <w:shd w:val="clear" w:color="auto" w:fill="FFFFFF" w:themeFill="background1"/>
      </w:tcPr>
    </w:tblStylePr>
    <w:tblStylePr w:type="lastRow">
      <w:rPr>
        <w:b/>
        <w:bCs/>
      </w:rPr>
      <w:tblPr/>
      <w:tcPr>
        <w:tcBorders>
          <w:top w:val="double" w:sz="2" w:space="0" w:color="1886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Gittertabel2-farve2">
    <w:name w:val="Grid Table 2 Accent 2"/>
    <w:basedOn w:val="Tabel-Normal"/>
    <w:uiPriority w:val="99"/>
    <w:rsid w:val="00911DE3"/>
    <w:tblPr>
      <w:tblStyleRowBandSize w:val="1"/>
      <w:tblStyleColBandSize w:val="1"/>
      <w:tblBorders>
        <w:top w:val="single" w:sz="2" w:space="0" w:color="4BC3FF" w:themeColor="accent2" w:themeTint="99"/>
        <w:bottom w:val="single" w:sz="2" w:space="0" w:color="4BC3FF" w:themeColor="accent2" w:themeTint="99"/>
        <w:insideH w:val="single" w:sz="2" w:space="0" w:color="4BC3FF" w:themeColor="accent2" w:themeTint="99"/>
        <w:insideV w:val="single" w:sz="2" w:space="0" w:color="4BC3FF" w:themeColor="accent2" w:themeTint="99"/>
      </w:tblBorders>
    </w:tblPr>
    <w:tblStylePr w:type="firstRow">
      <w:rPr>
        <w:b/>
        <w:bCs/>
      </w:rPr>
      <w:tblPr/>
      <w:tcPr>
        <w:tcBorders>
          <w:top w:val="nil"/>
          <w:bottom w:val="single" w:sz="12" w:space="0" w:color="4BC3FF" w:themeColor="accent2" w:themeTint="99"/>
          <w:insideH w:val="nil"/>
          <w:insideV w:val="nil"/>
        </w:tcBorders>
        <w:shd w:val="clear" w:color="auto" w:fill="FFFFFF" w:themeFill="background1"/>
      </w:tcPr>
    </w:tblStylePr>
    <w:tblStylePr w:type="lastRow">
      <w:rPr>
        <w:b/>
        <w:bCs/>
      </w:rPr>
      <w:tblPr/>
      <w:tcPr>
        <w:tcBorders>
          <w:top w:val="double" w:sz="2" w:space="0" w:color="4BC3FF"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Gittertabel2-farve3">
    <w:name w:val="Grid Table 2 Accent 3"/>
    <w:basedOn w:val="Tabel-Normal"/>
    <w:uiPriority w:val="99"/>
    <w:rsid w:val="00911DE3"/>
    <w:tblPr>
      <w:tblStyleRowBandSize w:val="1"/>
      <w:tblStyleColBandSize w:val="1"/>
      <w:tblBorders>
        <w:top w:val="single" w:sz="2" w:space="0" w:color="AAD890" w:themeColor="accent3" w:themeTint="99"/>
        <w:bottom w:val="single" w:sz="2" w:space="0" w:color="AAD890" w:themeColor="accent3" w:themeTint="99"/>
        <w:insideH w:val="single" w:sz="2" w:space="0" w:color="AAD890" w:themeColor="accent3" w:themeTint="99"/>
        <w:insideV w:val="single" w:sz="2" w:space="0" w:color="AAD890" w:themeColor="accent3" w:themeTint="99"/>
      </w:tblBorders>
    </w:tblPr>
    <w:tblStylePr w:type="firstRow">
      <w:rPr>
        <w:b/>
        <w:bCs/>
      </w:rPr>
      <w:tblPr/>
      <w:tcPr>
        <w:tcBorders>
          <w:top w:val="nil"/>
          <w:bottom w:val="single" w:sz="12" w:space="0" w:color="AAD890" w:themeColor="accent3" w:themeTint="99"/>
          <w:insideH w:val="nil"/>
          <w:insideV w:val="nil"/>
        </w:tcBorders>
        <w:shd w:val="clear" w:color="auto" w:fill="FFFFFF" w:themeFill="background1"/>
      </w:tcPr>
    </w:tblStylePr>
    <w:tblStylePr w:type="lastRow">
      <w:rPr>
        <w:b/>
        <w:bCs/>
      </w:rPr>
      <w:tblPr/>
      <w:tcPr>
        <w:tcBorders>
          <w:top w:val="double" w:sz="2" w:space="0" w:color="AAD890"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Gittertabel2-farve4">
    <w:name w:val="Grid Table 2 Accent 4"/>
    <w:basedOn w:val="Tabel-Normal"/>
    <w:uiPriority w:val="99"/>
    <w:rsid w:val="00911DE3"/>
    <w:tblPr>
      <w:tblStyleRowBandSize w:val="1"/>
      <w:tblStyleColBandSize w:val="1"/>
      <w:tblBorders>
        <w:top w:val="single" w:sz="2" w:space="0" w:color="C8E18A" w:themeColor="accent4" w:themeTint="99"/>
        <w:bottom w:val="single" w:sz="2" w:space="0" w:color="C8E18A" w:themeColor="accent4" w:themeTint="99"/>
        <w:insideH w:val="single" w:sz="2" w:space="0" w:color="C8E18A" w:themeColor="accent4" w:themeTint="99"/>
        <w:insideV w:val="single" w:sz="2" w:space="0" w:color="C8E18A" w:themeColor="accent4" w:themeTint="99"/>
      </w:tblBorders>
    </w:tblPr>
    <w:tblStylePr w:type="firstRow">
      <w:rPr>
        <w:b/>
        <w:bCs/>
      </w:rPr>
      <w:tblPr/>
      <w:tcPr>
        <w:tcBorders>
          <w:top w:val="nil"/>
          <w:bottom w:val="single" w:sz="12" w:space="0" w:color="C8E18A" w:themeColor="accent4" w:themeTint="99"/>
          <w:insideH w:val="nil"/>
          <w:insideV w:val="nil"/>
        </w:tcBorders>
        <w:shd w:val="clear" w:color="auto" w:fill="FFFFFF" w:themeFill="background1"/>
      </w:tcPr>
    </w:tblStylePr>
    <w:tblStylePr w:type="lastRow">
      <w:rPr>
        <w:b/>
        <w:bCs/>
      </w:rPr>
      <w:tblPr/>
      <w:tcPr>
        <w:tcBorders>
          <w:top w:val="double" w:sz="2" w:space="0" w:color="C8E18A"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Gittertabel2-farve5">
    <w:name w:val="Grid Table 2 Accent 5"/>
    <w:basedOn w:val="Tabel-Normal"/>
    <w:uiPriority w:val="99"/>
    <w:rsid w:val="00911DE3"/>
    <w:tblPr>
      <w:tblStyleRowBandSize w:val="1"/>
      <w:tblStyleColBandSize w:val="1"/>
      <w:tblBorders>
        <w:top w:val="single" w:sz="2" w:space="0" w:color="666666" w:themeColor="accent5" w:themeTint="99"/>
        <w:bottom w:val="single" w:sz="2" w:space="0" w:color="666666" w:themeColor="accent5" w:themeTint="99"/>
        <w:insideH w:val="single" w:sz="2" w:space="0" w:color="666666" w:themeColor="accent5" w:themeTint="99"/>
        <w:insideV w:val="single" w:sz="2" w:space="0" w:color="666666" w:themeColor="accent5" w:themeTint="99"/>
      </w:tblBorders>
    </w:tblPr>
    <w:tblStylePr w:type="firstRow">
      <w:rPr>
        <w:b/>
        <w:bCs/>
      </w:rPr>
      <w:tblPr/>
      <w:tcPr>
        <w:tcBorders>
          <w:top w:val="nil"/>
          <w:bottom w:val="single" w:sz="12" w:space="0" w:color="666666" w:themeColor="accent5" w:themeTint="99"/>
          <w:insideH w:val="nil"/>
          <w:insideV w:val="nil"/>
        </w:tcBorders>
        <w:shd w:val="clear" w:color="auto" w:fill="FFFFFF" w:themeFill="background1"/>
      </w:tcPr>
    </w:tblStylePr>
    <w:tblStylePr w:type="lastRow">
      <w:rPr>
        <w:b/>
        <w:bCs/>
      </w:rPr>
      <w:tblPr/>
      <w:tcPr>
        <w:tcBorders>
          <w:top w:val="double" w:sz="2" w:space="0" w:color="666666"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Gittertabel2-farve6">
    <w:name w:val="Grid Table 2 Accent 6"/>
    <w:basedOn w:val="Tabel-Normal"/>
    <w:uiPriority w:val="99"/>
    <w:rsid w:val="00911DE3"/>
    <w:tblPr>
      <w:tblStyleRowBandSize w:val="1"/>
      <w:tblStyleColBandSize w:val="1"/>
      <w:tblBorders>
        <w:top w:val="single" w:sz="2" w:space="0" w:color="E7E7E4" w:themeColor="accent6" w:themeTint="99"/>
        <w:bottom w:val="single" w:sz="2" w:space="0" w:color="E7E7E4" w:themeColor="accent6" w:themeTint="99"/>
        <w:insideH w:val="single" w:sz="2" w:space="0" w:color="E7E7E4" w:themeColor="accent6" w:themeTint="99"/>
        <w:insideV w:val="single" w:sz="2" w:space="0" w:color="E7E7E4" w:themeColor="accent6" w:themeTint="99"/>
      </w:tblBorders>
    </w:tblPr>
    <w:tblStylePr w:type="firstRow">
      <w:rPr>
        <w:b/>
        <w:bCs/>
      </w:rPr>
      <w:tblPr/>
      <w:tcPr>
        <w:tcBorders>
          <w:top w:val="nil"/>
          <w:bottom w:val="single" w:sz="12" w:space="0" w:color="E7E7E4" w:themeColor="accent6" w:themeTint="99"/>
          <w:insideH w:val="nil"/>
          <w:insideV w:val="nil"/>
        </w:tcBorders>
        <w:shd w:val="clear" w:color="auto" w:fill="FFFFFF" w:themeFill="background1"/>
      </w:tcPr>
    </w:tblStylePr>
    <w:tblStylePr w:type="lastRow">
      <w:rPr>
        <w:b/>
        <w:bCs/>
      </w:rPr>
      <w:tblPr/>
      <w:tcPr>
        <w:tcBorders>
          <w:top w:val="double" w:sz="2" w:space="0" w:color="E7E7E4"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Gittertabel3">
    <w:name w:val="Grid Table 3"/>
    <w:basedOn w:val="Tabel-Normal"/>
    <w:uiPriority w:val="99"/>
    <w:rsid w:val="00911DE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tabel3-farve1">
    <w:name w:val="Grid Table 3 Accent 1"/>
    <w:basedOn w:val="Tabel-Normal"/>
    <w:uiPriority w:val="99"/>
    <w:rsid w:val="00911DE3"/>
    <w:tblPr>
      <w:tblStyleRowBandSize w:val="1"/>
      <w:tblStyleColBandSize w:val="1"/>
      <w:tblBorders>
        <w:top w:val="single" w:sz="4" w:space="0" w:color="1886FF" w:themeColor="accent1" w:themeTint="99"/>
        <w:left w:val="single" w:sz="4" w:space="0" w:color="1886FF" w:themeColor="accent1" w:themeTint="99"/>
        <w:bottom w:val="single" w:sz="4" w:space="0" w:color="1886FF" w:themeColor="accent1" w:themeTint="99"/>
        <w:right w:val="single" w:sz="4" w:space="0" w:color="1886FF" w:themeColor="accent1" w:themeTint="99"/>
        <w:insideH w:val="single" w:sz="4" w:space="0" w:color="1886FF" w:themeColor="accent1" w:themeTint="99"/>
        <w:insideV w:val="single" w:sz="4" w:space="0" w:color="1886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2D6FF" w:themeFill="accent1" w:themeFillTint="33"/>
      </w:tcPr>
    </w:tblStylePr>
    <w:tblStylePr w:type="band1Horz">
      <w:tblPr/>
      <w:tcPr>
        <w:shd w:val="clear" w:color="auto" w:fill="B2D6FF" w:themeFill="accent1" w:themeFillTint="33"/>
      </w:tcPr>
    </w:tblStylePr>
    <w:tblStylePr w:type="neCell">
      <w:tblPr/>
      <w:tcPr>
        <w:tcBorders>
          <w:bottom w:val="single" w:sz="4" w:space="0" w:color="1886FF" w:themeColor="accent1" w:themeTint="99"/>
        </w:tcBorders>
      </w:tcPr>
    </w:tblStylePr>
    <w:tblStylePr w:type="nwCell">
      <w:tblPr/>
      <w:tcPr>
        <w:tcBorders>
          <w:bottom w:val="single" w:sz="4" w:space="0" w:color="1886FF" w:themeColor="accent1" w:themeTint="99"/>
        </w:tcBorders>
      </w:tcPr>
    </w:tblStylePr>
    <w:tblStylePr w:type="seCell">
      <w:tblPr/>
      <w:tcPr>
        <w:tcBorders>
          <w:top w:val="single" w:sz="4" w:space="0" w:color="1886FF" w:themeColor="accent1" w:themeTint="99"/>
        </w:tcBorders>
      </w:tcPr>
    </w:tblStylePr>
    <w:tblStylePr w:type="swCell">
      <w:tblPr/>
      <w:tcPr>
        <w:tcBorders>
          <w:top w:val="single" w:sz="4" w:space="0" w:color="1886FF" w:themeColor="accent1" w:themeTint="99"/>
        </w:tcBorders>
      </w:tcPr>
    </w:tblStylePr>
  </w:style>
  <w:style w:type="table" w:styleId="Gittertabel3-farve2">
    <w:name w:val="Grid Table 3 Accent 2"/>
    <w:basedOn w:val="Tabel-Normal"/>
    <w:uiPriority w:val="99"/>
    <w:rsid w:val="00911DE3"/>
    <w:tblPr>
      <w:tblStyleRowBandSize w:val="1"/>
      <w:tblStyleColBandSize w:val="1"/>
      <w:tblBorders>
        <w:top w:val="single" w:sz="4" w:space="0" w:color="4BC3FF" w:themeColor="accent2" w:themeTint="99"/>
        <w:left w:val="single" w:sz="4" w:space="0" w:color="4BC3FF" w:themeColor="accent2" w:themeTint="99"/>
        <w:bottom w:val="single" w:sz="4" w:space="0" w:color="4BC3FF" w:themeColor="accent2" w:themeTint="99"/>
        <w:right w:val="single" w:sz="4" w:space="0" w:color="4BC3FF" w:themeColor="accent2" w:themeTint="99"/>
        <w:insideH w:val="single" w:sz="4" w:space="0" w:color="4BC3FF" w:themeColor="accent2" w:themeTint="99"/>
        <w:insideV w:val="single" w:sz="4" w:space="0" w:color="4BC3FF"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BFF" w:themeFill="accent2" w:themeFillTint="33"/>
      </w:tcPr>
    </w:tblStylePr>
    <w:tblStylePr w:type="band1Horz">
      <w:tblPr/>
      <w:tcPr>
        <w:shd w:val="clear" w:color="auto" w:fill="C3EBFF" w:themeFill="accent2" w:themeFillTint="33"/>
      </w:tcPr>
    </w:tblStylePr>
    <w:tblStylePr w:type="neCell">
      <w:tblPr/>
      <w:tcPr>
        <w:tcBorders>
          <w:bottom w:val="single" w:sz="4" w:space="0" w:color="4BC3FF" w:themeColor="accent2" w:themeTint="99"/>
        </w:tcBorders>
      </w:tcPr>
    </w:tblStylePr>
    <w:tblStylePr w:type="nwCell">
      <w:tblPr/>
      <w:tcPr>
        <w:tcBorders>
          <w:bottom w:val="single" w:sz="4" w:space="0" w:color="4BC3FF" w:themeColor="accent2" w:themeTint="99"/>
        </w:tcBorders>
      </w:tcPr>
    </w:tblStylePr>
    <w:tblStylePr w:type="seCell">
      <w:tblPr/>
      <w:tcPr>
        <w:tcBorders>
          <w:top w:val="single" w:sz="4" w:space="0" w:color="4BC3FF" w:themeColor="accent2" w:themeTint="99"/>
        </w:tcBorders>
      </w:tcPr>
    </w:tblStylePr>
    <w:tblStylePr w:type="swCell">
      <w:tblPr/>
      <w:tcPr>
        <w:tcBorders>
          <w:top w:val="single" w:sz="4" w:space="0" w:color="4BC3FF" w:themeColor="accent2" w:themeTint="99"/>
        </w:tcBorders>
      </w:tcPr>
    </w:tblStylePr>
  </w:style>
  <w:style w:type="table" w:styleId="Gittertabel3-farve3">
    <w:name w:val="Grid Table 3 Accent 3"/>
    <w:basedOn w:val="Tabel-Normal"/>
    <w:uiPriority w:val="99"/>
    <w:rsid w:val="00911DE3"/>
    <w:tblPr>
      <w:tblStyleRowBandSize w:val="1"/>
      <w:tblStyleColBandSize w:val="1"/>
      <w:tblBorders>
        <w:top w:val="single" w:sz="4" w:space="0" w:color="AAD890" w:themeColor="accent3" w:themeTint="99"/>
        <w:left w:val="single" w:sz="4" w:space="0" w:color="AAD890" w:themeColor="accent3" w:themeTint="99"/>
        <w:bottom w:val="single" w:sz="4" w:space="0" w:color="AAD890" w:themeColor="accent3" w:themeTint="99"/>
        <w:right w:val="single" w:sz="4" w:space="0" w:color="AAD890" w:themeColor="accent3" w:themeTint="99"/>
        <w:insideH w:val="single" w:sz="4" w:space="0" w:color="AAD890" w:themeColor="accent3" w:themeTint="99"/>
        <w:insideV w:val="single" w:sz="4" w:space="0" w:color="AAD89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F2DA" w:themeFill="accent3" w:themeFillTint="33"/>
      </w:tcPr>
    </w:tblStylePr>
    <w:tblStylePr w:type="band1Horz">
      <w:tblPr/>
      <w:tcPr>
        <w:shd w:val="clear" w:color="auto" w:fill="E2F2DA" w:themeFill="accent3" w:themeFillTint="33"/>
      </w:tcPr>
    </w:tblStylePr>
    <w:tblStylePr w:type="neCell">
      <w:tblPr/>
      <w:tcPr>
        <w:tcBorders>
          <w:bottom w:val="single" w:sz="4" w:space="0" w:color="AAD890" w:themeColor="accent3" w:themeTint="99"/>
        </w:tcBorders>
      </w:tcPr>
    </w:tblStylePr>
    <w:tblStylePr w:type="nwCell">
      <w:tblPr/>
      <w:tcPr>
        <w:tcBorders>
          <w:bottom w:val="single" w:sz="4" w:space="0" w:color="AAD890" w:themeColor="accent3" w:themeTint="99"/>
        </w:tcBorders>
      </w:tcPr>
    </w:tblStylePr>
    <w:tblStylePr w:type="seCell">
      <w:tblPr/>
      <w:tcPr>
        <w:tcBorders>
          <w:top w:val="single" w:sz="4" w:space="0" w:color="AAD890" w:themeColor="accent3" w:themeTint="99"/>
        </w:tcBorders>
      </w:tcPr>
    </w:tblStylePr>
    <w:tblStylePr w:type="swCell">
      <w:tblPr/>
      <w:tcPr>
        <w:tcBorders>
          <w:top w:val="single" w:sz="4" w:space="0" w:color="AAD890" w:themeColor="accent3" w:themeTint="99"/>
        </w:tcBorders>
      </w:tcPr>
    </w:tblStylePr>
  </w:style>
  <w:style w:type="table" w:styleId="Gittertabel3-farve4">
    <w:name w:val="Grid Table 3 Accent 4"/>
    <w:basedOn w:val="Tabel-Normal"/>
    <w:uiPriority w:val="99"/>
    <w:rsid w:val="00911DE3"/>
    <w:tblPr>
      <w:tblStyleRowBandSize w:val="1"/>
      <w:tblStyleColBandSize w:val="1"/>
      <w:tblBorders>
        <w:top w:val="single" w:sz="4" w:space="0" w:color="C8E18A" w:themeColor="accent4" w:themeTint="99"/>
        <w:left w:val="single" w:sz="4" w:space="0" w:color="C8E18A" w:themeColor="accent4" w:themeTint="99"/>
        <w:bottom w:val="single" w:sz="4" w:space="0" w:color="C8E18A" w:themeColor="accent4" w:themeTint="99"/>
        <w:right w:val="single" w:sz="4" w:space="0" w:color="C8E18A" w:themeColor="accent4" w:themeTint="99"/>
        <w:insideH w:val="single" w:sz="4" w:space="0" w:color="C8E18A" w:themeColor="accent4" w:themeTint="99"/>
        <w:insideV w:val="single" w:sz="4" w:space="0" w:color="C8E18A"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F5D8" w:themeFill="accent4" w:themeFillTint="33"/>
      </w:tcPr>
    </w:tblStylePr>
    <w:tblStylePr w:type="band1Horz">
      <w:tblPr/>
      <w:tcPr>
        <w:shd w:val="clear" w:color="auto" w:fill="ECF5D8" w:themeFill="accent4" w:themeFillTint="33"/>
      </w:tcPr>
    </w:tblStylePr>
    <w:tblStylePr w:type="neCell">
      <w:tblPr/>
      <w:tcPr>
        <w:tcBorders>
          <w:bottom w:val="single" w:sz="4" w:space="0" w:color="C8E18A" w:themeColor="accent4" w:themeTint="99"/>
        </w:tcBorders>
      </w:tcPr>
    </w:tblStylePr>
    <w:tblStylePr w:type="nwCell">
      <w:tblPr/>
      <w:tcPr>
        <w:tcBorders>
          <w:bottom w:val="single" w:sz="4" w:space="0" w:color="C8E18A" w:themeColor="accent4" w:themeTint="99"/>
        </w:tcBorders>
      </w:tcPr>
    </w:tblStylePr>
    <w:tblStylePr w:type="seCell">
      <w:tblPr/>
      <w:tcPr>
        <w:tcBorders>
          <w:top w:val="single" w:sz="4" w:space="0" w:color="C8E18A" w:themeColor="accent4" w:themeTint="99"/>
        </w:tcBorders>
      </w:tcPr>
    </w:tblStylePr>
    <w:tblStylePr w:type="swCell">
      <w:tblPr/>
      <w:tcPr>
        <w:tcBorders>
          <w:top w:val="single" w:sz="4" w:space="0" w:color="C8E18A" w:themeColor="accent4" w:themeTint="99"/>
        </w:tcBorders>
      </w:tcPr>
    </w:tblStylePr>
  </w:style>
  <w:style w:type="table" w:styleId="Gittertabel3-farve5">
    <w:name w:val="Grid Table 3 Accent 5"/>
    <w:basedOn w:val="Tabel-Normal"/>
    <w:uiPriority w:val="99"/>
    <w:rsid w:val="00911DE3"/>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accent5" w:themeFillTint="33"/>
      </w:tcPr>
    </w:tblStylePr>
    <w:tblStylePr w:type="band1Horz">
      <w:tblPr/>
      <w:tcPr>
        <w:shd w:val="clear" w:color="auto" w:fill="CCCCCC" w:themeFill="accent5" w:themeFillTint="33"/>
      </w:tcPr>
    </w:tblStylePr>
    <w:tblStylePr w:type="neCell">
      <w:tblPr/>
      <w:tcPr>
        <w:tcBorders>
          <w:bottom w:val="single" w:sz="4" w:space="0" w:color="666666" w:themeColor="accent5" w:themeTint="99"/>
        </w:tcBorders>
      </w:tcPr>
    </w:tblStylePr>
    <w:tblStylePr w:type="nwCell">
      <w:tblPr/>
      <w:tcPr>
        <w:tcBorders>
          <w:bottom w:val="single" w:sz="4" w:space="0" w:color="666666" w:themeColor="accent5" w:themeTint="99"/>
        </w:tcBorders>
      </w:tcPr>
    </w:tblStylePr>
    <w:tblStylePr w:type="seCell">
      <w:tblPr/>
      <w:tcPr>
        <w:tcBorders>
          <w:top w:val="single" w:sz="4" w:space="0" w:color="666666" w:themeColor="accent5" w:themeTint="99"/>
        </w:tcBorders>
      </w:tcPr>
    </w:tblStylePr>
    <w:tblStylePr w:type="swCell">
      <w:tblPr/>
      <w:tcPr>
        <w:tcBorders>
          <w:top w:val="single" w:sz="4" w:space="0" w:color="666666" w:themeColor="accent5" w:themeTint="99"/>
        </w:tcBorders>
      </w:tcPr>
    </w:tblStylePr>
  </w:style>
  <w:style w:type="table" w:styleId="Gittertabel3-farve6">
    <w:name w:val="Grid Table 3 Accent 6"/>
    <w:basedOn w:val="Tabel-Normal"/>
    <w:uiPriority w:val="99"/>
    <w:rsid w:val="00911DE3"/>
    <w:tblPr>
      <w:tblStyleRowBandSize w:val="1"/>
      <w:tblStyleColBandSize w:val="1"/>
      <w:tblBorders>
        <w:top w:val="single" w:sz="4" w:space="0" w:color="E7E7E4" w:themeColor="accent6" w:themeTint="99"/>
        <w:left w:val="single" w:sz="4" w:space="0" w:color="E7E7E4" w:themeColor="accent6" w:themeTint="99"/>
        <w:bottom w:val="single" w:sz="4" w:space="0" w:color="E7E7E4" w:themeColor="accent6" w:themeTint="99"/>
        <w:right w:val="single" w:sz="4" w:space="0" w:color="E7E7E4" w:themeColor="accent6" w:themeTint="99"/>
        <w:insideH w:val="single" w:sz="4" w:space="0" w:color="E7E7E4" w:themeColor="accent6" w:themeTint="99"/>
        <w:insideV w:val="single" w:sz="4" w:space="0" w:color="E7E7E4"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7F7F6" w:themeFill="accent6" w:themeFillTint="33"/>
      </w:tcPr>
    </w:tblStylePr>
    <w:tblStylePr w:type="band1Horz">
      <w:tblPr/>
      <w:tcPr>
        <w:shd w:val="clear" w:color="auto" w:fill="F7F7F6" w:themeFill="accent6" w:themeFillTint="33"/>
      </w:tcPr>
    </w:tblStylePr>
    <w:tblStylePr w:type="neCell">
      <w:tblPr/>
      <w:tcPr>
        <w:tcBorders>
          <w:bottom w:val="single" w:sz="4" w:space="0" w:color="E7E7E4" w:themeColor="accent6" w:themeTint="99"/>
        </w:tcBorders>
      </w:tcPr>
    </w:tblStylePr>
    <w:tblStylePr w:type="nwCell">
      <w:tblPr/>
      <w:tcPr>
        <w:tcBorders>
          <w:bottom w:val="single" w:sz="4" w:space="0" w:color="E7E7E4" w:themeColor="accent6" w:themeTint="99"/>
        </w:tcBorders>
      </w:tcPr>
    </w:tblStylePr>
    <w:tblStylePr w:type="seCell">
      <w:tblPr/>
      <w:tcPr>
        <w:tcBorders>
          <w:top w:val="single" w:sz="4" w:space="0" w:color="E7E7E4" w:themeColor="accent6" w:themeTint="99"/>
        </w:tcBorders>
      </w:tcPr>
    </w:tblStylePr>
    <w:tblStylePr w:type="swCell">
      <w:tblPr/>
      <w:tcPr>
        <w:tcBorders>
          <w:top w:val="single" w:sz="4" w:space="0" w:color="E7E7E4" w:themeColor="accent6" w:themeTint="99"/>
        </w:tcBorders>
      </w:tcPr>
    </w:tblStylePr>
  </w:style>
  <w:style w:type="table" w:styleId="Gittertabel4">
    <w:name w:val="Grid Table 4"/>
    <w:basedOn w:val="Tabel-Normal"/>
    <w:uiPriority w:val="99"/>
    <w:rsid w:val="00911DE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tabel4-farve1">
    <w:name w:val="Grid Table 4 Accent 1"/>
    <w:basedOn w:val="Tabel-Normal"/>
    <w:uiPriority w:val="99"/>
    <w:rsid w:val="00911DE3"/>
    <w:tblPr>
      <w:tblStyleRowBandSize w:val="1"/>
      <w:tblStyleColBandSize w:val="1"/>
      <w:tblBorders>
        <w:top w:val="single" w:sz="4" w:space="0" w:color="1886FF" w:themeColor="accent1" w:themeTint="99"/>
        <w:left w:val="single" w:sz="4" w:space="0" w:color="1886FF" w:themeColor="accent1" w:themeTint="99"/>
        <w:bottom w:val="single" w:sz="4" w:space="0" w:color="1886FF" w:themeColor="accent1" w:themeTint="99"/>
        <w:right w:val="single" w:sz="4" w:space="0" w:color="1886FF" w:themeColor="accent1" w:themeTint="99"/>
        <w:insideH w:val="single" w:sz="4" w:space="0" w:color="1886FF" w:themeColor="accent1" w:themeTint="99"/>
        <w:insideV w:val="single" w:sz="4" w:space="0" w:color="1886FF" w:themeColor="accent1" w:themeTint="99"/>
      </w:tblBorders>
    </w:tblPr>
    <w:tblStylePr w:type="firstRow">
      <w:rPr>
        <w:b/>
        <w:bCs/>
        <w:color w:val="FFFFFF" w:themeColor="background1"/>
      </w:rPr>
      <w:tblPr/>
      <w:tcPr>
        <w:tcBorders>
          <w:top w:val="single" w:sz="4" w:space="0" w:color="003C7D" w:themeColor="accent1"/>
          <w:left w:val="single" w:sz="4" w:space="0" w:color="003C7D" w:themeColor="accent1"/>
          <w:bottom w:val="single" w:sz="4" w:space="0" w:color="003C7D" w:themeColor="accent1"/>
          <w:right w:val="single" w:sz="4" w:space="0" w:color="003C7D" w:themeColor="accent1"/>
          <w:insideH w:val="nil"/>
          <w:insideV w:val="nil"/>
        </w:tcBorders>
        <w:shd w:val="clear" w:color="auto" w:fill="003C7D" w:themeFill="accent1"/>
      </w:tcPr>
    </w:tblStylePr>
    <w:tblStylePr w:type="lastRow">
      <w:rPr>
        <w:b/>
        <w:bCs/>
      </w:rPr>
      <w:tblPr/>
      <w:tcPr>
        <w:tcBorders>
          <w:top w:val="double" w:sz="4" w:space="0" w:color="003C7D" w:themeColor="accent1"/>
        </w:tcBorders>
      </w:tc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Gittertabel4-farve2">
    <w:name w:val="Grid Table 4 Accent 2"/>
    <w:basedOn w:val="Tabel-Normal"/>
    <w:uiPriority w:val="99"/>
    <w:rsid w:val="00911DE3"/>
    <w:tblPr>
      <w:tblStyleRowBandSize w:val="1"/>
      <w:tblStyleColBandSize w:val="1"/>
      <w:tblBorders>
        <w:top w:val="single" w:sz="4" w:space="0" w:color="4BC3FF" w:themeColor="accent2" w:themeTint="99"/>
        <w:left w:val="single" w:sz="4" w:space="0" w:color="4BC3FF" w:themeColor="accent2" w:themeTint="99"/>
        <w:bottom w:val="single" w:sz="4" w:space="0" w:color="4BC3FF" w:themeColor="accent2" w:themeTint="99"/>
        <w:right w:val="single" w:sz="4" w:space="0" w:color="4BC3FF" w:themeColor="accent2" w:themeTint="99"/>
        <w:insideH w:val="single" w:sz="4" w:space="0" w:color="4BC3FF" w:themeColor="accent2" w:themeTint="99"/>
        <w:insideV w:val="single" w:sz="4" w:space="0" w:color="4BC3FF" w:themeColor="accent2" w:themeTint="99"/>
      </w:tblBorders>
    </w:tblPr>
    <w:tblStylePr w:type="firstRow">
      <w:rPr>
        <w:b/>
        <w:bCs/>
        <w:color w:val="FFFFFF" w:themeColor="background1"/>
      </w:rPr>
      <w:tblPr/>
      <w:tcPr>
        <w:tcBorders>
          <w:top w:val="single" w:sz="4" w:space="0" w:color="008CD2" w:themeColor="accent2"/>
          <w:left w:val="single" w:sz="4" w:space="0" w:color="008CD2" w:themeColor="accent2"/>
          <w:bottom w:val="single" w:sz="4" w:space="0" w:color="008CD2" w:themeColor="accent2"/>
          <w:right w:val="single" w:sz="4" w:space="0" w:color="008CD2" w:themeColor="accent2"/>
          <w:insideH w:val="nil"/>
          <w:insideV w:val="nil"/>
        </w:tcBorders>
        <w:shd w:val="clear" w:color="auto" w:fill="008CD2" w:themeFill="accent2"/>
      </w:tcPr>
    </w:tblStylePr>
    <w:tblStylePr w:type="lastRow">
      <w:rPr>
        <w:b/>
        <w:bCs/>
      </w:rPr>
      <w:tblPr/>
      <w:tcPr>
        <w:tcBorders>
          <w:top w:val="double" w:sz="4" w:space="0" w:color="008CD2" w:themeColor="accent2"/>
        </w:tcBorders>
      </w:tc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Gittertabel4-farve3">
    <w:name w:val="Grid Table 4 Accent 3"/>
    <w:basedOn w:val="Tabel-Normal"/>
    <w:uiPriority w:val="99"/>
    <w:rsid w:val="00911DE3"/>
    <w:tblPr>
      <w:tblStyleRowBandSize w:val="1"/>
      <w:tblStyleColBandSize w:val="1"/>
      <w:tblBorders>
        <w:top w:val="single" w:sz="4" w:space="0" w:color="AAD890" w:themeColor="accent3" w:themeTint="99"/>
        <w:left w:val="single" w:sz="4" w:space="0" w:color="AAD890" w:themeColor="accent3" w:themeTint="99"/>
        <w:bottom w:val="single" w:sz="4" w:space="0" w:color="AAD890" w:themeColor="accent3" w:themeTint="99"/>
        <w:right w:val="single" w:sz="4" w:space="0" w:color="AAD890" w:themeColor="accent3" w:themeTint="99"/>
        <w:insideH w:val="single" w:sz="4" w:space="0" w:color="AAD890" w:themeColor="accent3" w:themeTint="99"/>
        <w:insideV w:val="single" w:sz="4" w:space="0" w:color="AAD890" w:themeColor="accent3" w:themeTint="99"/>
      </w:tblBorders>
    </w:tblPr>
    <w:tblStylePr w:type="firstRow">
      <w:rPr>
        <w:b/>
        <w:bCs/>
        <w:color w:val="FFFFFF" w:themeColor="background1"/>
      </w:rPr>
      <w:tblPr/>
      <w:tcPr>
        <w:tcBorders>
          <w:top w:val="single" w:sz="4" w:space="0" w:color="73BE46" w:themeColor="accent3"/>
          <w:left w:val="single" w:sz="4" w:space="0" w:color="73BE46" w:themeColor="accent3"/>
          <w:bottom w:val="single" w:sz="4" w:space="0" w:color="73BE46" w:themeColor="accent3"/>
          <w:right w:val="single" w:sz="4" w:space="0" w:color="73BE46" w:themeColor="accent3"/>
          <w:insideH w:val="nil"/>
          <w:insideV w:val="nil"/>
        </w:tcBorders>
        <w:shd w:val="clear" w:color="auto" w:fill="73BE46" w:themeFill="accent3"/>
      </w:tcPr>
    </w:tblStylePr>
    <w:tblStylePr w:type="lastRow">
      <w:rPr>
        <w:b/>
        <w:bCs/>
      </w:rPr>
      <w:tblPr/>
      <w:tcPr>
        <w:tcBorders>
          <w:top w:val="double" w:sz="4" w:space="0" w:color="73BE46" w:themeColor="accent3"/>
        </w:tcBorders>
      </w:tc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Gittertabel4-farve4">
    <w:name w:val="Grid Table 4 Accent 4"/>
    <w:basedOn w:val="Tabel-Normal"/>
    <w:uiPriority w:val="99"/>
    <w:rsid w:val="00911DE3"/>
    <w:tblPr>
      <w:tblStyleRowBandSize w:val="1"/>
      <w:tblStyleColBandSize w:val="1"/>
      <w:tblBorders>
        <w:top w:val="single" w:sz="4" w:space="0" w:color="C8E18A" w:themeColor="accent4" w:themeTint="99"/>
        <w:left w:val="single" w:sz="4" w:space="0" w:color="C8E18A" w:themeColor="accent4" w:themeTint="99"/>
        <w:bottom w:val="single" w:sz="4" w:space="0" w:color="C8E18A" w:themeColor="accent4" w:themeTint="99"/>
        <w:right w:val="single" w:sz="4" w:space="0" w:color="C8E18A" w:themeColor="accent4" w:themeTint="99"/>
        <w:insideH w:val="single" w:sz="4" w:space="0" w:color="C8E18A" w:themeColor="accent4" w:themeTint="99"/>
        <w:insideV w:val="single" w:sz="4" w:space="0" w:color="C8E18A" w:themeColor="accent4" w:themeTint="99"/>
      </w:tblBorders>
    </w:tblPr>
    <w:tblStylePr w:type="firstRow">
      <w:rPr>
        <w:b/>
        <w:bCs/>
        <w:color w:val="FFFFFF" w:themeColor="background1"/>
      </w:rPr>
      <w:tblPr/>
      <w:tcPr>
        <w:tcBorders>
          <w:top w:val="single" w:sz="4" w:space="0" w:color="A5CD3C" w:themeColor="accent4"/>
          <w:left w:val="single" w:sz="4" w:space="0" w:color="A5CD3C" w:themeColor="accent4"/>
          <w:bottom w:val="single" w:sz="4" w:space="0" w:color="A5CD3C" w:themeColor="accent4"/>
          <w:right w:val="single" w:sz="4" w:space="0" w:color="A5CD3C" w:themeColor="accent4"/>
          <w:insideH w:val="nil"/>
          <w:insideV w:val="nil"/>
        </w:tcBorders>
        <w:shd w:val="clear" w:color="auto" w:fill="A5CD3C" w:themeFill="accent4"/>
      </w:tcPr>
    </w:tblStylePr>
    <w:tblStylePr w:type="lastRow">
      <w:rPr>
        <w:b/>
        <w:bCs/>
      </w:rPr>
      <w:tblPr/>
      <w:tcPr>
        <w:tcBorders>
          <w:top w:val="double" w:sz="4" w:space="0" w:color="A5CD3C" w:themeColor="accent4"/>
        </w:tcBorders>
      </w:tc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Gittertabel4-farve5">
    <w:name w:val="Grid Table 4 Accent 5"/>
    <w:basedOn w:val="Tabel-Normal"/>
    <w:uiPriority w:val="99"/>
    <w:rsid w:val="00911DE3"/>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color w:val="FFFFFF" w:themeColor="background1"/>
      </w:rPr>
      <w:tblPr/>
      <w:tcPr>
        <w:tcBorders>
          <w:top w:val="single" w:sz="4" w:space="0" w:color="000000" w:themeColor="accent5"/>
          <w:left w:val="single" w:sz="4" w:space="0" w:color="000000" w:themeColor="accent5"/>
          <w:bottom w:val="single" w:sz="4" w:space="0" w:color="000000" w:themeColor="accent5"/>
          <w:right w:val="single" w:sz="4" w:space="0" w:color="000000" w:themeColor="accent5"/>
          <w:insideH w:val="nil"/>
          <w:insideV w:val="nil"/>
        </w:tcBorders>
        <w:shd w:val="clear" w:color="auto" w:fill="000000" w:themeFill="accent5"/>
      </w:tcPr>
    </w:tblStylePr>
    <w:tblStylePr w:type="lastRow">
      <w:rPr>
        <w:b/>
        <w:bCs/>
      </w:rPr>
      <w:tblPr/>
      <w:tcPr>
        <w:tcBorders>
          <w:top w:val="double" w:sz="4" w:space="0" w:color="000000" w:themeColor="accent5"/>
        </w:tcBorders>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Gittertabel4-farve6">
    <w:name w:val="Grid Table 4 Accent 6"/>
    <w:basedOn w:val="Tabel-Normal"/>
    <w:uiPriority w:val="99"/>
    <w:rsid w:val="00911DE3"/>
    <w:tblPr>
      <w:tblStyleRowBandSize w:val="1"/>
      <w:tblStyleColBandSize w:val="1"/>
      <w:tblBorders>
        <w:top w:val="single" w:sz="4" w:space="0" w:color="E7E7E4" w:themeColor="accent6" w:themeTint="99"/>
        <w:left w:val="single" w:sz="4" w:space="0" w:color="E7E7E4" w:themeColor="accent6" w:themeTint="99"/>
        <w:bottom w:val="single" w:sz="4" w:space="0" w:color="E7E7E4" w:themeColor="accent6" w:themeTint="99"/>
        <w:right w:val="single" w:sz="4" w:space="0" w:color="E7E7E4" w:themeColor="accent6" w:themeTint="99"/>
        <w:insideH w:val="single" w:sz="4" w:space="0" w:color="E7E7E4" w:themeColor="accent6" w:themeTint="99"/>
        <w:insideV w:val="single" w:sz="4" w:space="0" w:color="E7E7E4" w:themeColor="accent6" w:themeTint="99"/>
      </w:tblBorders>
    </w:tblPr>
    <w:tblStylePr w:type="firstRow">
      <w:rPr>
        <w:b/>
        <w:bCs/>
        <w:color w:val="FFFFFF" w:themeColor="background1"/>
      </w:rPr>
      <w:tblPr/>
      <w:tcPr>
        <w:tcBorders>
          <w:top w:val="single" w:sz="4" w:space="0" w:color="D7D7D2" w:themeColor="accent6"/>
          <w:left w:val="single" w:sz="4" w:space="0" w:color="D7D7D2" w:themeColor="accent6"/>
          <w:bottom w:val="single" w:sz="4" w:space="0" w:color="D7D7D2" w:themeColor="accent6"/>
          <w:right w:val="single" w:sz="4" w:space="0" w:color="D7D7D2" w:themeColor="accent6"/>
          <w:insideH w:val="nil"/>
          <w:insideV w:val="nil"/>
        </w:tcBorders>
        <w:shd w:val="clear" w:color="auto" w:fill="D7D7D2" w:themeFill="accent6"/>
      </w:tcPr>
    </w:tblStylePr>
    <w:tblStylePr w:type="lastRow">
      <w:rPr>
        <w:b/>
        <w:bCs/>
      </w:rPr>
      <w:tblPr/>
      <w:tcPr>
        <w:tcBorders>
          <w:top w:val="double" w:sz="4" w:space="0" w:color="D7D7D2" w:themeColor="accent6"/>
        </w:tcBorders>
      </w:tc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Gittertabel5-mrk">
    <w:name w:val="Grid Table 5 Dark"/>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tabel5-mrk-farve1">
    <w:name w:val="Grid Table 5 Dark Accent 1"/>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2D6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3C7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3C7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3C7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3C7D" w:themeFill="accent1"/>
      </w:tcPr>
    </w:tblStylePr>
    <w:tblStylePr w:type="band1Vert">
      <w:tblPr/>
      <w:tcPr>
        <w:shd w:val="clear" w:color="auto" w:fill="65AEFF" w:themeFill="accent1" w:themeFillTint="66"/>
      </w:tcPr>
    </w:tblStylePr>
    <w:tblStylePr w:type="band1Horz">
      <w:tblPr/>
      <w:tcPr>
        <w:shd w:val="clear" w:color="auto" w:fill="65AEFF" w:themeFill="accent1" w:themeFillTint="66"/>
      </w:tcPr>
    </w:tblStylePr>
  </w:style>
  <w:style w:type="table" w:styleId="Gittertabel5-mrk-farve2">
    <w:name w:val="Grid Table 5 Dark Accent 2"/>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3EBF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CD2"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CD2"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CD2"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CD2" w:themeFill="accent2"/>
      </w:tcPr>
    </w:tblStylePr>
    <w:tblStylePr w:type="band1Vert">
      <w:tblPr/>
      <w:tcPr>
        <w:shd w:val="clear" w:color="auto" w:fill="87D7FF" w:themeFill="accent2" w:themeFillTint="66"/>
      </w:tcPr>
    </w:tblStylePr>
    <w:tblStylePr w:type="band1Horz">
      <w:tblPr/>
      <w:tcPr>
        <w:shd w:val="clear" w:color="auto" w:fill="87D7FF" w:themeFill="accent2" w:themeFillTint="66"/>
      </w:tcPr>
    </w:tblStylePr>
  </w:style>
  <w:style w:type="table" w:styleId="Gittertabel5-mrk-farve3">
    <w:name w:val="Grid Table 5 Dark Accent 3"/>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F2DA"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3BE46"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3BE46"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3BE46"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3BE46" w:themeFill="accent3"/>
      </w:tcPr>
    </w:tblStylePr>
    <w:tblStylePr w:type="band1Vert">
      <w:tblPr/>
      <w:tcPr>
        <w:shd w:val="clear" w:color="auto" w:fill="C6E5B5" w:themeFill="accent3" w:themeFillTint="66"/>
      </w:tcPr>
    </w:tblStylePr>
    <w:tblStylePr w:type="band1Horz">
      <w:tblPr/>
      <w:tcPr>
        <w:shd w:val="clear" w:color="auto" w:fill="C6E5B5" w:themeFill="accent3" w:themeFillTint="66"/>
      </w:tcPr>
    </w:tblStylePr>
  </w:style>
  <w:style w:type="table" w:styleId="Gittertabel5-mrk-farve4">
    <w:name w:val="Grid Table 5 Dark Accent 4"/>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F5D8"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CD3C"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CD3C"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CD3C"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CD3C" w:themeFill="accent4"/>
      </w:tcPr>
    </w:tblStylePr>
    <w:tblStylePr w:type="band1Vert">
      <w:tblPr/>
      <w:tcPr>
        <w:shd w:val="clear" w:color="auto" w:fill="DAEBB1" w:themeFill="accent4" w:themeFillTint="66"/>
      </w:tcPr>
    </w:tblStylePr>
    <w:tblStylePr w:type="band1Horz">
      <w:tblPr/>
      <w:tcPr>
        <w:shd w:val="clear" w:color="auto" w:fill="DAEBB1" w:themeFill="accent4" w:themeFillTint="66"/>
      </w:tcPr>
    </w:tblStylePr>
  </w:style>
  <w:style w:type="table" w:styleId="Gittertabel5-mrk-farve5">
    <w:name w:val="Grid Table 5 Dark Accent 5"/>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accent5"/>
      </w:tcPr>
    </w:tblStylePr>
    <w:tblStylePr w:type="band1Vert">
      <w:tblPr/>
      <w:tcPr>
        <w:shd w:val="clear" w:color="auto" w:fill="999999" w:themeFill="accent5" w:themeFillTint="66"/>
      </w:tcPr>
    </w:tblStylePr>
    <w:tblStylePr w:type="band1Horz">
      <w:tblPr/>
      <w:tcPr>
        <w:shd w:val="clear" w:color="auto" w:fill="999999" w:themeFill="accent5" w:themeFillTint="66"/>
      </w:tcPr>
    </w:tblStylePr>
  </w:style>
  <w:style w:type="table" w:styleId="Gittertabel5-mrk-farve6">
    <w:name w:val="Grid Table 5 Dark Accent 6"/>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7F7F6"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7D7D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7D7D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7D7D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7D7D2" w:themeFill="accent6"/>
      </w:tcPr>
    </w:tblStylePr>
    <w:tblStylePr w:type="band1Vert">
      <w:tblPr/>
      <w:tcPr>
        <w:shd w:val="clear" w:color="auto" w:fill="EFEFED" w:themeFill="accent6" w:themeFillTint="66"/>
      </w:tcPr>
    </w:tblStylePr>
    <w:tblStylePr w:type="band1Horz">
      <w:tblPr/>
      <w:tcPr>
        <w:shd w:val="clear" w:color="auto" w:fill="EFEFED" w:themeFill="accent6" w:themeFillTint="66"/>
      </w:tcPr>
    </w:tblStylePr>
  </w:style>
  <w:style w:type="table" w:styleId="Gittertabel6-farverig">
    <w:name w:val="Grid Table 6 Colorful"/>
    <w:basedOn w:val="Tabel-Normal"/>
    <w:uiPriority w:val="99"/>
    <w:rsid w:val="00911DE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tabel6-farverig-farve1">
    <w:name w:val="Grid Table 6 Colorful Accent 1"/>
    <w:basedOn w:val="Tabel-Normal"/>
    <w:uiPriority w:val="99"/>
    <w:rsid w:val="00911DE3"/>
    <w:rPr>
      <w:color w:val="002C5D" w:themeColor="accent1" w:themeShade="BF"/>
    </w:rPr>
    <w:tblPr>
      <w:tblStyleRowBandSize w:val="1"/>
      <w:tblStyleColBandSize w:val="1"/>
      <w:tblBorders>
        <w:top w:val="single" w:sz="4" w:space="0" w:color="1886FF" w:themeColor="accent1" w:themeTint="99"/>
        <w:left w:val="single" w:sz="4" w:space="0" w:color="1886FF" w:themeColor="accent1" w:themeTint="99"/>
        <w:bottom w:val="single" w:sz="4" w:space="0" w:color="1886FF" w:themeColor="accent1" w:themeTint="99"/>
        <w:right w:val="single" w:sz="4" w:space="0" w:color="1886FF" w:themeColor="accent1" w:themeTint="99"/>
        <w:insideH w:val="single" w:sz="4" w:space="0" w:color="1886FF" w:themeColor="accent1" w:themeTint="99"/>
        <w:insideV w:val="single" w:sz="4" w:space="0" w:color="1886FF" w:themeColor="accent1" w:themeTint="99"/>
      </w:tblBorders>
    </w:tblPr>
    <w:tblStylePr w:type="firstRow">
      <w:rPr>
        <w:b/>
        <w:bCs/>
      </w:rPr>
      <w:tblPr/>
      <w:tcPr>
        <w:tcBorders>
          <w:bottom w:val="single" w:sz="12" w:space="0" w:color="1886FF" w:themeColor="accent1" w:themeTint="99"/>
        </w:tcBorders>
      </w:tcPr>
    </w:tblStylePr>
    <w:tblStylePr w:type="lastRow">
      <w:rPr>
        <w:b/>
        <w:bCs/>
      </w:rPr>
      <w:tblPr/>
      <w:tcPr>
        <w:tcBorders>
          <w:top w:val="double" w:sz="4" w:space="0" w:color="1886FF" w:themeColor="accent1" w:themeTint="99"/>
        </w:tcBorders>
      </w:tc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Gittertabel6-farverig-farve2">
    <w:name w:val="Grid Table 6 Colorful Accent 2"/>
    <w:basedOn w:val="Tabel-Normal"/>
    <w:uiPriority w:val="99"/>
    <w:rsid w:val="00911DE3"/>
    <w:rPr>
      <w:color w:val="00689D" w:themeColor="accent2" w:themeShade="BF"/>
    </w:rPr>
    <w:tblPr>
      <w:tblStyleRowBandSize w:val="1"/>
      <w:tblStyleColBandSize w:val="1"/>
      <w:tblBorders>
        <w:top w:val="single" w:sz="4" w:space="0" w:color="4BC3FF" w:themeColor="accent2" w:themeTint="99"/>
        <w:left w:val="single" w:sz="4" w:space="0" w:color="4BC3FF" w:themeColor="accent2" w:themeTint="99"/>
        <w:bottom w:val="single" w:sz="4" w:space="0" w:color="4BC3FF" w:themeColor="accent2" w:themeTint="99"/>
        <w:right w:val="single" w:sz="4" w:space="0" w:color="4BC3FF" w:themeColor="accent2" w:themeTint="99"/>
        <w:insideH w:val="single" w:sz="4" w:space="0" w:color="4BC3FF" w:themeColor="accent2" w:themeTint="99"/>
        <w:insideV w:val="single" w:sz="4" w:space="0" w:color="4BC3FF" w:themeColor="accent2" w:themeTint="99"/>
      </w:tblBorders>
    </w:tblPr>
    <w:tblStylePr w:type="firstRow">
      <w:rPr>
        <w:b/>
        <w:bCs/>
      </w:rPr>
      <w:tblPr/>
      <w:tcPr>
        <w:tcBorders>
          <w:bottom w:val="single" w:sz="12" w:space="0" w:color="4BC3FF" w:themeColor="accent2" w:themeTint="99"/>
        </w:tcBorders>
      </w:tcPr>
    </w:tblStylePr>
    <w:tblStylePr w:type="lastRow">
      <w:rPr>
        <w:b/>
        <w:bCs/>
      </w:rPr>
      <w:tblPr/>
      <w:tcPr>
        <w:tcBorders>
          <w:top w:val="double" w:sz="4" w:space="0" w:color="4BC3FF" w:themeColor="accent2" w:themeTint="99"/>
        </w:tcBorders>
      </w:tc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Gittertabel6-farverig-farve3">
    <w:name w:val="Grid Table 6 Colorful Accent 3"/>
    <w:basedOn w:val="Tabel-Normal"/>
    <w:uiPriority w:val="99"/>
    <w:rsid w:val="00911DE3"/>
    <w:rPr>
      <w:color w:val="559032" w:themeColor="accent3" w:themeShade="BF"/>
    </w:rPr>
    <w:tblPr>
      <w:tblStyleRowBandSize w:val="1"/>
      <w:tblStyleColBandSize w:val="1"/>
      <w:tblBorders>
        <w:top w:val="single" w:sz="4" w:space="0" w:color="AAD890" w:themeColor="accent3" w:themeTint="99"/>
        <w:left w:val="single" w:sz="4" w:space="0" w:color="AAD890" w:themeColor="accent3" w:themeTint="99"/>
        <w:bottom w:val="single" w:sz="4" w:space="0" w:color="AAD890" w:themeColor="accent3" w:themeTint="99"/>
        <w:right w:val="single" w:sz="4" w:space="0" w:color="AAD890" w:themeColor="accent3" w:themeTint="99"/>
        <w:insideH w:val="single" w:sz="4" w:space="0" w:color="AAD890" w:themeColor="accent3" w:themeTint="99"/>
        <w:insideV w:val="single" w:sz="4" w:space="0" w:color="AAD890" w:themeColor="accent3" w:themeTint="99"/>
      </w:tblBorders>
    </w:tblPr>
    <w:tblStylePr w:type="firstRow">
      <w:rPr>
        <w:b/>
        <w:bCs/>
      </w:rPr>
      <w:tblPr/>
      <w:tcPr>
        <w:tcBorders>
          <w:bottom w:val="single" w:sz="12" w:space="0" w:color="AAD890" w:themeColor="accent3" w:themeTint="99"/>
        </w:tcBorders>
      </w:tcPr>
    </w:tblStylePr>
    <w:tblStylePr w:type="lastRow">
      <w:rPr>
        <w:b/>
        <w:bCs/>
      </w:rPr>
      <w:tblPr/>
      <w:tcPr>
        <w:tcBorders>
          <w:top w:val="double" w:sz="4" w:space="0" w:color="AAD890" w:themeColor="accent3" w:themeTint="99"/>
        </w:tcBorders>
      </w:tc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Gittertabel6-farverig-farve4">
    <w:name w:val="Grid Table 6 Colorful Accent 4"/>
    <w:basedOn w:val="Tabel-Normal"/>
    <w:uiPriority w:val="99"/>
    <w:rsid w:val="00911DE3"/>
    <w:rPr>
      <w:color w:val="7D9D28" w:themeColor="accent4" w:themeShade="BF"/>
    </w:rPr>
    <w:tblPr>
      <w:tblStyleRowBandSize w:val="1"/>
      <w:tblStyleColBandSize w:val="1"/>
      <w:tblBorders>
        <w:top w:val="single" w:sz="4" w:space="0" w:color="C8E18A" w:themeColor="accent4" w:themeTint="99"/>
        <w:left w:val="single" w:sz="4" w:space="0" w:color="C8E18A" w:themeColor="accent4" w:themeTint="99"/>
        <w:bottom w:val="single" w:sz="4" w:space="0" w:color="C8E18A" w:themeColor="accent4" w:themeTint="99"/>
        <w:right w:val="single" w:sz="4" w:space="0" w:color="C8E18A" w:themeColor="accent4" w:themeTint="99"/>
        <w:insideH w:val="single" w:sz="4" w:space="0" w:color="C8E18A" w:themeColor="accent4" w:themeTint="99"/>
        <w:insideV w:val="single" w:sz="4" w:space="0" w:color="C8E18A" w:themeColor="accent4" w:themeTint="99"/>
      </w:tblBorders>
    </w:tblPr>
    <w:tblStylePr w:type="firstRow">
      <w:rPr>
        <w:b/>
        <w:bCs/>
      </w:rPr>
      <w:tblPr/>
      <w:tcPr>
        <w:tcBorders>
          <w:bottom w:val="single" w:sz="12" w:space="0" w:color="C8E18A" w:themeColor="accent4" w:themeTint="99"/>
        </w:tcBorders>
      </w:tcPr>
    </w:tblStylePr>
    <w:tblStylePr w:type="lastRow">
      <w:rPr>
        <w:b/>
        <w:bCs/>
      </w:rPr>
      <w:tblPr/>
      <w:tcPr>
        <w:tcBorders>
          <w:top w:val="double" w:sz="4" w:space="0" w:color="C8E18A" w:themeColor="accent4" w:themeTint="99"/>
        </w:tcBorders>
      </w:tc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Gittertabel6-farverig-farve5">
    <w:name w:val="Grid Table 6 Colorful Accent 5"/>
    <w:basedOn w:val="Tabel-Normal"/>
    <w:uiPriority w:val="99"/>
    <w:rsid w:val="00911DE3"/>
    <w:rPr>
      <w:color w:val="000000" w:themeColor="accent5" w:themeShade="BF"/>
    </w:rPr>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rPr>
      <w:tblPr/>
      <w:tcPr>
        <w:tcBorders>
          <w:bottom w:val="single" w:sz="12" w:space="0" w:color="666666" w:themeColor="accent5" w:themeTint="99"/>
        </w:tcBorders>
      </w:tcPr>
    </w:tblStylePr>
    <w:tblStylePr w:type="lastRow">
      <w:rPr>
        <w:b/>
        <w:bCs/>
      </w:rPr>
      <w:tblPr/>
      <w:tcPr>
        <w:tcBorders>
          <w:top w:val="double" w:sz="4" w:space="0" w:color="666666" w:themeColor="accent5" w:themeTint="99"/>
        </w:tcBorders>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Gittertabel6-farverig-farve6">
    <w:name w:val="Grid Table 6 Colorful Accent 6"/>
    <w:basedOn w:val="Tabel-Normal"/>
    <w:uiPriority w:val="99"/>
    <w:rsid w:val="00911DE3"/>
    <w:rPr>
      <w:color w:val="A4A499" w:themeColor="accent6" w:themeShade="BF"/>
    </w:rPr>
    <w:tblPr>
      <w:tblStyleRowBandSize w:val="1"/>
      <w:tblStyleColBandSize w:val="1"/>
      <w:tblBorders>
        <w:top w:val="single" w:sz="4" w:space="0" w:color="E7E7E4" w:themeColor="accent6" w:themeTint="99"/>
        <w:left w:val="single" w:sz="4" w:space="0" w:color="E7E7E4" w:themeColor="accent6" w:themeTint="99"/>
        <w:bottom w:val="single" w:sz="4" w:space="0" w:color="E7E7E4" w:themeColor="accent6" w:themeTint="99"/>
        <w:right w:val="single" w:sz="4" w:space="0" w:color="E7E7E4" w:themeColor="accent6" w:themeTint="99"/>
        <w:insideH w:val="single" w:sz="4" w:space="0" w:color="E7E7E4" w:themeColor="accent6" w:themeTint="99"/>
        <w:insideV w:val="single" w:sz="4" w:space="0" w:color="E7E7E4" w:themeColor="accent6" w:themeTint="99"/>
      </w:tblBorders>
    </w:tblPr>
    <w:tblStylePr w:type="firstRow">
      <w:rPr>
        <w:b/>
        <w:bCs/>
      </w:rPr>
      <w:tblPr/>
      <w:tcPr>
        <w:tcBorders>
          <w:bottom w:val="single" w:sz="12" w:space="0" w:color="E7E7E4" w:themeColor="accent6" w:themeTint="99"/>
        </w:tcBorders>
      </w:tcPr>
    </w:tblStylePr>
    <w:tblStylePr w:type="lastRow">
      <w:rPr>
        <w:b/>
        <w:bCs/>
      </w:rPr>
      <w:tblPr/>
      <w:tcPr>
        <w:tcBorders>
          <w:top w:val="double" w:sz="4" w:space="0" w:color="E7E7E4" w:themeColor="accent6" w:themeTint="99"/>
        </w:tcBorders>
      </w:tc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Gittertabel7-farverig">
    <w:name w:val="Grid Table 7 Colorful"/>
    <w:basedOn w:val="Tabel-Normal"/>
    <w:uiPriority w:val="99"/>
    <w:rsid w:val="00911DE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tabel7-farverig-farve1">
    <w:name w:val="Grid Table 7 Colorful Accent 1"/>
    <w:basedOn w:val="Tabel-Normal"/>
    <w:uiPriority w:val="99"/>
    <w:rsid w:val="00911DE3"/>
    <w:rPr>
      <w:color w:val="002C5D" w:themeColor="accent1" w:themeShade="BF"/>
    </w:rPr>
    <w:tblPr>
      <w:tblStyleRowBandSize w:val="1"/>
      <w:tblStyleColBandSize w:val="1"/>
      <w:tblBorders>
        <w:top w:val="single" w:sz="4" w:space="0" w:color="1886FF" w:themeColor="accent1" w:themeTint="99"/>
        <w:left w:val="single" w:sz="4" w:space="0" w:color="1886FF" w:themeColor="accent1" w:themeTint="99"/>
        <w:bottom w:val="single" w:sz="4" w:space="0" w:color="1886FF" w:themeColor="accent1" w:themeTint="99"/>
        <w:right w:val="single" w:sz="4" w:space="0" w:color="1886FF" w:themeColor="accent1" w:themeTint="99"/>
        <w:insideH w:val="single" w:sz="4" w:space="0" w:color="1886FF" w:themeColor="accent1" w:themeTint="99"/>
        <w:insideV w:val="single" w:sz="4" w:space="0" w:color="1886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2D6FF" w:themeFill="accent1" w:themeFillTint="33"/>
      </w:tcPr>
    </w:tblStylePr>
    <w:tblStylePr w:type="band1Horz">
      <w:tblPr/>
      <w:tcPr>
        <w:shd w:val="clear" w:color="auto" w:fill="B2D6FF" w:themeFill="accent1" w:themeFillTint="33"/>
      </w:tcPr>
    </w:tblStylePr>
    <w:tblStylePr w:type="neCell">
      <w:tblPr/>
      <w:tcPr>
        <w:tcBorders>
          <w:bottom w:val="single" w:sz="4" w:space="0" w:color="1886FF" w:themeColor="accent1" w:themeTint="99"/>
        </w:tcBorders>
      </w:tcPr>
    </w:tblStylePr>
    <w:tblStylePr w:type="nwCell">
      <w:tblPr/>
      <w:tcPr>
        <w:tcBorders>
          <w:bottom w:val="single" w:sz="4" w:space="0" w:color="1886FF" w:themeColor="accent1" w:themeTint="99"/>
        </w:tcBorders>
      </w:tcPr>
    </w:tblStylePr>
    <w:tblStylePr w:type="seCell">
      <w:tblPr/>
      <w:tcPr>
        <w:tcBorders>
          <w:top w:val="single" w:sz="4" w:space="0" w:color="1886FF" w:themeColor="accent1" w:themeTint="99"/>
        </w:tcBorders>
      </w:tcPr>
    </w:tblStylePr>
    <w:tblStylePr w:type="swCell">
      <w:tblPr/>
      <w:tcPr>
        <w:tcBorders>
          <w:top w:val="single" w:sz="4" w:space="0" w:color="1886FF" w:themeColor="accent1" w:themeTint="99"/>
        </w:tcBorders>
      </w:tcPr>
    </w:tblStylePr>
  </w:style>
  <w:style w:type="table" w:styleId="Gittertabel7-farverig-farve2">
    <w:name w:val="Grid Table 7 Colorful Accent 2"/>
    <w:basedOn w:val="Tabel-Normal"/>
    <w:uiPriority w:val="99"/>
    <w:rsid w:val="00911DE3"/>
    <w:rPr>
      <w:color w:val="00689D" w:themeColor="accent2" w:themeShade="BF"/>
    </w:rPr>
    <w:tblPr>
      <w:tblStyleRowBandSize w:val="1"/>
      <w:tblStyleColBandSize w:val="1"/>
      <w:tblBorders>
        <w:top w:val="single" w:sz="4" w:space="0" w:color="4BC3FF" w:themeColor="accent2" w:themeTint="99"/>
        <w:left w:val="single" w:sz="4" w:space="0" w:color="4BC3FF" w:themeColor="accent2" w:themeTint="99"/>
        <w:bottom w:val="single" w:sz="4" w:space="0" w:color="4BC3FF" w:themeColor="accent2" w:themeTint="99"/>
        <w:right w:val="single" w:sz="4" w:space="0" w:color="4BC3FF" w:themeColor="accent2" w:themeTint="99"/>
        <w:insideH w:val="single" w:sz="4" w:space="0" w:color="4BC3FF" w:themeColor="accent2" w:themeTint="99"/>
        <w:insideV w:val="single" w:sz="4" w:space="0" w:color="4BC3FF"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BFF" w:themeFill="accent2" w:themeFillTint="33"/>
      </w:tcPr>
    </w:tblStylePr>
    <w:tblStylePr w:type="band1Horz">
      <w:tblPr/>
      <w:tcPr>
        <w:shd w:val="clear" w:color="auto" w:fill="C3EBFF" w:themeFill="accent2" w:themeFillTint="33"/>
      </w:tcPr>
    </w:tblStylePr>
    <w:tblStylePr w:type="neCell">
      <w:tblPr/>
      <w:tcPr>
        <w:tcBorders>
          <w:bottom w:val="single" w:sz="4" w:space="0" w:color="4BC3FF" w:themeColor="accent2" w:themeTint="99"/>
        </w:tcBorders>
      </w:tcPr>
    </w:tblStylePr>
    <w:tblStylePr w:type="nwCell">
      <w:tblPr/>
      <w:tcPr>
        <w:tcBorders>
          <w:bottom w:val="single" w:sz="4" w:space="0" w:color="4BC3FF" w:themeColor="accent2" w:themeTint="99"/>
        </w:tcBorders>
      </w:tcPr>
    </w:tblStylePr>
    <w:tblStylePr w:type="seCell">
      <w:tblPr/>
      <w:tcPr>
        <w:tcBorders>
          <w:top w:val="single" w:sz="4" w:space="0" w:color="4BC3FF" w:themeColor="accent2" w:themeTint="99"/>
        </w:tcBorders>
      </w:tcPr>
    </w:tblStylePr>
    <w:tblStylePr w:type="swCell">
      <w:tblPr/>
      <w:tcPr>
        <w:tcBorders>
          <w:top w:val="single" w:sz="4" w:space="0" w:color="4BC3FF" w:themeColor="accent2" w:themeTint="99"/>
        </w:tcBorders>
      </w:tcPr>
    </w:tblStylePr>
  </w:style>
  <w:style w:type="table" w:styleId="Gittertabel7-farverig-farve3">
    <w:name w:val="Grid Table 7 Colorful Accent 3"/>
    <w:basedOn w:val="Tabel-Normal"/>
    <w:uiPriority w:val="99"/>
    <w:rsid w:val="00911DE3"/>
    <w:rPr>
      <w:color w:val="559032" w:themeColor="accent3" w:themeShade="BF"/>
    </w:rPr>
    <w:tblPr>
      <w:tblStyleRowBandSize w:val="1"/>
      <w:tblStyleColBandSize w:val="1"/>
      <w:tblBorders>
        <w:top w:val="single" w:sz="4" w:space="0" w:color="AAD890" w:themeColor="accent3" w:themeTint="99"/>
        <w:left w:val="single" w:sz="4" w:space="0" w:color="AAD890" w:themeColor="accent3" w:themeTint="99"/>
        <w:bottom w:val="single" w:sz="4" w:space="0" w:color="AAD890" w:themeColor="accent3" w:themeTint="99"/>
        <w:right w:val="single" w:sz="4" w:space="0" w:color="AAD890" w:themeColor="accent3" w:themeTint="99"/>
        <w:insideH w:val="single" w:sz="4" w:space="0" w:color="AAD890" w:themeColor="accent3" w:themeTint="99"/>
        <w:insideV w:val="single" w:sz="4" w:space="0" w:color="AAD89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F2DA" w:themeFill="accent3" w:themeFillTint="33"/>
      </w:tcPr>
    </w:tblStylePr>
    <w:tblStylePr w:type="band1Horz">
      <w:tblPr/>
      <w:tcPr>
        <w:shd w:val="clear" w:color="auto" w:fill="E2F2DA" w:themeFill="accent3" w:themeFillTint="33"/>
      </w:tcPr>
    </w:tblStylePr>
    <w:tblStylePr w:type="neCell">
      <w:tblPr/>
      <w:tcPr>
        <w:tcBorders>
          <w:bottom w:val="single" w:sz="4" w:space="0" w:color="AAD890" w:themeColor="accent3" w:themeTint="99"/>
        </w:tcBorders>
      </w:tcPr>
    </w:tblStylePr>
    <w:tblStylePr w:type="nwCell">
      <w:tblPr/>
      <w:tcPr>
        <w:tcBorders>
          <w:bottom w:val="single" w:sz="4" w:space="0" w:color="AAD890" w:themeColor="accent3" w:themeTint="99"/>
        </w:tcBorders>
      </w:tcPr>
    </w:tblStylePr>
    <w:tblStylePr w:type="seCell">
      <w:tblPr/>
      <w:tcPr>
        <w:tcBorders>
          <w:top w:val="single" w:sz="4" w:space="0" w:color="AAD890" w:themeColor="accent3" w:themeTint="99"/>
        </w:tcBorders>
      </w:tcPr>
    </w:tblStylePr>
    <w:tblStylePr w:type="swCell">
      <w:tblPr/>
      <w:tcPr>
        <w:tcBorders>
          <w:top w:val="single" w:sz="4" w:space="0" w:color="AAD890" w:themeColor="accent3" w:themeTint="99"/>
        </w:tcBorders>
      </w:tcPr>
    </w:tblStylePr>
  </w:style>
  <w:style w:type="table" w:styleId="Gittertabel7-farverig-farve4">
    <w:name w:val="Grid Table 7 Colorful Accent 4"/>
    <w:basedOn w:val="Tabel-Normal"/>
    <w:uiPriority w:val="99"/>
    <w:rsid w:val="00911DE3"/>
    <w:rPr>
      <w:color w:val="7D9D28" w:themeColor="accent4" w:themeShade="BF"/>
    </w:rPr>
    <w:tblPr>
      <w:tblStyleRowBandSize w:val="1"/>
      <w:tblStyleColBandSize w:val="1"/>
      <w:tblBorders>
        <w:top w:val="single" w:sz="4" w:space="0" w:color="C8E18A" w:themeColor="accent4" w:themeTint="99"/>
        <w:left w:val="single" w:sz="4" w:space="0" w:color="C8E18A" w:themeColor="accent4" w:themeTint="99"/>
        <w:bottom w:val="single" w:sz="4" w:space="0" w:color="C8E18A" w:themeColor="accent4" w:themeTint="99"/>
        <w:right w:val="single" w:sz="4" w:space="0" w:color="C8E18A" w:themeColor="accent4" w:themeTint="99"/>
        <w:insideH w:val="single" w:sz="4" w:space="0" w:color="C8E18A" w:themeColor="accent4" w:themeTint="99"/>
        <w:insideV w:val="single" w:sz="4" w:space="0" w:color="C8E18A"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F5D8" w:themeFill="accent4" w:themeFillTint="33"/>
      </w:tcPr>
    </w:tblStylePr>
    <w:tblStylePr w:type="band1Horz">
      <w:tblPr/>
      <w:tcPr>
        <w:shd w:val="clear" w:color="auto" w:fill="ECF5D8" w:themeFill="accent4" w:themeFillTint="33"/>
      </w:tcPr>
    </w:tblStylePr>
    <w:tblStylePr w:type="neCell">
      <w:tblPr/>
      <w:tcPr>
        <w:tcBorders>
          <w:bottom w:val="single" w:sz="4" w:space="0" w:color="C8E18A" w:themeColor="accent4" w:themeTint="99"/>
        </w:tcBorders>
      </w:tcPr>
    </w:tblStylePr>
    <w:tblStylePr w:type="nwCell">
      <w:tblPr/>
      <w:tcPr>
        <w:tcBorders>
          <w:bottom w:val="single" w:sz="4" w:space="0" w:color="C8E18A" w:themeColor="accent4" w:themeTint="99"/>
        </w:tcBorders>
      </w:tcPr>
    </w:tblStylePr>
    <w:tblStylePr w:type="seCell">
      <w:tblPr/>
      <w:tcPr>
        <w:tcBorders>
          <w:top w:val="single" w:sz="4" w:space="0" w:color="C8E18A" w:themeColor="accent4" w:themeTint="99"/>
        </w:tcBorders>
      </w:tcPr>
    </w:tblStylePr>
    <w:tblStylePr w:type="swCell">
      <w:tblPr/>
      <w:tcPr>
        <w:tcBorders>
          <w:top w:val="single" w:sz="4" w:space="0" w:color="C8E18A" w:themeColor="accent4" w:themeTint="99"/>
        </w:tcBorders>
      </w:tcPr>
    </w:tblStylePr>
  </w:style>
  <w:style w:type="table" w:styleId="Gittertabel7-farverig-farve5">
    <w:name w:val="Grid Table 7 Colorful Accent 5"/>
    <w:basedOn w:val="Tabel-Normal"/>
    <w:uiPriority w:val="99"/>
    <w:rsid w:val="00911DE3"/>
    <w:rPr>
      <w:color w:val="000000" w:themeColor="accent5" w:themeShade="BF"/>
    </w:rPr>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accent5" w:themeFillTint="33"/>
      </w:tcPr>
    </w:tblStylePr>
    <w:tblStylePr w:type="band1Horz">
      <w:tblPr/>
      <w:tcPr>
        <w:shd w:val="clear" w:color="auto" w:fill="CCCCCC" w:themeFill="accent5" w:themeFillTint="33"/>
      </w:tcPr>
    </w:tblStylePr>
    <w:tblStylePr w:type="neCell">
      <w:tblPr/>
      <w:tcPr>
        <w:tcBorders>
          <w:bottom w:val="single" w:sz="4" w:space="0" w:color="666666" w:themeColor="accent5" w:themeTint="99"/>
        </w:tcBorders>
      </w:tcPr>
    </w:tblStylePr>
    <w:tblStylePr w:type="nwCell">
      <w:tblPr/>
      <w:tcPr>
        <w:tcBorders>
          <w:bottom w:val="single" w:sz="4" w:space="0" w:color="666666" w:themeColor="accent5" w:themeTint="99"/>
        </w:tcBorders>
      </w:tcPr>
    </w:tblStylePr>
    <w:tblStylePr w:type="seCell">
      <w:tblPr/>
      <w:tcPr>
        <w:tcBorders>
          <w:top w:val="single" w:sz="4" w:space="0" w:color="666666" w:themeColor="accent5" w:themeTint="99"/>
        </w:tcBorders>
      </w:tcPr>
    </w:tblStylePr>
    <w:tblStylePr w:type="swCell">
      <w:tblPr/>
      <w:tcPr>
        <w:tcBorders>
          <w:top w:val="single" w:sz="4" w:space="0" w:color="666666" w:themeColor="accent5" w:themeTint="99"/>
        </w:tcBorders>
      </w:tcPr>
    </w:tblStylePr>
  </w:style>
  <w:style w:type="table" w:styleId="Gittertabel7-farverig-farve6">
    <w:name w:val="Grid Table 7 Colorful Accent 6"/>
    <w:basedOn w:val="Tabel-Normal"/>
    <w:uiPriority w:val="99"/>
    <w:rsid w:val="00911DE3"/>
    <w:rPr>
      <w:color w:val="A4A499" w:themeColor="accent6" w:themeShade="BF"/>
    </w:rPr>
    <w:tblPr>
      <w:tblStyleRowBandSize w:val="1"/>
      <w:tblStyleColBandSize w:val="1"/>
      <w:tblBorders>
        <w:top w:val="single" w:sz="4" w:space="0" w:color="E7E7E4" w:themeColor="accent6" w:themeTint="99"/>
        <w:left w:val="single" w:sz="4" w:space="0" w:color="E7E7E4" w:themeColor="accent6" w:themeTint="99"/>
        <w:bottom w:val="single" w:sz="4" w:space="0" w:color="E7E7E4" w:themeColor="accent6" w:themeTint="99"/>
        <w:right w:val="single" w:sz="4" w:space="0" w:color="E7E7E4" w:themeColor="accent6" w:themeTint="99"/>
        <w:insideH w:val="single" w:sz="4" w:space="0" w:color="E7E7E4" w:themeColor="accent6" w:themeTint="99"/>
        <w:insideV w:val="single" w:sz="4" w:space="0" w:color="E7E7E4"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7F7F6" w:themeFill="accent6" w:themeFillTint="33"/>
      </w:tcPr>
    </w:tblStylePr>
    <w:tblStylePr w:type="band1Horz">
      <w:tblPr/>
      <w:tcPr>
        <w:shd w:val="clear" w:color="auto" w:fill="F7F7F6" w:themeFill="accent6" w:themeFillTint="33"/>
      </w:tcPr>
    </w:tblStylePr>
    <w:tblStylePr w:type="neCell">
      <w:tblPr/>
      <w:tcPr>
        <w:tcBorders>
          <w:bottom w:val="single" w:sz="4" w:space="0" w:color="E7E7E4" w:themeColor="accent6" w:themeTint="99"/>
        </w:tcBorders>
      </w:tcPr>
    </w:tblStylePr>
    <w:tblStylePr w:type="nwCell">
      <w:tblPr/>
      <w:tcPr>
        <w:tcBorders>
          <w:bottom w:val="single" w:sz="4" w:space="0" w:color="E7E7E4" w:themeColor="accent6" w:themeTint="99"/>
        </w:tcBorders>
      </w:tcPr>
    </w:tblStylePr>
    <w:tblStylePr w:type="seCell">
      <w:tblPr/>
      <w:tcPr>
        <w:tcBorders>
          <w:top w:val="single" w:sz="4" w:space="0" w:color="E7E7E4" w:themeColor="accent6" w:themeTint="99"/>
        </w:tcBorders>
      </w:tcPr>
    </w:tblStylePr>
    <w:tblStylePr w:type="swCell">
      <w:tblPr/>
      <w:tcPr>
        <w:tcBorders>
          <w:top w:val="single" w:sz="4" w:space="0" w:color="E7E7E4" w:themeColor="accent6" w:themeTint="99"/>
        </w:tcBorders>
      </w:tcPr>
    </w:tblStylePr>
  </w:style>
  <w:style w:type="character" w:customStyle="1" w:styleId="Hashtag1">
    <w:name w:val="Hashtag1"/>
    <w:basedOn w:val="Standardskrifttypeiafsnit"/>
    <w:uiPriority w:val="99"/>
    <w:semiHidden/>
    <w:rsid w:val="00911DE3"/>
    <w:rPr>
      <w:color w:val="2B579A"/>
      <w:shd w:val="clear" w:color="auto" w:fill="E1DFDD"/>
      <w:lang w:val="en-GB"/>
    </w:rPr>
  </w:style>
  <w:style w:type="paragraph" w:styleId="Sidehoved">
    <w:name w:val="header"/>
    <w:basedOn w:val="Normal"/>
    <w:link w:val="SidehovedTegn"/>
    <w:uiPriority w:val="13"/>
    <w:rsid w:val="00580E7C"/>
    <w:pPr>
      <w:tabs>
        <w:tab w:val="center" w:pos="4462"/>
        <w:tab w:val="right" w:pos="8925"/>
      </w:tabs>
      <w:spacing w:after="0" w:line="220" w:lineRule="exact"/>
      <w:jc w:val="left"/>
    </w:pPr>
  </w:style>
  <w:style w:type="character" w:customStyle="1" w:styleId="SidehovedTegn">
    <w:name w:val="Sidehoved Tegn"/>
    <w:basedOn w:val="Standardskrifttypeiafsnit"/>
    <w:link w:val="Sidehoved"/>
    <w:uiPriority w:val="13"/>
    <w:rsid w:val="00580E7C"/>
    <w:rPr>
      <w:lang w:val="en-GB"/>
    </w:rPr>
  </w:style>
  <w:style w:type="character" w:customStyle="1" w:styleId="Overskrift1Tegn">
    <w:name w:val="Overskrift 1 Tegn"/>
    <w:basedOn w:val="Standardskrifttypeiafsnit"/>
    <w:link w:val="Overskrift1"/>
    <w:uiPriority w:val="1"/>
    <w:rsid w:val="005112CC"/>
    <w:rPr>
      <w:rFonts w:eastAsiaTheme="majorEastAsia" w:cs="Arial"/>
      <w:b/>
      <w:caps/>
      <w:sz w:val="22"/>
      <w:szCs w:val="32"/>
      <w:lang w:val="en-GB"/>
    </w:rPr>
  </w:style>
  <w:style w:type="character" w:customStyle="1" w:styleId="Overskrift2Tegn">
    <w:name w:val="Overskrift 2 Tegn"/>
    <w:aliases w:val="Reset numbering Tegn"/>
    <w:basedOn w:val="Standardskrifttypeiafsnit"/>
    <w:link w:val="Overskrift2"/>
    <w:rsid w:val="00AC7E2F"/>
    <w:rPr>
      <w:rFonts w:eastAsiaTheme="majorEastAsia" w:cs="Arial"/>
      <w:b/>
      <w:sz w:val="22"/>
      <w:szCs w:val="26"/>
      <w:lang w:val="en-GB"/>
    </w:rPr>
  </w:style>
  <w:style w:type="character" w:customStyle="1" w:styleId="Overskrift3Tegn">
    <w:name w:val="Overskrift 3 Tegn"/>
    <w:basedOn w:val="Standardskrifttypeiafsnit"/>
    <w:link w:val="Overskrift3"/>
    <w:uiPriority w:val="1"/>
    <w:rsid w:val="005112CC"/>
    <w:rPr>
      <w:rFonts w:eastAsiaTheme="majorEastAsia" w:cs="Arial"/>
      <w:b/>
      <w:szCs w:val="24"/>
      <w:lang w:val="en-GB"/>
    </w:rPr>
  </w:style>
  <w:style w:type="character" w:customStyle="1" w:styleId="Overskrift4Tegn">
    <w:name w:val="Overskrift 4 Tegn"/>
    <w:basedOn w:val="Standardskrifttypeiafsnit"/>
    <w:link w:val="Overskrift4"/>
    <w:uiPriority w:val="1"/>
    <w:rsid w:val="00DD7817"/>
    <w:rPr>
      <w:rFonts w:eastAsiaTheme="majorEastAsia" w:cs="Arial"/>
      <w:b/>
      <w:i/>
      <w:iCs/>
      <w:lang w:val="en-GB"/>
    </w:rPr>
  </w:style>
  <w:style w:type="character" w:customStyle="1" w:styleId="Overskrift5Tegn">
    <w:name w:val="Overskrift 5 Tegn"/>
    <w:basedOn w:val="Standardskrifttypeiafsnit"/>
    <w:link w:val="Overskrift5"/>
    <w:uiPriority w:val="1"/>
    <w:rsid w:val="00DD7817"/>
    <w:rPr>
      <w:rFonts w:eastAsiaTheme="majorEastAsia" w:cs="Arial"/>
      <w:i/>
      <w:lang w:val="en-GB"/>
    </w:rPr>
  </w:style>
  <w:style w:type="character" w:customStyle="1" w:styleId="Overskrift6Tegn">
    <w:name w:val="Overskrift 6 Tegn"/>
    <w:basedOn w:val="Standardskrifttypeiafsnit"/>
    <w:link w:val="Overskrift6"/>
    <w:uiPriority w:val="1"/>
    <w:semiHidden/>
    <w:rsid w:val="00534F82"/>
    <w:rPr>
      <w:rFonts w:eastAsiaTheme="majorEastAsia" w:cs="Arial"/>
      <w:i/>
      <w:lang w:val="en-GB"/>
    </w:rPr>
  </w:style>
  <w:style w:type="character" w:customStyle="1" w:styleId="Overskrift7Tegn">
    <w:name w:val="Overskrift 7 Tegn"/>
    <w:basedOn w:val="Standardskrifttypeiafsnit"/>
    <w:link w:val="Overskrift7"/>
    <w:uiPriority w:val="1"/>
    <w:semiHidden/>
    <w:rsid w:val="004A443C"/>
    <w:rPr>
      <w:rFonts w:eastAsiaTheme="majorEastAsia" w:cs="Arial"/>
      <w:b/>
      <w:iCs/>
      <w:lang w:val="en-GB"/>
    </w:rPr>
  </w:style>
  <w:style w:type="character" w:customStyle="1" w:styleId="Overskrift8Tegn">
    <w:name w:val="Overskrift 8 Tegn"/>
    <w:basedOn w:val="Standardskrifttypeiafsnit"/>
    <w:link w:val="Overskrift8"/>
    <w:uiPriority w:val="1"/>
    <w:semiHidden/>
    <w:rsid w:val="004A443C"/>
    <w:rPr>
      <w:rFonts w:eastAsiaTheme="majorEastAsia" w:cs="Arial"/>
      <w:b/>
      <w:szCs w:val="21"/>
      <w:lang w:val="en-GB"/>
    </w:rPr>
  </w:style>
  <w:style w:type="character" w:customStyle="1" w:styleId="Overskrift9Tegn">
    <w:name w:val="Overskrift 9 Tegn"/>
    <w:basedOn w:val="Standardskrifttypeiafsnit"/>
    <w:link w:val="Overskrift9"/>
    <w:uiPriority w:val="1"/>
    <w:semiHidden/>
    <w:rsid w:val="004A443C"/>
    <w:rPr>
      <w:rFonts w:eastAsiaTheme="majorEastAsia" w:cs="Arial"/>
      <w:b/>
      <w:iCs/>
      <w:szCs w:val="21"/>
      <w:lang w:val="en-GB"/>
    </w:rPr>
  </w:style>
  <w:style w:type="character" w:styleId="HTML-akronym">
    <w:name w:val="HTML Acronym"/>
    <w:basedOn w:val="Standardskrifttypeiafsnit"/>
    <w:uiPriority w:val="99"/>
    <w:semiHidden/>
    <w:rsid w:val="00911DE3"/>
    <w:rPr>
      <w:lang w:val="en-GB"/>
    </w:rPr>
  </w:style>
  <w:style w:type="paragraph" w:styleId="HTML-adresse">
    <w:name w:val="HTML Address"/>
    <w:basedOn w:val="Normal"/>
    <w:link w:val="HTML-adresseTegn"/>
    <w:uiPriority w:val="99"/>
    <w:semiHidden/>
    <w:rsid w:val="00911DE3"/>
    <w:pPr>
      <w:spacing w:after="0"/>
    </w:pPr>
    <w:rPr>
      <w:i/>
      <w:iCs/>
    </w:rPr>
  </w:style>
  <w:style w:type="character" w:customStyle="1" w:styleId="HTML-adresseTegn">
    <w:name w:val="HTML-adresse Tegn"/>
    <w:basedOn w:val="Standardskrifttypeiafsnit"/>
    <w:link w:val="HTML-adresse"/>
    <w:uiPriority w:val="99"/>
    <w:semiHidden/>
    <w:rsid w:val="00911DE3"/>
    <w:rPr>
      <w:i/>
      <w:iCs/>
      <w:lang w:val="en-GB"/>
    </w:rPr>
  </w:style>
  <w:style w:type="character" w:styleId="HTML-citat">
    <w:name w:val="HTML Cite"/>
    <w:basedOn w:val="Standardskrifttypeiafsnit"/>
    <w:uiPriority w:val="99"/>
    <w:semiHidden/>
    <w:rsid w:val="00911DE3"/>
    <w:rPr>
      <w:i/>
      <w:iCs/>
      <w:lang w:val="en-GB"/>
    </w:rPr>
  </w:style>
  <w:style w:type="character" w:styleId="HTML-kode">
    <w:name w:val="HTML Code"/>
    <w:basedOn w:val="Standardskrifttypeiafsnit"/>
    <w:uiPriority w:val="99"/>
    <w:semiHidden/>
    <w:rsid w:val="00911DE3"/>
    <w:rPr>
      <w:rFonts w:ascii="Arial" w:hAnsi="Arial" w:cs="Arial"/>
      <w:sz w:val="20"/>
      <w:szCs w:val="20"/>
      <w:lang w:val="en-GB"/>
    </w:rPr>
  </w:style>
  <w:style w:type="character" w:styleId="HTML-definition">
    <w:name w:val="HTML Definition"/>
    <w:basedOn w:val="Standardskrifttypeiafsnit"/>
    <w:uiPriority w:val="99"/>
    <w:semiHidden/>
    <w:rsid w:val="00911DE3"/>
    <w:rPr>
      <w:i/>
      <w:iCs/>
      <w:lang w:val="en-GB"/>
    </w:rPr>
  </w:style>
  <w:style w:type="character" w:styleId="HTML-tastatur">
    <w:name w:val="HTML Keyboard"/>
    <w:basedOn w:val="Standardskrifttypeiafsnit"/>
    <w:uiPriority w:val="99"/>
    <w:semiHidden/>
    <w:rsid w:val="00911DE3"/>
    <w:rPr>
      <w:rFonts w:ascii="Arial" w:hAnsi="Arial" w:cs="Arial"/>
      <w:sz w:val="20"/>
      <w:szCs w:val="20"/>
      <w:lang w:val="en-GB"/>
    </w:rPr>
  </w:style>
  <w:style w:type="paragraph" w:styleId="FormateretHTML">
    <w:name w:val="HTML Preformatted"/>
    <w:basedOn w:val="Normal"/>
    <w:link w:val="FormateretHTMLTegn"/>
    <w:uiPriority w:val="99"/>
    <w:semiHidden/>
    <w:rsid w:val="00911DE3"/>
    <w:pPr>
      <w:spacing w:after="0"/>
    </w:pPr>
    <w:rPr>
      <w:rFonts w:cs="Arial"/>
    </w:rPr>
  </w:style>
  <w:style w:type="character" w:customStyle="1" w:styleId="FormateretHTMLTegn">
    <w:name w:val="Formateret HTML Tegn"/>
    <w:basedOn w:val="Standardskrifttypeiafsnit"/>
    <w:link w:val="FormateretHTML"/>
    <w:uiPriority w:val="99"/>
    <w:semiHidden/>
    <w:rsid w:val="00911DE3"/>
    <w:rPr>
      <w:rFonts w:cs="Arial"/>
      <w:lang w:val="en-GB"/>
    </w:rPr>
  </w:style>
  <w:style w:type="character" w:styleId="HTML-eksempel">
    <w:name w:val="HTML Sample"/>
    <w:basedOn w:val="Standardskrifttypeiafsnit"/>
    <w:uiPriority w:val="99"/>
    <w:semiHidden/>
    <w:rsid w:val="00911DE3"/>
    <w:rPr>
      <w:rFonts w:ascii="Arial" w:hAnsi="Arial" w:cs="Arial"/>
      <w:sz w:val="24"/>
      <w:szCs w:val="24"/>
      <w:lang w:val="en-GB"/>
    </w:rPr>
  </w:style>
  <w:style w:type="character" w:styleId="HTML-skrivemaskine">
    <w:name w:val="HTML Typewriter"/>
    <w:basedOn w:val="Standardskrifttypeiafsnit"/>
    <w:uiPriority w:val="99"/>
    <w:semiHidden/>
    <w:rsid w:val="00911DE3"/>
    <w:rPr>
      <w:rFonts w:ascii="Arial" w:hAnsi="Arial" w:cs="Arial"/>
      <w:sz w:val="20"/>
      <w:szCs w:val="20"/>
      <w:lang w:val="en-GB"/>
    </w:rPr>
  </w:style>
  <w:style w:type="character" w:styleId="HTML-variabel">
    <w:name w:val="HTML Variable"/>
    <w:basedOn w:val="Standardskrifttypeiafsnit"/>
    <w:uiPriority w:val="99"/>
    <w:semiHidden/>
    <w:rsid w:val="00911DE3"/>
    <w:rPr>
      <w:i/>
      <w:iCs/>
      <w:lang w:val="en-GB"/>
    </w:rPr>
  </w:style>
  <w:style w:type="character" w:styleId="Hyperlink">
    <w:name w:val="Hyperlink"/>
    <w:basedOn w:val="Standardskrifttypeiafsnit"/>
    <w:uiPriority w:val="99"/>
    <w:rsid w:val="00911DE3"/>
    <w:rPr>
      <w:color w:val="008CD2" w:themeColor="hyperlink"/>
      <w:u w:val="single"/>
      <w:lang w:val="en-GB"/>
    </w:rPr>
  </w:style>
  <w:style w:type="paragraph" w:styleId="Indeks1">
    <w:name w:val="index 1"/>
    <w:basedOn w:val="Normal"/>
    <w:next w:val="Normal"/>
    <w:autoRedefine/>
    <w:uiPriority w:val="99"/>
    <w:semiHidden/>
    <w:rsid w:val="00911DE3"/>
    <w:pPr>
      <w:spacing w:after="0"/>
      <w:ind w:left="200" w:hanging="200"/>
    </w:pPr>
  </w:style>
  <w:style w:type="paragraph" w:styleId="Indeks2">
    <w:name w:val="index 2"/>
    <w:basedOn w:val="Normal"/>
    <w:next w:val="Normal"/>
    <w:autoRedefine/>
    <w:uiPriority w:val="99"/>
    <w:semiHidden/>
    <w:rsid w:val="00911DE3"/>
    <w:pPr>
      <w:spacing w:after="0"/>
      <w:ind w:left="400" w:hanging="200"/>
    </w:pPr>
  </w:style>
  <w:style w:type="paragraph" w:styleId="Indeks3">
    <w:name w:val="index 3"/>
    <w:basedOn w:val="Normal"/>
    <w:next w:val="Normal"/>
    <w:autoRedefine/>
    <w:uiPriority w:val="99"/>
    <w:semiHidden/>
    <w:rsid w:val="00911DE3"/>
    <w:pPr>
      <w:spacing w:after="0"/>
      <w:ind w:left="600" w:hanging="200"/>
    </w:pPr>
  </w:style>
  <w:style w:type="paragraph" w:styleId="Indeks4">
    <w:name w:val="index 4"/>
    <w:basedOn w:val="Normal"/>
    <w:next w:val="Normal"/>
    <w:autoRedefine/>
    <w:uiPriority w:val="99"/>
    <w:semiHidden/>
    <w:rsid w:val="00911DE3"/>
    <w:pPr>
      <w:spacing w:after="0"/>
      <w:ind w:left="800" w:hanging="200"/>
    </w:pPr>
  </w:style>
  <w:style w:type="paragraph" w:styleId="Indeks5">
    <w:name w:val="index 5"/>
    <w:basedOn w:val="Normal"/>
    <w:next w:val="Normal"/>
    <w:autoRedefine/>
    <w:uiPriority w:val="99"/>
    <w:semiHidden/>
    <w:rsid w:val="00911DE3"/>
    <w:pPr>
      <w:spacing w:after="0"/>
      <w:ind w:left="1000" w:hanging="200"/>
    </w:pPr>
  </w:style>
  <w:style w:type="paragraph" w:styleId="Indeks6">
    <w:name w:val="index 6"/>
    <w:basedOn w:val="Normal"/>
    <w:next w:val="Normal"/>
    <w:autoRedefine/>
    <w:uiPriority w:val="99"/>
    <w:semiHidden/>
    <w:rsid w:val="00911DE3"/>
    <w:pPr>
      <w:spacing w:after="0"/>
      <w:ind w:left="1200" w:hanging="200"/>
    </w:pPr>
  </w:style>
  <w:style w:type="paragraph" w:styleId="Indeks7">
    <w:name w:val="index 7"/>
    <w:basedOn w:val="Normal"/>
    <w:next w:val="Normal"/>
    <w:autoRedefine/>
    <w:uiPriority w:val="99"/>
    <w:semiHidden/>
    <w:rsid w:val="00911DE3"/>
    <w:pPr>
      <w:spacing w:after="0"/>
      <w:ind w:left="1400" w:hanging="200"/>
    </w:pPr>
  </w:style>
  <w:style w:type="paragraph" w:styleId="Indeks8">
    <w:name w:val="index 8"/>
    <w:basedOn w:val="Normal"/>
    <w:next w:val="Normal"/>
    <w:autoRedefine/>
    <w:uiPriority w:val="99"/>
    <w:semiHidden/>
    <w:rsid w:val="00911DE3"/>
    <w:pPr>
      <w:spacing w:after="0"/>
      <w:ind w:left="1600" w:hanging="200"/>
    </w:pPr>
  </w:style>
  <w:style w:type="paragraph" w:styleId="Indeks9">
    <w:name w:val="index 9"/>
    <w:basedOn w:val="Normal"/>
    <w:next w:val="Normal"/>
    <w:autoRedefine/>
    <w:uiPriority w:val="99"/>
    <w:semiHidden/>
    <w:rsid w:val="00911DE3"/>
    <w:pPr>
      <w:spacing w:after="0"/>
      <w:ind w:left="1800" w:hanging="200"/>
    </w:pPr>
  </w:style>
  <w:style w:type="paragraph" w:styleId="Indeksoverskrift">
    <w:name w:val="index heading"/>
    <w:basedOn w:val="Normal"/>
    <w:next w:val="Indeks1"/>
    <w:uiPriority w:val="99"/>
    <w:semiHidden/>
    <w:rsid w:val="00911DE3"/>
    <w:pPr>
      <w:spacing w:after="0"/>
    </w:pPr>
    <w:rPr>
      <w:rFonts w:eastAsiaTheme="majorEastAsia" w:cs="Arial"/>
      <w:b/>
      <w:bCs/>
    </w:rPr>
  </w:style>
  <w:style w:type="character" w:styleId="Kraftigfremhvning">
    <w:name w:val="Intense Emphasis"/>
    <w:basedOn w:val="Standardskrifttypeiafsnit"/>
    <w:uiPriority w:val="99"/>
    <w:semiHidden/>
    <w:qFormat/>
    <w:rsid w:val="00911DE3"/>
    <w:rPr>
      <w:i/>
      <w:iCs/>
      <w:color w:val="003C7D" w:themeColor="accent1"/>
      <w:lang w:val="en-GB"/>
    </w:rPr>
  </w:style>
  <w:style w:type="paragraph" w:styleId="Strktcitat">
    <w:name w:val="Intense Quote"/>
    <w:basedOn w:val="Normal"/>
    <w:next w:val="Normal"/>
    <w:link w:val="StrktcitatTegn"/>
    <w:uiPriority w:val="99"/>
    <w:semiHidden/>
    <w:qFormat/>
    <w:rsid w:val="00911DE3"/>
    <w:pPr>
      <w:pBdr>
        <w:top w:val="single" w:sz="4" w:space="10" w:color="003C7D" w:themeColor="accent1"/>
        <w:bottom w:val="single" w:sz="4" w:space="10" w:color="003C7D" w:themeColor="accent1"/>
      </w:pBdr>
      <w:spacing w:before="360" w:after="360"/>
      <w:ind w:left="864" w:right="864"/>
      <w:jc w:val="center"/>
    </w:pPr>
    <w:rPr>
      <w:i/>
      <w:iCs/>
      <w:color w:val="003C7D" w:themeColor="accent1"/>
    </w:rPr>
  </w:style>
  <w:style w:type="character" w:customStyle="1" w:styleId="StrktcitatTegn">
    <w:name w:val="Stærkt citat Tegn"/>
    <w:basedOn w:val="Standardskrifttypeiafsnit"/>
    <w:link w:val="Strktcitat"/>
    <w:uiPriority w:val="99"/>
    <w:semiHidden/>
    <w:rsid w:val="00A44986"/>
    <w:rPr>
      <w:i/>
      <w:iCs/>
      <w:color w:val="003C7D" w:themeColor="accent1"/>
      <w:lang w:val="en-GB"/>
    </w:rPr>
  </w:style>
  <w:style w:type="character" w:styleId="Kraftighenvisning">
    <w:name w:val="Intense Reference"/>
    <w:basedOn w:val="Standardskrifttypeiafsnit"/>
    <w:uiPriority w:val="99"/>
    <w:semiHidden/>
    <w:qFormat/>
    <w:rsid w:val="00911DE3"/>
    <w:rPr>
      <w:b/>
      <w:bCs/>
      <w:smallCaps/>
      <w:color w:val="003C7D" w:themeColor="accent1"/>
      <w:spacing w:val="5"/>
      <w:lang w:val="en-GB"/>
    </w:rPr>
  </w:style>
  <w:style w:type="table" w:styleId="Lystgitter">
    <w:name w:val="Light Grid"/>
    <w:basedOn w:val="Tabel-Normal"/>
    <w:uiPriority w:val="99"/>
    <w:semiHidden/>
    <w:unhideWhenUsed/>
    <w:rsid w:val="00911DE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gitter-farve1">
    <w:name w:val="Light Grid Accent 1"/>
    <w:basedOn w:val="Tabel-Normal"/>
    <w:uiPriority w:val="99"/>
    <w:semiHidden/>
    <w:unhideWhenUsed/>
    <w:rsid w:val="00911DE3"/>
    <w:tblPr>
      <w:tblStyleRowBandSize w:val="1"/>
      <w:tblStyleColBandSize w:val="1"/>
      <w:tblBorders>
        <w:top w:val="single" w:sz="8" w:space="0" w:color="003C7D" w:themeColor="accent1"/>
        <w:left w:val="single" w:sz="8" w:space="0" w:color="003C7D" w:themeColor="accent1"/>
        <w:bottom w:val="single" w:sz="8" w:space="0" w:color="003C7D" w:themeColor="accent1"/>
        <w:right w:val="single" w:sz="8" w:space="0" w:color="003C7D" w:themeColor="accent1"/>
        <w:insideH w:val="single" w:sz="8" w:space="0" w:color="003C7D" w:themeColor="accent1"/>
        <w:insideV w:val="single" w:sz="8" w:space="0" w:color="003C7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3C7D" w:themeColor="accent1"/>
          <w:left w:val="single" w:sz="8" w:space="0" w:color="003C7D" w:themeColor="accent1"/>
          <w:bottom w:val="single" w:sz="18" w:space="0" w:color="003C7D" w:themeColor="accent1"/>
          <w:right w:val="single" w:sz="8" w:space="0" w:color="003C7D" w:themeColor="accent1"/>
          <w:insideH w:val="nil"/>
          <w:insideV w:val="single" w:sz="8" w:space="0" w:color="003C7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3C7D" w:themeColor="accent1"/>
          <w:left w:val="single" w:sz="8" w:space="0" w:color="003C7D" w:themeColor="accent1"/>
          <w:bottom w:val="single" w:sz="8" w:space="0" w:color="003C7D" w:themeColor="accent1"/>
          <w:right w:val="single" w:sz="8" w:space="0" w:color="003C7D" w:themeColor="accent1"/>
          <w:insideH w:val="nil"/>
          <w:insideV w:val="single" w:sz="8" w:space="0" w:color="003C7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3C7D" w:themeColor="accent1"/>
          <w:left w:val="single" w:sz="8" w:space="0" w:color="003C7D" w:themeColor="accent1"/>
          <w:bottom w:val="single" w:sz="8" w:space="0" w:color="003C7D" w:themeColor="accent1"/>
          <w:right w:val="single" w:sz="8" w:space="0" w:color="003C7D" w:themeColor="accent1"/>
        </w:tcBorders>
      </w:tcPr>
    </w:tblStylePr>
    <w:tblStylePr w:type="band1Vert">
      <w:tblPr/>
      <w:tcPr>
        <w:tcBorders>
          <w:top w:val="single" w:sz="8" w:space="0" w:color="003C7D" w:themeColor="accent1"/>
          <w:left w:val="single" w:sz="8" w:space="0" w:color="003C7D" w:themeColor="accent1"/>
          <w:bottom w:val="single" w:sz="8" w:space="0" w:color="003C7D" w:themeColor="accent1"/>
          <w:right w:val="single" w:sz="8" w:space="0" w:color="003C7D" w:themeColor="accent1"/>
        </w:tcBorders>
        <w:shd w:val="clear" w:color="auto" w:fill="9FCDFF" w:themeFill="accent1" w:themeFillTint="3F"/>
      </w:tcPr>
    </w:tblStylePr>
    <w:tblStylePr w:type="band1Horz">
      <w:tblPr/>
      <w:tcPr>
        <w:tcBorders>
          <w:top w:val="single" w:sz="8" w:space="0" w:color="003C7D" w:themeColor="accent1"/>
          <w:left w:val="single" w:sz="8" w:space="0" w:color="003C7D" w:themeColor="accent1"/>
          <w:bottom w:val="single" w:sz="8" w:space="0" w:color="003C7D" w:themeColor="accent1"/>
          <w:right w:val="single" w:sz="8" w:space="0" w:color="003C7D" w:themeColor="accent1"/>
          <w:insideV w:val="single" w:sz="8" w:space="0" w:color="003C7D" w:themeColor="accent1"/>
        </w:tcBorders>
        <w:shd w:val="clear" w:color="auto" w:fill="9FCDFF" w:themeFill="accent1" w:themeFillTint="3F"/>
      </w:tcPr>
    </w:tblStylePr>
    <w:tblStylePr w:type="band2Horz">
      <w:tblPr/>
      <w:tcPr>
        <w:tcBorders>
          <w:top w:val="single" w:sz="8" w:space="0" w:color="003C7D" w:themeColor="accent1"/>
          <w:left w:val="single" w:sz="8" w:space="0" w:color="003C7D" w:themeColor="accent1"/>
          <w:bottom w:val="single" w:sz="8" w:space="0" w:color="003C7D" w:themeColor="accent1"/>
          <w:right w:val="single" w:sz="8" w:space="0" w:color="003C7D" w:themeColor="accent1"/>
          <w:insideV w:val="single" w:sz="8" w:space="0" w:color="003C7D" w:themeColor="accent1"/>
        </w:tcBorders>
      </w:tcPr>
    </w:tblStylePr>
  </w:style>
  <w:style w:type="table" w:styleId="Lystgitter-fremhvningsfarve2">
    <w:name w:val="Light Grid Accent 2"/>
    <w:basedOn w:val="Tabel-Normal"/>
    <w:uiPriority w:val="99"/>
    <w:semiHidden/>
    <w:unhideWhenUsed/>
    <w:rsid w:val="00911DE3"/>
    <w:tblPr>
      <w:tblStyleRowBandSize w:val="1"/>
      <w:tblStyleColBandSize w:val="1"/>
      <w:tblBorders>
        <w:top w:val="single" w:sz="8" w:space="0" w:color="008CD2" w:themeColor="accent2"/>
        <w:left w:val="single" w:sz="8" w:space="0" w:color="008CD2" w:themeColor="accent2"/>
        <w:bottom w:val="single" w:sz="8" w:space="0" w:color="008CD2" w:themeColor="accent2"/>
        <w:right w:val="single" w:sz="8" w:space="0" w:color="008CD2" w:themeColor="accent2"/>
        <w:insideH w:val="single" w:sz="8" w:space="0" w:color="008CD2" w:themeColor="accent2"/>
        <w:insideV w:val="single" w:sz="8" w:space="0" w:color="008CD2"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8CD2" w:themeColor="accent2"/>
          <w:left w:val="single" w:sz="8" w:space="0" w:color="008CD2" w:themeColor="accent2"/>
          <w:bottom w:val="single" w:sz="18" w:space="0" w:color="008CD2" w:themeColor="accent2"/>
          <w:right w:val="single" w:sz="8" w:space="0" w:color="008CD2" w:themeColor="accent2"/>
          <w:insideH w:val="nil"/>
          <w:insideV w:val="single" w:sz="8" w:space="0" w:color="008CD2"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8CD2" w:themeColor="accent2"/>
          <w:left w:val="single" w:sz="8" w:space="0" w:color="008CD2" w:themeColor="accent2"/>
          <w:bottom w:val="single" w:sz="8" w:space="0" w:color="008CD2" w:themeColor="accent2"/>
          <w:right w:val="single" w:sz="8" w:space="0" w:color="008CD2" w:themeColor="accent2"/>
          <w:insideH w:val="nil"/>
          <w:insideV w:val="single" w:sz="8" w:space="0" w:color="008CD2"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8CD2" w:themeColor="accent2"/>
          <w:left w:val="single" w:sz="8" w:space="0" w:color="008CD2" w:themeColor="accent2"/>
          <w:bottom w:val="single" w:sz="8" w:space="0" w:color="008CD2" w:themeColor="accent2"/>
          <w:right w:val="single" w:sz="8" w:space="0" w:color="008CD2" w:themeColor="accent2"/>
        </w:tcBorders>
      </w:tcPr>
    </w:tblStylePr>
    <w:tblStylePr w:type="band1Vert">
      <w:tblPr/>
      <w:tcPr>
        <w:tcBorders>
          <w:top w:val="single" w:sz="8" w:space="0" w:color="008CD2" w:themeColor="accent2"/>
          <w:left w:val="single" w:sz="8" w:space="0" w:color="008CD2" w:themeColor="accent2"/>
          <w:bottom w:val="single" w:sz="8" w:space="0" w:color="008CD2" w:themeColor="accent2"/>
          <w:right w:val="single" w:sz="8" w:space="0" w:color="008CD2" w:themeColor="accent2"/>
        </w:tcBorders>
        <w:shd w:val="clear" w:color="auto" w:fill="B4E6FF" w:themeFill="accent2" w:themeFillTint="3F"/>
      </w:tcPr>
    </w:tblStylePr>
    <w:tblStylePr w:type="band1Horz">
      <w:tblPr/>
      <w:tcPr>
        <w:tcBorders>
          <w:top w:val="single" w:sz="8" w:space="0" w:color="008CD2" w:themeColor="accent2"/>
          <w:left w:val="single" w:sz="8" w:space="0" w:color="008CD2" w:themeColor="accent2"/>
          <w:bottom w:val="single" w:sz="8" w:space="0" w:color="008CD2" w:themeColor="accent2"/>
          <w:right w:val="single" w:sz="8" w:space="0" w:color="008CD2" w:themeColor="accent2"/>
          <w:insideV w:val="single" w:sz="8" w:space="0" w:color="008CD2" w:themeColor="accent2"/>
        </w:tcBorders>
        <w:shd w:val="clear" w:color="auto" w:fill="B4E6FF" w:themeFill="accent2" w:themeFillTint="3F"/>
      </w:tcPr>
    </w:tblStylePr>
    <w:tblStylePr w:type="band2Horz">
      <w:tblPr/>
      <w:tcPr>
        <w:tcBorders>
          <w:top w:val="single" w:sz="8" w:space="0" w:color="008CD2" w:themeColor="accent2"/>
          <w:left w:val="single" w:sz="8" w:space="0" w:color="008CD2" w:themeColor="accent2"/>
          <w:bottom w:val="single" w:sz="8" w:space="0" w:color="008CD2" w:themeColor="accent2"/>
          <w:right w:val="single" w:sz="8" w:space="0" w:color="008CD2" w:themeColor="accent2"/>
          <w:insideV w:val="single" w:sz="8" w:space="0" w:color="008CD2" w:themeColor="accent2"/>
        </w:tcBorders>
      </w:tcPr>
    </w:tblStylePr>
  </w:style>
  <w:style w:type="table" w:styleId="Lystgitter-fremhvningsfarve3">
    <w:name w:val="Light Grid Accent 3"/>
    <w:basedOn w:val="Tabel-Normal"/>
    <w:uiPriority w:val="99"/>
    <w:semiHidden/>
    <w:unhideWhenUsed/>
    <w:rsid w:val="00911DE3"/>
    <w:tblPr>
      <w:tblStyleRowBandSize w:val="1"/>
      <w:tblStyleColBandSize w:val="1"/>
      <w:tblBorders>
        <w:top w:val="single" w:sz="8" w:space="0" w:color="73BE46" w:themeColor="accent3"/>
        <w:left w:val="single" w:sz="8" w:space="0" w:color="73BE46" w:themeColor="accent3"/>
        <w:bottom w:val="single" w:sz="8" w:space="0" w:color="73BE46" w:themeColor="accent3"/>
        <w:right w:val="single" w:sz="8" w:space="0" w:color="73BE46" w:themeColor="accent3"/>
        <w:insideH w:val="single" w:sz="8" w:space="0" w:color="73BE46" w:themeColor="accent3"/>
        <w:insideV w:val="single" w:sz="8" w:space="0" w:color="73BE46"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3BE46" w:themeColor="accent3"/>
          <w:left w:val="single" w:sz="8" w:space="0" w:color="73BE46" w:themeColor="accent3"/>
          <w:bottom w:val="single" w:sz="18" w:space="0" w:color="73BE46" w:themeColor="accent3"/>
          <w:right w:val="single" w:sz="8" w:space="0" w:color="73BE46" w:themeColor="accent3"/>
          <w:insideH w:val="nil"/>
          <w:insideV w:val="single" w:sz="8" w:space="0" w:color="73BE46"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3BE46" w:themeColor="accent3"/>
          <w:left w:val="single" w:sz="8" w:space="0" w:color="73BE46" w:themeColor="accent3"/>
          <w:bottom w:val="single" w:sz="8" w:space="0" w:color="73BE46" w:themeColor="accent3"/>
          <w:right w:val="single" w:sz="8" w:space="0" w:color="73BE46" w:themeColor="accent3"/>
          <w:insideH w:val="nil"/>
          <w:insideV w:val="single" w:sz="8" w:space="0" w:color="73BE46"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3BE46" w:themeColor="accent3"/>
          <w:left w:val="single" w:sz="8" w:space="0" w:color="73BE46" w:themeColor="accent3"/>
          <w:bottom w:val="single" w:sz="8" w:space="0" w:color="73BE46" w:themeColor="accent3"/>
          <w:right w:val="single" w:sz="8" w:space="0" w:color="73BE46" w:themeColor="accent3"/>
        </w:tcBorders>
      </w:tcPr>
    </w:tblStylePr>
    <w:tblStylePr w:type="band1Vert">
      <w:tblPr/>
      <w:tcPr>
        <w:tcBorders>
          <w:top w:val="single" w:sz="8" w:space="0" w:color="73BE46" w:themeColor="accent3"/>
          <w:left w:val="single" w:sz="8" w:space="0" w:color="73BE46" w:themeColor="accent3"/>
          <w:bottom w:val="single" w:sz="8" w:space="0" w:color="73BE46" w:themeColor="accent3"/>
          <w:right w:val="single" w:sz="8" w:space="0" w:color="73BE46" w:themeColor="accent3"/>
        </w:tcBorders>
        <w:shd w:val="clear" w:color="auto" w:fill="DCEFD1" w:themeFill="accent3" w:themeFillTint="3F"/>
      </w:tcPr>
    </w:tblStylePr>
    <w:tblStylePr w:type="band1Horz">
      <w:tblPr/>
      <w:tcPr>
        <w:tcBorders>
          <w:top w:val="single" w:sz="8" w:space="0" w:color="73BE46" w:themeColor="accent3"/>
          <w:left w:val="single" w:sz="8" w:space="0" w:color="73BE46" w:themeColor="accent3"/>
          <w:bottom w:val="single" w:sz="8" w:space="0" w:color="73BE46" w:themeColor="accent3"/>
          <w:right w:val="single" w:sz="8" w:space="0" w:color="73BE46" w:themeColor="accent3"/>
          <w:insideV w:val="single" w:sz="8" w:space="0" w:color="73BE46" w:themeColor="accent3"/>
        </w:tcBorders>
        <w:shd w:val="clear" w:color="auto" w:fill="DCEFD1" w:themeFill="accent3" w:themeFillTint="3F"/>
      </w:tcPr>
    </w:tblStylePr>
    <w:tblStylePr w:type="band2Horz">
      <w:tblPr/>
      <w:tcPr>
        <w:tcBorders>
          <w:top w:val="single" w:sz="8" w:space="0" w:color="73BE46" w:themeColor="accent3"/>
          <w:left w:val="single" w:sz="8" w:space="0" w:color="73BE46" w:themeColor="accent3"/>
          <w:bottom w:val="single" w:sz="8" w:space="0" w:color="73BE46" w:themeColor="accent3"/>
          <w:right w:val="single" w:sz="8" w:space="0" w:color="73BE46" w:themeColor="accent3"/>
          <w:insideV w:val="single" w:sz="8" w:space="0" w:color="73BE46" w:themeColor="accent3"/>
        </w:tcBorders>
      </w:tcPr>
    </w:tblStylePr>
  </w:style>
  <w:style w:type="table" w:styleId="Lystgitter-fremhvningsfarve4">
    <w:name w:val="Light Grid Accent 4"/>
    <w:basedOn w:val="Tabel-Normal"/>
    <w:uiPriority w:val="99"/>
    <w:semiHidden/>
    <w:unhideWhenUsed/>
    <w:rsid w:val="00911DE3"/>
    <w:tblPr>
      <w:tblStyleRowBandSize w:val="1"/>
      <w:tblStyleColBandSize w:val="1"/>
      <w:tblBorders>
        <w:top w:val="single" w:sz="8" w:space="0" w:color="A5CD3C" w:themeColor="accent4"/>
        <w:left w:val="single" w:sz="8" w:space="0" w:color="A5CD3C" w:themeColor="accent4"/>
        <w:bottom w:val="single" w:sz="8" w:space="0" w:color="A5CD3C" w:themeColor="accent4"/>
        <w:right w:val="single" w:sz="8" w:space="0" w:color="A5CD3C" w:themeColor="accent4"/>
        <w:insideH w:val="single" w:sz="8" w:space="0" w:color="A5CD3C" w:themeColor="accent4"/>
        <w:insideV w:val="single" w:sz="8" w:space="0" w:color="A5CD3C"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CD3C" w:themeColor="accent4"/>
          <w:left w:val="single" w:sz="8" w:space="0" w:color="A5CD3C" w:themeColor="accent4"/>
          <w:bottom w:val="single" w:sz="18" w:space="0" w:color="A5CD3C" w:themeColor="accent4"/>
          <w:right w:val="single" w:sz="8" w:space="0" w:color="A5CD3C" w:themeColor="accent4"/>
          <w:insideH w:val="nil"/>
          <w:insideV w:val="single" w:sz="8" w:space="0" w:color="A5CD3C"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CD3C" w:themeColor="accent4"/>
          <w:left w:val="single" w:sz="8" w:space="0" w:color="A5CD3C" w:themeColor="accent4"/>
          <w:bottom w:val="single" w:sz="8" w:space="0" w:color="A5CD3C" w:themeColor="accent4"/>
          <w:right w:val="single" w:sz="8" w:space="0" w:color="A5CD3C" w:themeColor="accent4"/>
          <w:insideH w:val="nil"/>
          <w:insideV w:val="single" w:sz="8" w:space="0" w:color="A5CD3C"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CD3C" w:themeColor="accent4"/>
          <w:left w:val="single" w:sz="8" w:space="0" w:color="A5CD3C" w:themeColor="accent4"/>
          <w:bottom w:val="single" w:sz="8" w:space="0" w:color="A5CD3C" w:themeColor="accent4"/>
          <w:right w:val="single" w:sz="8" w:space="0" w:color="A5CD3C" w:themeColor="accent4"/>
        </w:tcBorders>
      </w:tcPr>
    </w:tblStylePr>
    <w:tblStylePr w:type="band1Vert">
      <w:tblPr/>
      <w:tcPr>
        <w:tcBorders>
          <w:top w:val="single" w:sz="8" w:space="0" w:color="A5CD3C" w:themeColor="accent4"/>
          <w:left w:val="single" w:sz="8" w:space="0" w:color="A5CD3C" w:themeColor="accent4"/>
          <w:bottom w:val="single" w:sz="8" w:space="0" w:color="A5CD3C" w:themeColor="accent4"/>
          <w:right w:val="single" w:sz="8" w:space="0" w:color="A5CD3C" w:themeColor="accent4"/>
        </w:tcBorders>
        <w:shd w:val="clear" w:color="auto" w:fill="E8F2CE" w:themeFill="accent4" w:themeFillTint="3F"/>
      </w:tcPr>
    </w:tblStylePr>
    <w:tblStylePr w:type="band1Horz">
      <w:tblPr/>
      <w:tcPr>
        <w:tcBorders>
          <w:top w:val="single" w:sz="8" w:space="0" w:color="A5CD3C" w:themeColor="accent4"/>
          <w:left w:val="single" w:sz="8" w:space="0" w:color="A5CD3C" w:themeColor="accent4"/>
          <w:bottom w:val="single" w:sz="8" w:space="0" w:color="A5CD3C" w:themeColor="accent4"/>
          <w:right w:val="single" w:sz="8" w:space="0" w:color="A5CD3C" w:themeColor="accent4"/>
          <w:insideV w:val="single" w:sz="8" w:space="0" w:color="A5CD3C" w:themeColor="accent4"/>
        </w:tcBorders>
        <w:shd w:val="clear" w:color="auto" w:fill="E8F2CE" w:themeFill="accent4" w:themeFillTint="3F"/>
      </w:tcPr>
    </w:tblStylePr>
    <w:tblStylePr w:type="band2Horz">
      <w:tblPr/>
      <w:tcPr>
        <w:tcBorders>
          <w:top w:val="single" w:sz="8" w:space="0" w:color="A5CD3C" w:themeColor="accent4"/>
          <w:left w:val="single" w:sz="8" w:space="0" w:color="A5CD3C" w:themeColor="accent4"/>
          <w:bottom w:val="single" w:sz="8" w:space="0" w:color="A5CD3C" w:themeColor="accent4"/>
          <w:right w:val="single" w:sz="8" w:space="0" w:color="A5CD3C" w:themeColor="accent4"/>
          <w:insideV w:val="single" w:sz="8" w:space="0" w:color="A5CD3C" w:themeColor="accent4"/>
        </w:tcBorders>
      </w:tcPr>
    </w:tblStylePr>
  </w:style>
  <w:style w:type="table" w:styleId="Lystgitter-fremhvningsfarve5">
    <w:name w:val="Light Grid Accent 5"/>
    <w:basedOn w:val="Tabel-Normal"/>
    <w:uiPriority w:val="99"/>
    <w:semiHidden/>
    <w:unhideWhenUsed/>
    <w:rsid w:val="00911DE3"/>
    <w:tblPr>
      <w:tblStyleRowBandSize w:val="1"/>
      <w:tblStyleColBandSize w:val="1"/>
      <w:tblBorders>
        <w:top w:val="single" w:sz="8" w:space="0" w:color="000000" w:themeColor="accent5"/>
        <w:left w:val="single" w:sz="8" w:space="0" w:color="000000" w:themeColor="accent5"/>
        <w:bottom w:val="single" w:sz="8" w:space="0" w:color="000000" w:themeColor="accent5"/>
        <w:right w:val="single" w:sz="8" w:space="0" w:color="000000" w:themeColor="accent5"/>
        <w:insideH w:val="single" w:sz="8" w:space="0" w:color="000000" w:themeColor="accent5"/>
        <w:insideV w:val="single" w:sz="8" w:space="0" w:color="000000"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accent5"/>
          <w:left w:val="single" w:sz="8" w:space="0" w:color="000000" w:themeColor="accent5"/>
          <w:bottom w:val="single" w:sz="18" w:space="0" w:color="000000" w:themeColor="accent5"/>
          <w:right w:val="single" w:sz="8" w:space="0" w:color="000000" w:themeColor="accent5"/>
          <w:insideH w:val="nil"/>
          <w:insideV w:val="single" w:sz="8" w:space="0" w:color="000000"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accent5"/>
          <w:left w:val="single" w:sz="8" w:space="0" w:color="000000" w:themeColor="accent5"/>
          <w:bottom w:val="single" w:sz="8" w:space="0" w:color="000000" w:themeColor="accent5"/>
          <w:right w:val="single" w:sz="8" w:space="0" w:color="000000" w:themeColor="accent5"/>
          <w:insideH w:val="nil"/>
          <w:insideV w:val="single" w:sz="8" w:space="0" w:color="000000"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accent5"/>
          <w:left w:val="single" w:sz="8" w:space="0" w:color="000000" w:themeColor="accent5"/>
          <w:bottom w:val="single" w:sz="8" w:space="0" w:color="000000" w:themeColor="accent5"/>
          <w:right w:val="single" w:sz="8" w:space="0" w:color="000000" w:themeColor="accent5"/>
        </w:tcBorders>
      </w:tcPr>
    </w:tblStylePr>
    <w:tblStylePr w:type="band1Vert">
      <w:tblPr/>
      <w:tcPr>
        <w:tcBorders>
          <w:top w:val="single" w:sz="8" w:space="0" w:color="000000" w:themeColor="accent5"/>
          <w:left w:val="single" w:sz="8" w:space="0" w:color="000000" w:themeColor="accent5"/>
          <w:bottom w:val="single" w:sz="8" w:space="0" w:color="000000" w:themeColor="accent5"/>
          <w:right w:val="single" w:sz="8" w:space="0" w:color="000000" w:themeColor="accent5"/>
        </w:tcBorders>
        <w:shd w:val="clear" w:color="auto" w:fill="C0C0C0" w:themeFill="accent5" w:themeFillTint="3F"/>
      </w:tcPr>
    </w:tblStylePr>
    <w:tblStylePr w:type="band1Horz">
      <w:tblPr/>
      <w:tcPr>
        <w:tcBorders>
          <w:top w:val="single" w:sz="8" w:space="0" w:color="000000" w:themeColor="accent5"/>
          <w:left w:val="single" w:sz="8" w:space="0" w:color="000000" w:themeColor="accent5"/>
          <w:bottom w:val="single" w:sz="8" w:space="0" w:color="000000" w:themeColor="accent5"/>
          <w:right w:val="single" w:sz="8" w:space="0" w:color="000000" w:themeColor="accent5"/>
          <w:insideV w:val="single" w:sz="8" w:space="0" w:color="000000" w:themeColor="accent5"/>
        </w:tcBorders>
        <w:shd w:val="clear" w:color="auto" w:fill="C0C0C0" w:themeFill="accent5" w:themeFillTint="3F"/>
      </w:tcPr>
    </w:tblStylePr>
    <w:tblStylePr w:type="band2Horz">
      <w:tblPr/>
      <w:tcPr>
        <w:tcBorders>
          <w:top w:val="single" w:sz="8" w:space="0" w:color="000000" w:themeColor="accent5"/>
          <w:left w:val="single" w:sz="8" w:space="0" w:color="000000" w:themeColor="accent5"/>
          <w:bottom w:val="single" w:sz="8" w:space="0" w:color="000000" w:themeColor="accent5"/>
          <w:right w:val="single" w:sz="8" w:space="0" w:color="000000" w:themeColor="accent5"/>
          <w:insideV w:val="single" w:sz="8" w:space="0" w:color="000000" w:themeColor="accent5"/>
        </w:tcBorders>
      </w:tcPr>
    </w:tblStylePr>
  </w:style>
  <w:style w:type="table" w:styleId="Lystgitter-fremhvningsfarve6">
    <w:name w:val="Light Grid Accent 6"/>
    <w:basedOn w:val="Tabel-Normal"/>
    <w:uiPriority w:val="99"/>
    <w:semiHidden/>
    <w:unhideWhenUsed/>
    <w:rsid w:val="00911DE3"/>
    <w:tblPr>
      <w:tblStyleRowBandSize w:val="1"/>
      <w:tblStyleColBandSize w:val="1"/>
      <w:tblBorders>
        <w:top w:val="single" w:sz="8" w:space="0" w:color="D7D7D2" w:themeColor="accent6"/>
        <w:left w:val="single" w:sz="8" w:space="0" w:color="D7D7D2" w:themeColor="accent6"/>
        <w:bottom w:val="single" w:sz="8" w:space="0" w:color="D7D7D2" w:themeColor="accent6"/>
        <w:right w:val="single" w:sz="8" w:space="0" w:color="D7D7D2" w:themeColor="accent6"/>
        <w:insideH w:val="single" w:sz="8" w:space="0" w:color="D7D7D2" w:themeColor="accent6"/>
        <w:insideV w:val="single" w:sz="8" w:space="0" w:color="D7D7D2"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7D7D2" w:themeColor="accent6"/>
          <w:left w:val="single" w:sz="8" w:space="0" w:color="D7D7D2" w:themeColor="accent6"/>
          <w:bottom w:val="single" w:sz="18" w:space="0" w:color="D7D7D2" w:themeColor="accent6"/>
          <w:right w:val="single" w:sz="8" w:space="0" w:color="D7D7D2" w:themeColor="accent6"/>
          <w:insideH w:val="nil"/>
          <w:insideV w:val="single" w:sz="8" w:space="0" w:color="D7D7D2"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7D7D2" w:themeColor="accent6"/>
          <w:left w:val="single" w:sz="8" w:space="0" w:color="D7D7D2" w:themeColor="accent6"/>
          <w:bottom w:val="single" w:sz="8" w:space="0" w:color="D7D7D2" w:themeColor="accent6"/>
          <w:right w:val="single" w:sz="8" w:space="0" w:color="D7D7D2" w:themeColor="accent6"/>
          <w:insideH w:val="nil"/>
          <w:insideV w:val="single" w:sz="8" w:space="0" w:color="D7D7D2"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7D7D2" w:themeColor="accent6"/>
          <w:left w:val="single" w:sz="8" w:space="0" w:color="D7D7D2" w:themeColor="accent6"/>
          <w:bottom w:val="single" w:sz="8" w:space="0" w:color="D7D7D2" w:themeColor="accent6"/>
          <w:right w:val="single" w:sz="8" w:space="0" w:color="D7D7D2" w:themeColor="accent6"/>
        </w:tcBorders>
      </w:tcPr>
    </w:tblStylePr>
    <w:tblStylePr w:type="band1Vert">
      <w:tblPr/>
      <w:tcPr>
        <w:tcBorders>
          <w:top w:val="single" w:sz="8" w:space="0" w:color="D7D7D2" w:themeColor="accent6"/>
          <w:left w:val="single" w:sz="8" w:space="0" w:color="D7D7D2" w:themeColor="accent6"/>
          <w:bottom w:val="single" w:sz="8" w:space="0" w:color="D7D7D2" w:themeColor="accent6"/>
          <w:right w:val="single" w:sz="8" w:space="0" w:color="D7D7D2" w:themeColor="accent6"/>
        </w:tcBorders>
        <w:shd w:val="clear" w:color="auto" w:fill="F5F5F3" w:themeFill="accent6" w:themeFillTint="3F"/>
      </w:tcPr>
    </w:tblStylePr>
    <w:tblStylePr w:type="band1Horz">
      <w:tblPr/>
      <w:tcPr>
        <w:tcBorders>
          <w:top w:val="single" w:sz="8" w:space="0" w:color="D7D7D2" w:themeColor="accent6"/>
          <w:left w:val="single" w:sz="8" w:space="0" w:color="D7D7D2" w:themeColor="accent6"/>
          <w:bottom w:val="single" w:sz="8" w:space="0" w:color="D7D7D2" w:themeColor="accent6"/>
          <w:right w:val="single" w:sz="8" w:space="0" w:color="D7D7D2" w:themeColor="accent6"/>
          <w:insideV w:val="single" w:sz="8" w:space="0" w:color="D7D7D2" w:themeColor="accent6"/>
        </w:tcBorders>
        <w:shd w:val="clear" w:color="auto" w:fill="F5F5F3" w:themeFill="accent6" w:themeFillTint="3F"/>
      </w:tcPr>
    </w:tblStylePr>
    <w:tblStylePr w:type="band2Horz">
      <w:tblPr/>
      <w:tcPr>
        <w:tcBorders>
          <w:top w:val="single" w:sz="8" w:space="0" w:color="D7D7D2" w:themeColor="accent6"/>
          <w:left w:val="single" w:sz="8" w:space="0" w:color="D7D7D2" w:themeColor="accent6"/>
          <w:bottom w:val="single" w:sz="8" w:space="0" w:color="D7D7D2" w:themeColor="accent6"/>
          <w:right w:val="single" w:sz="8" w:space="0" w:color="D7D7D2" w:themeColor="accent6"/>
          <w:insideV w:val="single" w:sz="8" w:space="0" w:color="D7D7D2" w:themeColor="accent6"/>
        </w:tcBorders>
      </w:tcPr>
    </w:tblStylePr>
  </w:style>
  <w:style w:type="table" w:styleId="Lysliste">
    <w:name w:val="Light List"/>
    <w:basedOn w:val="Tabel-Normal"/>
    <w:uiPriority w:val="99"/>
    <w:semiHidden/>
    <w:unhideWhenUsed/>
    <w:rsid w:val="00911DE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farve1">
    <w:name w:val="Light List Accent 1"/>
    <w:basedOn w:val="Tabel-Normal"/>
    <w:uiPriority w:val="99"/>
    <w:semiHidden/>
    <w:unhideWhenUsed/>
    <w:rsid w:val="00911DE3"/>
    <w:tblPr>
      <w:tblStyleRowBandSize w:val="1"/>
      <w:tblStyleColBandSize w:val="1"/>
      <w:tblBorders>
        <w:top w:val="single" w:sz="8" w:space="0" w:color="003C7D" w:themeColor="accent1"/>
        <w:left w:val="single" w:sz="8" w:space="0" w:color="003C7D" w:themeColor="accent1"/>
        <w:bottom w:val="single" w:sz="8" w:space="0" w:color="003C7D" w:themeColor="accent1"/>
        <w:right w:val="single" w:sz="8" w:space="0" w:color="003C7D" w:themeColor="accent1"/>
      </w:tblBorders>
    </w:tblPr>
    <w:tblStylePr w:type="firstRow">
      <w:pPr>
        <w:spacing w:before="0" w:after="0" w:line="240" w:lineRule="auto"/>
      </w:pPr>
      <w:rPr>
        <w:b/>
        <w:bCs/>
        <w:color w:val="FFFFFF" w:themeColor="background1"/>
      </w:rPr>
      <w:tblPr/>
      <w:tcPr>
        <w:shd w:val="clear" w:color="auto" w:fill="003C7D" w:themeFill="accent1"/>
      </w:tcPr>
    </w:tblStylePr>
    <w:tblStylePr w:type="lastRow">
      <w:pPr>
        <w:spacing w:before="0" w:after="0" w:line="240" w:lineRule="auto"/>
      </w:pPr>
      <w:rPr>
        <w:b/>
        <w:bCs/>
      </w:rPr>
      <w:tblPr/>
      <w:tcPr>
        <w:tcBorders>
          <w:top w:val="double" w:sz="6" w:space="0" w:color="003C7D" w:themeColor="accent1"/>
          <w:left w:val="single" w:sz="8" w:space="0" w:color="003C7D" w:themeColor="accent1"/>
          <w:bottom w:val="single" w:sz="8" w:space="0" w:color="003C7D" w:themeColor="accent1"/>
          <w:right w:val="single" w:sz="8" w:space="0" w:color="003C7D" w:themeColor="accent1"/>
        </w:tcBorders>
      </w:tcPr>
    </w:tblStylePr>
    <w:tblStylePr w:type="firstCol">
      <w:rPr>
        <w:b/>
        <w:bCs/>
      </w:rPr>
    </w:tblStylePr>
    <w:tblStylePr w:type="lastCol">
      <w:rPr>
        <w:b/>
        <w:bCs/>
      </w:rPr>
    </w:tblStylePr>
    <w:tblStylePr w:type="band1Vert">
      <w:tblPr/>
      <w:tcPr>
        <w:tcBorders>
          <w:top w:val="single" w:sz="8" w:space="0" w:color="003C7D" w:themeColor="accent1"/>
          <w:left w:val="single" w:sz="8" w:space="0" w:color="003C7D" w:themeColor="accent1"/>
          <w:bottom w:val="single" w:sz="8" w:space="0" w:color="003C7D" w:themeColor="accent1"/>
          <w:right w:val="single" w:sz="8" w:space="0" w:color="003C7D" w:themeColor="accent1"/>
        </w:tcBorders>
      </w:tcPr>
    </w:tblStylePr>
    <w:tblStylePr w:type="band1Horz">
      <w:tblPr/>
      <w:tcPr>
        <w:tcBorders>
          <w:top w:val="single" w:sz="8" w:space="0" w:color="003C7D" w:themeColor="accent1"/>
          <w:left w:val="single" w:sz="8" w:space="0" w:color="003C7D" w:themeColor="accent1"/>
          <w:bottom w:val="single" w:sz="8" w:space="0" w:color="003C7D" w:themeColor="accent1"/>
          <w:right w:val="single" w:sz="8" w:space="0" w:color="003C7D" w:themeColor="accent1"/>
        </w:tcBorders>
      </w:tcPr>
    </w:tblStylePr>
  </w:style>
  <w:style w:type="table" w:styleId="Lysliste-fremhvningsfarve2">
    <w:name w:val="Light List Accent 2"/>
    <w:basedOn w:val="Tabel-Normal"/>
    <w:uiPriority w:val="99"/>
    <w:semiHidden/>
    <w:unhideWhenUsed/>
    <w:rsid w:val="00911DE3"/>
    <w:tblPr>
      <w:tblStyleRowBandSize w:val="1"/>
      <w:tblStyleColBandSize w:val="1"/>
      <w:tblBorders>
        <w:top w:val="single" w:sz="8" w:space="0" w:color="008CD2" w:themeColor="accent2"/>
        <w:left w:val="single" w:sz="8" w:space="0" w:color="008CD2" w:themeColor="accent2"/>
        <w:bottom w:val="single" w:sz="8" w:space="0" w:color="008CD2" w:themeColor="accent2"/>
        <w:right w:val="single" w:sz="8" w:space="0" w:color="008CD2" w:themeColor="accent2"/>
      </w:tblBorders>
    </w:tblPr>
    <w:tblStylePr w:type="firstRow">
      <w:pPr>
        <w:spacing w:before="0" w:after="0" w:line="240" w:lineRule="auto"/>
      </w:pPr>
      <w:rPr>
        <w:b/>
        <w:bCs/>
        <w:color w:val="FFFFFF" w:themeColor="background1"/>
      </w:rPr>
      <w:tblPr/>
      <w:tcPr>
        <w:shd w:val="clear" w:color="auto" w:fill="008CD2" w:themeFill="accent2"/>
      </w:tcPr>
    </w:tblStylePr>
    <w:tblStylePr w:type="lastRow">
      <w:pPr>
        <w:spacing w:before="0" w:after="0" w:line="240" w:lineRule="auto"/>
      </w:pPr>
      <w:rPr>
        <w:b/>
        <w:bCs/>
      </w:rPr>
      <w:tblPr/>
      <w:tcPr>
        <w:tcBorders>
          <w:top w:val="double" w:sz="6" w:space="0" w:color="008CD2" w:themeColor="accent2"/>
          <w:left w:val="single" w:sz="8" w:space="0" w:color="008CD2" w:themeColor="accent2"/>
          <w:bottom w:val="single" w:sz="8" w:space="0" w:color="008CD2" w:themeColor="accent2"/>
          <w:right w:val="single" w:sz="8" w:space="0" w:color="008CD2" w:themeColor="accent2"/>
        </w:tcBorders>
      </w:tcPr>
    </w:tblStylePr>
    <w:tblStylePr w:type="firstCol">
      <w:rPr>
        <w:b/>
        <w:bCs/>
      </w:rPr>
    </w:tblStylePr>
    <w:tblStylePr w:type="lastCol">
      <w:rPr>
        <w:b/>
        <w:bCs/>
      </w:rPr>
    </w:tblStylePr>
    <w:tblStylePr w:type="band1Vert">
      <w:tblPr/>
      <w:tcPr>
        <w:tcBorders>
          <w:top w:val="single" w:sz="8" w:space="0" w:color="008CD2" w:themeColor="accent2"/>
          <w:left w:val="single" w:sz="8" w:space="0" w:color="008CD2" w:themeColor="accent2"/>
          <w:bottom w:val="single" w:sz="8" w:space="0" w:color="008CD2" w:themeColor="accent2"/>
          <w:right w:val="single" w:sz="8" w:space="0" w:color="008CD2" w:themeColor="accent2"/>
        </w:tcBorders>
      </w:tcPr>
    </w:tblStylePr>
    <w:tblStylePr w:type="band1Horz">
      <w:tblPr/>
      <w:tcPr>
        <w:tcBorders>
          <w:top w:val="single" w:sz="8" w:space="0" w:color="008CD2" w:themeColor="accent2"/>
          <w:left w:val="single" w:sz="8" w:space="0" w:color="008CD2" w:themeColor="accent2"/>
          <w:bottom w:val="single" w:sz="8" w:space="0" w:color="008CD2" w:themeColor="accent2"/>
          <w:right w:val="single" w:sz="8" w:space="0" w:color="008CD2" w:themeColor="accent2"/>
        </w:tcBorders>
      </w:tcPr>
    </w:tblStylePr>
  </w:style>
  <w:style w:type="table" w:styleId="Lysliste-fremhvningsfarve3">
    <w:name w:val="Light List Accent 3"/>
    <w:basedOn w:val="Tabel-Normal"/>
    <w:uiPriority w:val="99"/>
    <w:semiHidden/>
    <w:unhideWhenUsed/>
    <w:rsid w:val="00911DE3"/>
    <w:tblPr>
      <w:tblStyleRowBandSize w:val="1"/>
      <w:tblStyleColBandSize w:val="1"/>
      <w:tblBorders>
        <w:top w:val="single" w:sz="8" w:space="0" w:color="73BE46" w:themeColor="accent3"/>
        <w:left w:val="single" w:sz="8" w:space="0" w:color="73BE46" w:themeColor="accent3"/>
        <w:bottom w:val="single" w:sz="8" w:space="0" w:color="73BE46" w:themeColor="accent3"/>
        <w:right w:val="single" w:sz="8" w:space="0" w:color="73BE46" w:themeColor="accent3"/>
      </w:tblBorders>
    </w:tblPr>
    <w:tblStylePr w:type="firstRow">
      <w:pPr>
        <w:spacing w:before="0" w:after="0" w:line="240" w:lineRule="auto"/>
      </w:pPr>
      <w:rPr>
        <w:b/>
        <w:bCs/>
        <w:color w:val="FFFFFF" w:themeColor="background1"/>
      </w:rPr>
      <w:tblPr/>
      <w:tcPr>
        <w:shd w:val="clear" w:color="auto" w:fill="73BE46" w:themeFill="accent3"/>
      </w:tcPr>
    </w:tblStylePr>
    <w:tblStylePr w:type="lastRow">
      <w:pPr>
        <w:spacing w:before="0" w:after="0" w:line="240" w:lineRule="auto"/>
      </w:pPr>
      <w:rPr>
        <w:b/>
        <w:bCs/>
      </w:rPr>
      <w:tblPr/>
      <w:tcPr>
        <w:tcBorders>
          <w:top w:val="double" w:sz="6" w:space="0" w:color="73BE46" w:themeColor="accent3"/>
          <w:left w:val="single" w:sz="8" w:space="0" w:color="73BE46" w:themeColor="accent3"/>
          <w:bottom w:val="single" w:sz="8" w:space="0" w:color="73BE46" w:themeColor="accent3"/>
          <w:right w:val="single" w:sz="8" w:space="0" w:color="73BE46" w:themeColor="accent3"/>
        </w:tcBorders>
      </w:tcPr>
    </w:tblStylePr>
    <w:tblStylePr w:type="firstCol">
      <w:rPr>
        <w:b/>
        <w:bCs/>
      </w:rPr>
    </w:tblStylePr>
    <w:tblStylePr w:type="lastCol">
      <w:rPr>
        <w:b/>
        <w:bCs/>
      </w:rPr>
    </w:tblStylePr>
    <w:tblStylePr w:type="band1Vert">
      <w:tblPr/>
      <w:tcPr>
        <w:tcBorders>
          <w:top w:val="single" w:sz="8" w:space="0" w:color="73BE46" w:themeColor="accent3"/>
          <w:left w:val="single" w:sz="8" w:space="0" w:color="73BE46" w:themeColor="accent3"/>
          <w:bottom w:val="single" w:sz="8" w:space="0" w:color="73BE46" w:themeColor="accent3"/>
          <w:right w:val="single" w:sz="8" w:space="0" w:color="73BE46" w:themeColor="accent3"/>
        </w:tcBorders>
      </w:tcPr>
    </w:tblStylePr>
    <w:tblStylePr w:type="band1Horz">
      <w:tblPr/>
      <w:tcPr>
        <w:tcBorders>
          <w:top w:val="single" w:sz="8" w:space="0" w:color="73BE46" w:themeColor="accent3"/>
          <w:left w:val="single" w:sz="8" w:space="0" w:color="73BE46" w:themeColor="accent3"/>
          <w:bottom w:val="single" w:sz="8" w:space="0" w:color="73BE46" w:themeColor="accent3"/>
          <w:right w:val="single" w:sz="8" w:space="0" w:color="73BE46" w:themeColor="accent3"/>
        </w:tcBorders>
      </w:tcPr>
    </w:tblStylePr>
  </w:style>
  <w:style w:type="table" w:styleId="Lysliste-fremhvningsfarve4">
    <w:name w:val="Light List Accent 4"/>
    <w:basedOn w:val="Tabel-Normal"/>
    <w:uiPriority w:val="99"/>
    <w:semiHidden/>
    <w:unhideWhenUsed/>
    <w:rsid w:val="00911DE3"/>
    <w:tblPr>
      <w:tblStyleRowBandSize w:val="1"/>
      <w:tblStyleColBandSize w:val="1"/>
      <w:tblBorders>
        <w:top w:val="single" w:sz="8" w:space="0" w:color="A5CD3C" w:themeColor="accent4"/>
        <w:left w:val="single" w:sz="8" w:space="0" w:color="A5CD3C" w:themeColor="accent4"/>
        <w:bottom w:val="single" w:sz="8" w:space="0" w:color="A5CD3C" w:themeColor="accent4"/>
        <w:right w:val="single" w:sz="8" w:space="0" w:color="A5CD3C" w:themeColor="accent4"/>
      </w:tblBorders>
    </w:tblPr>
    <w:tblStylePr w:type="firstRow">
      <w:pPr>
        <w:spacing w:before="0" w:after="0" w:line="240" w:lineRule="auto"/>
      </w:pPr>
      <w:rPr>
        <w:b/>
        <w:bCs/>
        <w:color w:val="FFFFFF" w:themeColor="background1"/>
      </w:rPr>
      <w:tblPr/>
      <w:tcPr>
        <w:shd w:val="clear" w:color="auto" w:fill="A5CD3C" w:themeFill="accent4"/>
      </w:tcPr>
    </w:tblStylePr>
    <w:tblStylePr w:type="lastRow">
      <w:pPr>
        <w:spacing w:before="0" w:after="0" w:line="240" w:lineRule="auto"/>
      </w:pPr>
      <w:rPr>
        <w:b/>
        <w:bCs/>
      </w:rPr>
      <w:tblPr/>
      <w:tcPr>
        <w:tcBorders>
          <w:top w:val="double" w:sz="6" w:space="0" w:color="A5CD3C" w:themeColor="accent4"/>
          <w:left w:val="single" w:sz="8" w:space="0" w:color="A5CD3C" w:themeColor="accent4"/>
          <w:bottom w:val="single" w:sz="8" w:space="0" w:color="A5CD3C" w:themeColor="accent4"/>
          <w:right w:val="single" w:sz="8" w:space="0" w:color="A5CD3C" w:themeColor="accent4"/>
        </w:tcBorders>
      </w:tcPr>
    </w:tblStylePr>
    <w:tblStylePr w:type="firstCol">
      <w:rPr>
        <w:b/>
        <w:bCs/>
      </w:rPr>
    </w:tblStylePr>
    <w:tblStylePr w:type="lastCol">
      <w:rPr>
        <w:b/>
        <w:bCs/>
      </w:rPr>
    </w:tblStylePr>
    <w:tblStylePr w:type="band1Vert">
      <w:tblPr/>
      <w:tcPr>
        <w:tcBorders>
          <w:top w:val="single" w:sz="8" w:space="0" w:color="A5CD3C" w:themeColor="accent4"/>
          <w:left w:val="single" w:sz="8" w:space="0" w:color="A5CD3C" w:themeColor="accent4"/>
          <w:bottom w:val="single" w:sz="8" w:space="0" w:color="A5CD3C" w:themeColor="accent4"/>
          <w:right w:val="single" w:sz="8" w:space="0" w:color="A5CD3C" w:themeColor="accent4"/>
        </w:tcBorders>
      </w:tcPr>
    </w:tblStylePr>
    <w:tblStylePr w:type="band1Horz">
      <w:tblPr/>
      <w:tcPr>
        <w:tcBorders>
          <w:top w:val="single" w:sz="8" w:space="0" w:color="A5CD3C" w:themeColor="accent4"/>
          <w:left w:val="single" w:sz="8" w:space="0" w:color="A5CD3C" w:themeColor="accent4"/>
          <w:bottom w:val="single" w:sz="8" w:space="0" w:color="A5CD3C" w:themeColor="accent4"/>
          <w:right w:val="single" w:sz="8" w:space="0" w:color="A5CD3C" w:themeColor="accent4"/>
        </w:tcBorders>
      </w:tcPr>
    </w:tblStylePr>
  </w:style>
  <w:style w:type="table" w:styleId="Lysliste-fremhvningsfarve5">
    <w:name w:val="Light List Accent 5"/>
    <w:basedOn w:val="Tabel-Normal"/>
    <w:uiPriority w:val="99"/>
    <w:semiHidden/>
    <w:unhideWhenUsed/>
    <w:rsid w:val="00911DE3"/>
    <w:tblPr>
      <w:tblStyleRowBandSize w:val="1"/>
      <w:tblStyleColBandSize w:val="1"/>
      <w:tblBorders>
        <w:top w:val="single" w:sz="8" w:space="0" w:color="000000" w:themeColor="accent5"/>
        <w:left w:val="single" w:sz="8" w:space="0" w:color="000000" w:themeColor="accent5"/>
        <w:bottom w:val="single" w:sz="8" w:space="0" w:color="000000" w:themeColor="accent5"/>
        <w:right w:val="single" w:sz="8" w:space="0" w:color="000000" w:themeColor="accent5"/>
      </w:tblBorders>
    </w:tblPr>
    <w:tblStylePr w:type="firstRow">
      <w:pPr>
        <w:spacing w:before="0" w:after="0" w:line="240" w:lineRule="auto"/>
      </w:pPr>
      <w:rPr>
        <w:b/>
        <w:bCs/>
        <w:color w:val="FFFFFF" w:themeColor="background1"/>
      </w:rPr>
      <w:tblPr/>
      <w:tcPr>
        <w:shd w:val="clear" w:color="auto" w:fill="000000" w:themeFill="accent5"/>
      </w:tcPr>
    </w:tblStylePr>
    <w:tblStylePr w:type="lastRow">
      <w:pPr>
        <w:spacing w:before="0" w:after="0" w:line="240" w:lineRule="auto"/>
      </w:pPr>
      <w:rPr>
        <w:b/>
        <w:bCs/>
      </w:rPr>
      <w:tblPr/>
      <w:tcPr>
        <w:tcBorders>
          <w:top w:val="double" w:sz="6" w:space="0" w:color="000000" w:themeColor="accent5"/>
          <w:left w:val="single" w:sz="8" w:space="0" w:color="000000" w:themeColor="accent5"/>
          <w:bottom w:val="single" w:sz="8" w:space="0" w:color="000000" w:themeColor="accent5"/>
          <w:right w:val="single" w:sz="8" w:space="0" w:color="000000" w:themeColor="accent5"/>
        </w:tcBorders>
      </w:tcPr>
    </w:tblStylePr>
    <w:tblStylePr w:type="firstCol">
      <w:rPr>
        <w:b/>
        <w:bCs/>
      </w:rPr>
    </w:tblStylePr>
    <w:tblStylePr w:type="lastCol">
      <w:rPr>
        <w:b/>
        <w:bCs/>
      </w:rPr>
    </w:tblStylePr>
    <w:tblStylePr w:type="band1Vert">
      <w:tblPr/>
      <w:tcPr>
        <w:tcBorders>
          <w:top w:val="single" w:sz="8" w:space="0" w:color="000000" w:themeColor="accent5"/>
          <w:left w:val="single" w:sz="8" w:space="0" w:color="000000" w:themeColor="accent5"/>
          <w:bottom w:val="single" w:sz="8" w:space="0" w:color="000000" w:themeColor="accent5"/>
          <w:right w:val="single" w:sz="8" w:space="0" w:color="000000" w:themeColor="accent5"/>
        </w:tcBorders>
      </w:tcPr>
    </w:tblStylePr>
    <w:tblStylePr w:type="band1Horz">
      <w:tblPr/>
      <w:tcPr>
        <w:tcBorders>
          <w:top w:val="single" w:sz="8" w:space="0" w:color="000000" w:themeColor="accent5"/>
          <w:left w:val="single" w:sz="8" w:space="0" w:color="000000" w:themeColor="accent5"/>
          <w:bottom w:val="single" w:sz="8" w:space="0" w:color="000000" w:themeColor="accent5"/>
          <w:right w:val="single" w:sz="8" w:space="0" w:color="000000" w:themeColor="accent5"/>
        </w:tcBorders>
      </w:tcPr>
    </w:tblStylePr>
  </w:style>
  <w:style w:type="table" w:styleId="Lysliste-fremhvningsfarve6">
    <w:name w:val="Light List Accent 6"/>
    <w:basedOn w:val="Tabel-Normal"/>
    <w:uiPriority w:val="99"/>
    <w:semiHidden/>
    <w:unhideWhenUsed/>
    <w:rsid w:val="00911DE3"/>
    <w:tblPr>
      <w:tblStyleRowBandSize w:val="1"/>
      <w:tblStyleColBandSize w:val="1"/>
      <w:tblBorders>
        <w:top w:val="single" w:sz="8" w:space="0" w:color="D7D7D2" w:themeColor="accent6"/>
        <w:left w:val="single" w:sz="8" w:space="0" w:color="D7D7D2" w:themeColor="accent6"/>
        <w:bottom w:val="single" w:sz="8" w:space="0" w:color="D7D7D2" w:themeColor="accent6"/>
        <w:right w:val="single" w:sz="8" w:space="0" w:color="D7D7D2" w:themeColor="accent6"/>
      </w:tblBorders>
    </w:tblPr>
    <w:tblStylePr w:type="firstRow">
      <w:pPr>
        <w:spacing w:before="0" w:after="0" w:line="240" w:lineRule="auto"/>
      </w:pPr>
      <w:rPr>
        <w:b/>
        <w:bCs/>
        <w:color w:val="FFFFFF" w:themeColor="background1"/>
      </w:rPr>
      <w:tblPr/>
      <w:tcPr>
        <w:shd w:val="clear" w:color="auto" w:fill="D7D7D2" w:themeFill="accent6"/>
      </w:tcPr>
    </w:tblStylePr>
    <w:tblStylePr w:type="lastRow">
      <w:pPr>
        <w:spacing w:before="0" w:after="0" w:line="240" w:lineRule="auto"/>
      </w:pPr>
      <w:rPr>
        <w:b/>
        <w:bCs/>
      </w:rPr>
      <w:tblPr/>
      <w:tcPr>
        <w:tcBorders>
          <w:top w:val="double" w:sz="6" w:space="0" w:color="D7D7D2" w:themeColor="accent6"/>
          <w:left w:val="single" w:sz="8" w:space="0" w:color="D7D7D2" w:themeColor="accent6"/>
          <w:bottom w:val="single" w:sz="8" w:space="0" w:color="D7D7D2" w:themeColor="accent6"/>
          <w:right w:val="single" w:sz="8" w:space="0" w:color="D7D7D2" w:themeColor="accent6"/>
        </w:tcBorders>
      </w:tcPr>
    </w:tblStylePr>
    <w:tblStylePr w:type="firstCol">
      <w:rPr>
        <w:b/>
        <w:bCs/>
      </w:rPr>
    </w:tblStylePr>
    <w:tblStylePr w:type="lastCol">
      <w:rPr>
        <w:b/>
        <w:bCs/>
      </w:rPr>
    </w:tblStylePr>
    <w:tblStylePr w:type="band1Vert">
      <w:tblPr/>
      <w:tcPr>
        <w:tcBorders>
          <w:top w:val="single" w:sz="8" w:space="0" w:color="D7D7D2" w:themeColor="accent6"/>
          <w:left w:val="single" w:sz="8" w:space="0" w:color="D7D7D2" w:themeColor="accent6"/>
          <w:bottom w:val="single" w:sz="8" w:space="0" w:color="D7D7D2" w:themeColor="accent6"/>
          <w:right w:val="single" w:sz="8" w:space="0" w:color="D7D7D2" w:themeColor="accent6"/>
        </w:tcBorders>
      </w:tcPr>
    </w:tblStylePr>
    <w:tblStylePr w:type="band1Horz">
      <w:tblPr/>
      <w:tcPr>
        <w:tcBorders>
          <w:top w:val="single" w:sz="8" w:space="0" w:color="D7D7D2" w:themeColor="accent6"/>
          <w:left w:val="single" w:sz="8" w:space="0" w:color="D7D7D2" w:themeColor="accent6"/>
          <w:bottom w:val="single" w:sz="8" w:space="0" w:color="D7D7D2" w:themeColor="accent6"/>
          <w:right w:val="single" w:sz="8" w:space="0" w:color="D7D7D2" w:themeColor="accent6"/>
        </w:tcBorders>
      </w:tcPr>
    </w:tblStylePr>
  </w:style>
  <w:style w:type="table" w:styleId="Lysskygge">
    <w:name w:val="Light Shading"/>
    <w:basedOn w:val="Tabel-Normal"/>
    <w:uiPriority w:val="99"/>
    <w:semiHidden/>
    <w:unhideWhenUsed/>
    <w:rsid w:val="00911DE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farve1">
    <w:name w:val="Light Shading Accent 1"/>
    <w:basedOn w:val="Tabel-Normal"/>
    <w:uiPriority w:val="99"/>
    <w:semiHidden/>
    <w:unhideWhenUsed/>
    <w:rsid w:val="00911DE3"/>
    <w:rPr>
      <w:color w:val="002C5D" w:themeColor="accent1" w:themeShade="BF"/>
    </w:rPr>
    <w:tblPr>
      <w:tblStyleRowBandSize w:val="1"/>
      <w:tblStyleColBandSize w:val="1"/>
      <w:tblBorders>
        <w:top w:val="single" w:sz="8" w:space="0" w:color="003C7D" w:themeColor="accent1"/>
        <w:bottom w:val="single" w:sz="8" w:space="0" w:color="003C7D" w:themeColor="accent1"/>
      </w:tblBorders>
    </w:tblPr>
    <w:tblStylePr w:type="firstRow">
      <w:pPr>
        <w:spacing w:before="0" w:after="0" w:line="240" w:lineRule="auto"/>
      </w:pPr>
      <w:rPr>
        <w:b/>
        <w:bCs/>
      </w:rPr>
      <w:tblPr/>
      <w:tcPr>
        <w:tcBorders>
          <w:top w:val="single" w:sz="8" w:space="0" w:color="003C7D" w:themeColor="accent1"/>
          <w:left w:val="nil"/>
          <w:bottom w:val="single" w:sz="8" w:space="0" w:color="003C7D" w:themeColor="accent1"/>
          <w:right w:val="nil"/>
          <w:insideH w:val="nil"/>
          <w:insideV w:val="nil"/>
        </w:tcBorders>
      </w:tcPr>
    </w:tblStylePr>
    <w:tblStylePr w:type="lastRow">
      <w:pPr>
        <w:spacing w:before="0" w:after="0" w:line="240" w:lineRule="auto"/>
      </w:pPr>
      <w:rPr>
        <w:b/>
        <w:bCs/>
      </w:rPr>
      <w:tblPr/>
      <w:tcPr>
        <w:tcBorders>
          <w:top w:val="single" w:sz="8" w:space="0" w:color="003C7D" w:themeColor="accent1"/>
          <w:left w:val="nil"/>
          <w:bottom w:val="single" w:sz="8" w:space="0" w:color="003C7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FCDFF" w:themeFill="accent1" w:themeFillTint="3F"/>
      </w:tcPr>
    </w:tblStylePr>
    <w:tblStylePr w:type="band1Horz">
      <w:tblPr/>
      <w:tcPr>
        <w:tcBorders>
          <w:left w:val="nil"/>
          <w:right w:val="nil"/>
          <w:insideH w:val="nil"/>
          <w:insideV w:val="nil"/>
        </w:tcBorders>
        <w:shd w:val="clear" w:color="auto" w:fill="9FCDFF" w:themeFill="accent1" w:themeFillTint="3F"/>
      </w:tcPr>
    </w:tblStylePr>
  </w:style>
  <w:style w:type="table" w:styleId="Lysskygge-fremhvningsfarve2">
    <w:name w:val="Light Shading Accent 2"/>
    <w:basedOn w:val="Tabel-Normal"/>
    <w:uiPriority w:val="99"/>
    <w:semiHidden/>
    <w:unhideWhenUsed/>
    <w:rsid w:val="00911DE3"/>
    <w:rPr>
      <w:color w:val="00689D" w:themeColor="accent2" w:themeShade="BF"/>
    </w:rPr>
    <w:tblPr>
      <w:tblStyleRowBandSize w:val="1"/>
      <w:tblStyleColBandSize w:val="1"/>
      <w:tblBorders>
        <w:top w:val="single" w:sz="8" w:space="0" w:color="008CD2" w:themeColor="accent2"/>
        <w:bottom w:val="single" w:sz="8" w:space="0" w:color="008CD2" w:themeColor="accent2"/>
      </w:tblBorders>
    </w:tblPr>
    <w:tblStylePr w:type="firstRow">
      <w:pPr>
        <w:spacing w:before="0" w:after="0" w:line="240" w:lineRule="auto"/>
      </w:pPr>
      <w:rPr>
        <w:b/>
        <w:bCs/>
      </w:rPr>
      <w:tblPr/>
      <w:tcPr>
        <w:tcBorders>
          <w:top w:val="single" w:sz="8" w:space="0" w:color="008CD2" w:themeColor="accent2"/>
          <w:left w:val="nil"/>
          <w:bottom w:val="single" w:sz="8" w:space="0" w:color="008CD2" w:themeColor="accent2"/>
          <w:right w:val="nil"/>
          <w:insideH w:val="nil"/>
          <w:insideV w:val="nil"/>
        </w:tcBorders>
      </w:tcPr>
    </w:tblStylePr>
    <w:tblStylePr w:type="lastRow">
      <w:pPr>
        <w:spacing w:before="0" w:after="0" w:line="240" w:lineRule="auto"/>
      </w:pPr>
      <w:rPr>
        <w:b/>
        <w:bCs/>
      </w:rPr>
      <w:tblPr/>
      <w:tcPr>
        <w:tcBorders>
          <w:top w:val="single" w:sz="8" w:space="0" w:color="008CD2" w:themeColor="accent2"/>
          <w:left w:val="nil"/>
          <w:bottom w:val="single" w:sz="8" w:space="0" w:color="008CD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4E6FF" w:themeFill="accent2" w:themeFillTint="3F"/>
      </w:tcPr>
    </w:tblStylePr>
    <w:tblStylePr w:type="band1Horz">
      <w:tblPr/>
      <w:tcPr>
        <w:tcBorders>
          <w:left w:val="nil"/>
          <w:right w:val="nil"/>
          <w:insideH w:val="nil"/>
          <w:insideV w:val="nil"/>
        </w:tcBorders>
        <w:shd w:val="clear" w:color="auto" w:fill="B4E6FF" w:themeFill="accent2" w:themeFillTint="3F"/>
      </w:tcPr>
    </w:tblStylePr>
  </w:style>
  <w:style w:type="table" w:styleId="Lysskygge-fremhvningsfarve3">
    <w:name w:val="Light Shading Accent 3"/>
    <w:basedOn w:val="Tabel-Normal"/>
    <w:uiPriority w:val="99"/>
    <w:semiHidden/>
    <w:unhideWhenUsed/>
    <w:rsid w:val="00911DE3"/>
    <w:rPr>
      <w:color w:val="559032" w:themeColor="accent3" w:themeShade="BF"/>
    </w:rPr>
    <w:tblPr>
      <w:tblStyleRowBandSize w:val="1"/>
      <w:tblStyleColBandSize w:val="1"/>
      <w:tblBorders>
        <w:top w:val="single" w:sz="8" w:space="0" w:color="73BE46" w:themeColor="accent3"/>
        <w:bottom w:val="single" w:sz="8" w:space="0" w:color="73BE46" w:themeColor="accent3"/>
      </w:tblBorders>
    </w:tblPr>
    <w:tblStylePr w:type="firstRow">
      <w:pPr>
        <w:spacing w:before="0" w:after="0" w:line="240" w:lineRule="auto"/>
      </w:pPr>
      <w:rPr>
        <w:b/>
        <w:bCs/>
      </w:rPr>
      <w:tblPr/>
      <w:tcPr>
        <w:tcBorders>
          <w:top w:val="single" w:sz="8" w:space="0" w:color="73BE46" w:themeColor="accent3"/>
          <w:left w:val="nil"/>
          <w:bottom w:val="single" w:sz="8" w:space="0" w:color="73BE46" w:themeColor="accent3"/>
          <w:right w:val="nil"/>
          <w:insideH w:val="nil"/>
          <w:insideV w:val="nil"/>
        </w:tcBorders>
      </w:tcPr>
    </w:tblStylePr>
    <w:tblStylePr w:type="lastRow">
      <w:pPr>
        <w:spacing w:before="0" w:after="0" w:line="240" w:lineRule="auto"/>
      </w:pPr>
      <w:rPr>
        <w:b/>
        <w:bCs/>
      </w:rPr>
      <w:tblPr/>
      <w:tcPr>
        <w:tcBorders>
          <w:top w:val="single" w:sz="8" w:space="0" w:color="73BE46" w:themeColor="accent3"/>
          <w:left w:val="nil"/>
          <w:bottom w:val="single" w:sz="8" w:space="0" w:color="73BE46"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CEFD1" w:themeFill="accent3" w:themeFillTint="3F"/>
      </w:tcPr>
    </w:tblStylePr>
    <w:tblStylePr w:type="band1Horz">
      <w:tblPr/>
      <w:tcPr>
        <w:tcBorders>
          <w:left w:val="nil"/>
          <w:right w:val="nil"/>
          <w:insideH w:val="nil"/>
          <w:insideV w:val="nil"/>
        </w:tcBorders>
        <w:shd w:val="clear" w:color="auto" w:fill="DCEFD1" w:themeFill="accent3" w:themeFillTint="3F"/>
      </w:tcPr>
    </w:tblStylePr>
  </w:style>
  <w:style w:type="table" w:styleId="Lysskygge-fremhvningsfarve4">
    <w:name w:val="Light Shading Accent 4"/>
    <w:basedOn w:val="Tabel-Normal"/>
    <w:uiPriority w:val="99"/>
    <w:semiHidden/>
    <w:unhideWhenUsed/>
    <w:rsid w:val="00911DE3"/>
    <w:rPr>
      <w:color w:val="7D9D28" w:themeColor="accent4" w:themeShade="BF"/>
    </w:rPr>
    <w:tblPr>
      <w:tblStyleRowBandSize w:val="1"/>
      <w:tblStyleColBandSize w:val="1"/>
      <w:tblBorders>
        <w:top w:val="single" w:sz="8" w:space="0" w:color="A5CD3C" w:themeColor="accent4"/>
        <w:bottom w:val="single" w:sz="8" w:space="0" w:color="A5CD3C" w:themeColor="accent4"/>
      </w:tblBorders>
    </w:tblPr>
    <w:tblStylePr w:type="firstRow">
      <w:pPr>
        <w:spacing w:before="0" w:after="0" w:line="240" w:lineRule="auto"/>
      </w:pPr>
      <w:rPr>
        <w:b/>
        <w:bCs/>
      </w:rPr>
      <w:tblPr/>
      <w:tcPr>
        <w:tcBorders>
          <w:top w:val="single" w:sz="8" w:space="0" w:color="A5CD3C" w:themeColor="accent4"/>
          <w:left w:val="nil"/>
          <w:bottom w:val="single" w:sz="8" w:space="0" w:color="A5CD3C" w:themeColor="accent4"/>
          <w:right w:val="nil"/>
          <w:insideH w:val="nil"/>
          <w:insideV w:val="nil"/>
        </w:tcBorders>
      </w:tcPr>
    </w:tblStylePr>
    <w:tblStylePr w:type="lastRow">
      <w:pPr>
        <w:spacing w:before="0" w:after="0" w:line="240" w:lineRule="auto"/>
      </w:pPr>
      <w:rPr>
        <w:b/>
        <w:bCs/>
      </w:rPr>
      <w:tblPr/>
      <w:tcPr>
        <w:tcBorders>
          <w:top w:val="single" w:sz="8" w:space="0" w:color="A5CD3C" w:themeColor="accent4"/>
          <w:left w:val="nil"/>
          <w:bottom w:val="single" w:sz="8" w:space="0" w:color="A5CD3C"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F2CE" w:themeFill="accent4" w:themeFillTint="3F"/>
      </w:tcPr>
    </w:tblStylePr>
    <w:tblStylePr w:type="band1Horz">
      <w:tblPr/>
      <w:tcPr>
        <w:tcBorders>
          <w:left w:val="nil"/>
          <w:right w:val="nil"/>
          <w:insideH w:val="nil"/>
          <w:insideV w:val="nil"/>
        </w:tcBorders>
        <w:shd w:val="clear" w:color="auto" w:fill="E8F2CE" w:themeFill="accent4" w:themeFillTint="3F"/>
      </w:tcPr>
    </w:tblStylePr>
  </w:style>
  <w:style w:type="table" w:styleId="Lysskygge-fremhvningsfarve5">
    <w:name w:val="Light Shading Accent 5"/>
    <w:basedOn w:val="Tabel-Normal"/>
    <w:uiPriority w:val="99"/>
    <w:semiHidden/>
    <w:unhideWhenUsed/>
    <w:rsid w:val="00911DE3"/>
    <w:rPr>
      <w:color w:val="000000" w:themeColor="accent5" w:themeShade="BF"/>
    </w:rPr>
    <w:tblPr>
      <w:tblStyleRowBandSize w:val="1"/>
      <w:tblStyleColBandSize w:val="1"/>
      <w:tblBorders>
        <w:top w:val="single" w:sz="8" w:space="0" w:color="000000" w:themeColor="accent5"/>
        <w:bottom w:val="single" w:sz="8" w:space="0" w:color="000000" w:themeColor="accent5"/>
      </w:tblBorders>
    </w:tblPr>
    <w:tblStylePr w:type="firstRow">
      <w:pPr>
        <w:spacing w:before="0" w:after="0" w:line="240" w:lineRule="auto"/>
      </w:pPr>
      <w:rPr>
        <w:b/>
        <w:bCs/>
      </w:rPr>
      <w:tblPr/>
      <w:tcPr>
        <w:tcBorders>
          <w:top w:val="single" w:sz="8" w:space="0" w:color="000000" w:themeColor="accent5"/>
          <w:left w:val="nil"/>
          <w:bottom w:val="single" w:sz="8" w:space="0" w:color="000000" w:themeColor="accent5"/>
          <w:right w:val="nil"/>
          <w:insideH w:val="nil"/>
          <w:insideV w:val="nil"/>
        </w:tcBorders>
      </w:tcPr>
    </w:tblStylePr>
    <w:tblStylePr w:type="lastRow">
      <w:pPr>
        <w:spacing w:before="0" w:after="0" w:line="240" w:lineRule="auto"/>
      </w:pPr>
      <w:rPr>
        <w:b/>
        <w:bCs/>
      </w:rPr>
      <w:tblPr/>
      <w:tcPr>
        <w:tcBorders>
          <w:top w:val="single" w:sz="8" w:space="0" w:color="000000" w:themeColor="accent5"/>
          <w:left w:val="nil"/>
          <w:bottom w:val="single" w:sz="8" w:space="0" w:color="00000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accent5" w:themeFillTint="3F"/>
      </w:tcPr>
    </w:tblStylePr>
    <w:tblStylePr w:type="band1Horz">
      <w:tblPr/>
      <w:tcPr>
        <w:tcBorders>
          <w:left w:val="nil"/>
          <w:right w:val="nil"/>
          <w:insideH w:val="nil"/>
          <w:insideV w:val="nil"/>
        </w:tcBorders>
        <w:shd w:val="clear" w:color="auto" w:fill="C0C0C0" w:themeFill="accent5" w:themeFillTint="3F"/>
      </w:tcPr>
    </w:tblStylePr>
  </w:style>
  <w:style w:type="table" w:styleId="Lysskygge-fremhvningsfarve6">
    <w:name w:val="Light Shading Accent 6"/>
    <w:basedOn w:val="Tabel-Normal"/>
    <w:uiPriority w:val="99"/>
    <w:semiHidden/>
    <w:unhideWhenUsed/>
    <w:rsid w:val="00911DE3"/>
    <w:rPr>
      <w:color w:val="A4A499" w:themeColor="accent6" w:themeShade="BF"/>
    </w:rPr>
    <w:tblPr>
      <w:tblStyleRowBandSize w:val="1"/>
      <w:tblStyleColBandSize w:val="1"/>
      <w:tblBorders>
        <w:top w:val="single" w:sz="8" w:space="0" w:color="D7D7D2" w:themeColor="accent6"/>
        <w:bottom w:val="single" w:sz="8" w:space="0" w:color="D7D7D2" w:themeColor="accent6"/>
      </w:tblBorders>
    </w:tblPr>
    <w:tblStylePr w:type="firstRow">
      <w:pPr>
        <w:spacing w:before="0" w:after="0" w:line="240" w:lineRule="auto"/>
      </w:pPr>
      <w:rPr>
        <w:b/>
        <w:bCs/>
      </w:rPr>
      <w:tblPr/>
      <w:tcPr>
        <w:tcBorders>
          <w:top w:val="single" w:sz="8" w:space="0" w:color="D7D7D2" w:themeColor="accent6"/>
          <w:left w:val="nil"/>
          <w:bottom w:val="single" w:sz="8" w:space="0" w:color="D7D7D2" w:themeColor="accent6"/>
          <w:right w:val="nil"/>
          <w:insideH w:val="nil"/>
          <w:insideV w:val="nil"/>
        </w:tcBorders>
      </w:tcPr>
    </w:tblStylePr>
    <w:tblStylePr w:type="lastRow">
      <w:pPr>
        <w:spacing w:before="0" w:after="0" w:line="240" w:lineRule="auto"/>
      </w:pPr>
      <w:rPr>
        <w:b/>
        <w:bCs/>
      </w:rPr>
      <w:tblPr/>
      <w:tcPr>
        <w:tcBorders>
          <w:top w:val="single" w:sz="8" w:space="0" w:color="D7D7D2" w:themeColor="accent6"/>
          <w:left w:val="nil"/>
          <w:bottom w:val="single" w:sz="8" w:space="0" w:color="D7D7D2"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5F5F3" w:themeFill="accent6" w:themeFillTint="3F"/>
      </w:tcPr>
    </w:tblStylePr>
    <w:tblStylePr w:type="band1Horz">
      <w:tblPr/>
      <w:tcPr>
        <w:tcBorders>
          <w:left w:val="nil"/>
          <w:right w:val="nil"/>
          <w:insideH w:val="nil"/>
          <w:insideV w:val="nil"/>
        </w:tcBorders>
        <w:shd w:val="clear" w:color="auto" w:fill="F5F5F3" w:themeFill="accent6" w:themeFillTint="3F"/>
      </w:tcPr>
    </w:tblStylePr>
  </w:style>
  <w:style w:type="character" w:styleId="Linjenummer">
    <w:name w:val="line number"/>
    <w:basedOn w:val="Standardskrifttypeiafsnit"/>
    <w:uiPriority w:val="99"/>
    <w:semiHidden/>
    <w:rsid w:val="00911DE3"/>
    <w:rPr>
      <w:lang w:val="en-GB"/>
    </w:rPr>
  </w:style>
  <w:style w:type="paragraph" w:styleId="Liste">
    <w:name w:val="List"/>
    <w:basedOn w:val="Normal"/>
    <w:uiPriority w:val="99"/>
    <w:semiHidden/>
    <w:rsid w:val="00911DE3"/>
    <w:pPr>
      <w:spacing w:after="0"/>
      <w:ind w:left="283" w:hanging="283"/>
      <w:contextualSpacing/>
    </w:pPr>
  </w:style>
  <w:style w:type="paragraph" w:styleId="Liste2">
    <w:name w:val="List 2"/>
    <w:basedOn w:val="Normal"/>
    <w:uiPriority w:val="99"/>
    <w:semiHidden/>
    <w:rsid w:val="00911DE3"/>
    <w:pPr>
      <w:spacing w:after="0"/>
      <w:ind w:left="566" w:hanging="283"/>
      <w:contextualSpacing/>
    </w:pPr>
  </w:style>
  <w:style w:type="paragraph" w:styleId="Liste3">
    <w:name w:val="List 3"/>
    <w:basedOn w:val="Normal"/>
    <w:uiPriority w:val="99"/>
    <w:semiHidden/>
    <w:rsid w:val="00911DE3"/>
    <w:pPr>
      <w:spacing w:after="0"/>
      <w:ind w:left="849" w:hanging="283"/>
      <w:contextualSpacing/>
    </w:pPr>
  </w:style>
  <w:style w:type="paragraph" w:styleId="Liste4">
    <w:name w:val="List 4"/>
    <w:basedOn w:val="Normal"/>
    <w:uiPriority w:val="99"/>
    <w:semiHidden/>
    <w:rsid w:val="00911DE3"/>
    <w:pPr>
      <w:spacing w:after="0"/>
      <w:ind w:left="1132" w:hanging="283"/>
      <w:contextualSpacing/>
    </w:pPr>
  </w:style>
  <w:style w:type="paragraph" w:styleId="Liste5">
    <w:name w:val="List 5"/>
    <w:basedOn w:val="Normal"/>
    <w:uiPriority w:val="99"/>
    <w:semiHidden/>
    <w:rsid w:val="00911DE3"/>
    <w:pPr>
      <w:spacing w:after="0"/>
      <w:ind w:left="1415" w:hanging="283"/>
      <w:contextualSpacing/>
    </w:pPr>
  </w:style>
  <w:style w:type="paragraph" w:styleId="Opstilling-punkttegn">
    <w:name w:val="List Bullet"/>
    <w:basedOn w:val="Normal"/>
    <w:uiPriority w:val="2"/>
    <w:qFormat/>
    <w:rsid w:val="00080079"/>
    <w:pPr>
      <w:numPr>
        <w:numId w:val="12"/>
      </w:numPr>
    </w:pPr>
  </w:style>
  <w:style w:type="paragraph" w:styleId="Opstilling-punkttegn2">
    <w:name w:val="List Bullet 2"/>
    <w:basedOn w:val="Normal"/>
    <w:uiPriority w:val="3"/>
    <w:semiHidden/>
    <w:rsid w:val="00080079"/>
    <w:pPr>
      <w:numPr>
        <w:ilvl w:val="1"/>
        <w:numId w:val="12"/>
      </w:numPr>
    </w:pPr>
  </w:style>
  <w:style w:type="paragraph" w:styleId="Opstilling-punkttegn3">
    <w:name w:val="List Bullet 3"/>
    <w:basedOn w:val="Normal"/>
    <w:uiPriority w:val="3"/>
    <w:semiHidden/>
    <w:rsid w:val="00080079"/>
    <w:pPr>
      <w:numPr>
        <w:ilvl w:val="2"/>
        <w:numId w:val="12"/>
      </w:numPr>
    </w:pPr>
  </w:style>
  <w:style w:type="paragraph" w:styleId="Opstilling-punkttegn4">
    <w:name w:val="List Bullet 4"/>
    <w:basedOn w:val="Normal"/>
    <w:uiPriority w:val="3"/>
    <w:semiHidden/>
    <w:rsid w:val="00080079"/>
    <w:pPr>
      <w:numPr>
        <w:ilvl w:val="3"/>
        <w:numId w:val="12"/>
      </w:numPr>
    </w:pPr>
  </w:style>
  <w:style w:type="paragraph" w:styleId="Opstilling-punkttegn5">
    <w:name w:val="List Bullet 5"/>
    <w:basedOn w:val="Normal"/>
    <w:uiPriority w:val="3"/>
    <w:semiHidden/>
    <w:rsid w:val="00080079"/>
    <w:pPr>
      <w:numPr>
        <w:numId w:val="3"/>
      </w:numPr>
      <w:spacing w:after="0"/>
      <w:ind w:left="1491" w:hanging="357"/>
      <w:contextualSpacing/>
    </w:pPr>
  </w:style>
  <w:style w:type="paragraph" w:styleId="Opstilling-forts">
    <w:name w:val="List Continue"/>
    <w:basedOn w:val="Normal"/>
    <w:uiPriority w:val="99"/>
    <w:semiHidden/>
    <w:rsid w:val="00911DE3"/>
    <w:pPr>
      <w:spacing w:after="120"/>
      <w:ind w:left="283"/>
      <w:contextualSpacing/>
    </w:pPr>
  </w:style>
  <w:style w:type="paragraph" w:styleId="Opstilling-forts2">
    <w:name w:val="List Continue 2"/>
    <w:basedOn w:val="Normal"/>
    <w:uiPriority w:val="99"/>
    <w:semiHidden/>
    <w:rsid w:val="00911DE3"/>
    <w:pPr>
      <w:spacing w:after="120"/>
      <w:ind w:left="566"/>
      <w:contextualSpacing/>
    </w:pPr>
  </w:style>
  <w:style w:type="paragraph" w:styleId="Opstilling-forts3">
    <w:name w:val="List Continue 3"/>
    <w:basedOn w:val="Normal"/>
    <w:uiPriority w:val="99"/>
    <w:semiHidden/>
    <w:rsid w:val="00911DE3"/>
    <w:pPr>
      <w:spacing w:after="120"/>
      <w:ind w:left="849"/>
      <w:contextualSpacing/>
    </w:pPr>
  </w:style>
  <w:style w:type="paragraph" w:styleId="Opstilling-forts4">
    <w:name w:val="List Continue 4"/>
    <w:basedOn w:val="Normal"/>
    <w:uiPriority w:val="99"/>
    <w:semiHidden/>
    <w:rsid w:val="00911DE3"/>
    <w:pPr>
      <w:spacing w:after="120"/>
      <w:ind w:left="1132"/>
      <w:contextualSpacing/>
    </w:pPr>
  </w:style>
  <w:style w:type="paragraph" w:styleId="Opstilling-forts5">
    <w:name w:val="List Continue 5"/>
    <w:basedOn w:val="Normal"/>
    <w:uiPriority w:val="99"/>
    <w:semiHidden/>
    <w:rsid w:val="00911DE3"/>
    <w:pPr>
      <w:spacing w:after="120"/>
      <w:ind w:left="1415"/>
      <w:contextualSpacing/>
    </w:pPr>
  </w:style>
  <w:style w:type="paragraph" w:styleId="Opstilling-talellerbogst">
    <w:name w:val="List Number"/>
    <w:basedOn w:val="Normal"/>
    <w:uiPriority w:val="3"/>
    <w:rsid w:val="00EF591F"/>
    <w:pPr>
      <w:numPr>
        <w:numId w:val="13"/>
      </w:numPr>
      <w:spacing w:after="0"/>
      <w:contextualSpacing/>
    </w:pPr>
  </w:style>
  <w:style w:type="paragraph" w:styleId="Opstilling-talellerbogst2">
    <w:name w:val="List Number 2"/>
    <w:basedOn w:val="Normal"/>
    <w:uiPriority w:val="3"/>
    <w:semiHidden/>
    <w:rsid w:val="00187FC8"/>
    <w:pPr>
      <w:numPr>
        <w:ilvl w:val="1"/>
        <w:numId w:val="13"/>
      </w:numPr>
      <w:spacing w:after="0"/>
      <w:contextualSpacing/>
    </w:pPr>
  </w:style>
  <w:style w:type="paragraph" w:styleId="Opstilling-talellerbogst3">
    <w:name w:val="List Number 3"/>
    <w:basedOn w:val="Normal"/>
    <w:uiPriority w:val="3"/>
    <w:semiHidden/>
    <w:rsid w:val="00187FC8"/>
    <w:pPr>
      <w:numPr>
        <w:ilvl w:val="2"/>
        <w:numId w:val="13"/>
      </w:numPr>
      <w:spacing w:after="0"/>
      <w:contextualSpacing/>
    </w:pPr>
  </w:style>
  <w:style w:type="paragraph" w:styleId="Opstilling-talellerbogst4">
    <w:name w:val="List Number 4"/>
    <w:basedOn w:val="Normal"/>
    <w:uiPriority w:val="3"/>
    <w:semiHidden/>
    <w:rsid w:val="00187FC8"/>
    <w:pPr>
      <w:numPr>
        <w:numId w:val="4"/>
      </w:numPr>
      <w:spacing w:after="0"/>
      <w:contextualSpacing/>
    </w:pPr>
  </w:style>
  <w:style w:type="paragraph" w:styleId="Opstilling-talellerbogst5">
    <w:name w:val="List Number 5"/>
    <w:basedOn w:val="Normal"/>
    <w:uiPriority w:val="3"/>
    <w:semiHidden/>
    <w:rsid w:val="00187FC8"/>
    <w:pPr>
      <w:numPr>
        <w:numId w:val="5"/>
      </w:numPr>
      <w:spacing w:after="0"/>
      <w:contextualSpacing/>
    </w:pPr>
  </w:style>
  <w:style w:type="paragraph" w:styleId="Listeafsnit">
    <w:name w:val="List Paragraph"/>
    <w:basedOn w:val="Normal"/>
    <w:uiPriority w:val="34"/>
    <w:qFormat/>
    <w:rsid w:val="00911DE3"/>
    <w:pPr>
      <w:spacing w:after="0"/>
      <w:ind w:left="720"/>
      <w:contextualSpacing/>
    </w:pPr>
  </w:style>
  <w:style w:type="table" w:styleId="Listetabel1-lys">
    <w:name w:val="List Table 1 Light"/>
    <w:basedOn w:val="Tabel-Normal"/>
    <w:uiPriority w:val="99"/>
    <w:rsid w:val="00911DE3"/>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1-lys-farve1">
    <w:name w:val="List Table 1 Light Accent 1"/>
    <w:basedOn w:val="Tabel-Normal"/>
    <w:uiPriority w:val="99"/>
    <w:rsid w:val="00911DE3"/>
    <w:tblPr>
      <w:tblStyleRowBandSize w:val="1"/>
      <w:tblStyleColBandSize w:val="1"/>
    </w:tblPr>
    <w:tblStylePr w:type="firstRow">
      <w:rPr>
        <w:b/>
        <w:bCs/>
      </w:rPr>
      <w:tblPr/>
      <w:tcPr>
        <w:tcBorders>
          <w:bottom w:val="single" w:sz="4" w:space="0" w:color="1886FF" w:themeColor="accent1" w:themeTint="99"/>
        </w:tcBorders>
      </w:tcPr>
    </w:tblStylePr>
    <w:tblStylePr w:type="lastRow">
      <w:rPr>
        <w:b/>
        <w:bCs/>
      </w:rPr>
      <w:tblPr/>
      <w:tcPr>
        <w:tcBorders>
          <w:top w:val="single" w:sz="4" w:space="0" w:color="1886FF" w:themeColor="accent1" w:themeTint="99"/>
        </w:tcBorders>
      </w:tc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Listetabel1-lys-farve2">
    <w:name w:val="List Table 1 Light Accent 2"/>
    <w:basedOn w:val="Tabel-Normal"/>
    <w:uiPriority w:val="99"/>
    <w:rsid w:val="00911DE3"/>
    <w:tblPr>
      <w:tblStyleRowBandSize w:val="1"/>
      <w:tblStyleColBandSize w:val="1"/>
    </w:tblPr>
    <w:tblStylePr w:type="firstRow">
      <w:rPr>
        <w:b/>
        <w:bCs/>
      </w:rPr>
      <w:tblPr/>
      <w:tcPr>
        <w:tcBorders>
          <w:bottom w:val="single" w:sz="4" w:space="0" w:color="4BC3FF" w:themeColor="accent2" w:themeTint="99"/>
        </w:tcBorders>
      </w:tcPr>
    </w:tblStylePr>
    <w:tblStylePr w:type="lastRow">
      <w:rPr>
        <w:b/>
        <w:bCs/>
      </w:rPr>
      <w:tblPr/>
      <w:tcPr>
        <w:tcBorders>
          <w:top w:val="single" w:sz="4" w:space="0" w:color="4BC3FF" w:themeColor="accent2" w:themeTint="99"/>
        </w:tcBorders>
      </w:tc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Listetabel1-lys-farve3">
    <w:name w:val="List Table 1 Light Accent 3"/>
    <w:basedOn w:val="Tabel-Normal"/>
    <w:uiPriority w:val="99"/>
    <w:rsid w:val="00911DE3"/>
    <w:tblPr>
      <w:tblStyleRowBandSize w:val="1"/>
      <w:tblStyleColBandSize w:val="1"/>
    </w:tblPr>
    <w:tblStylePr w:type="firstRow">
      <w:rPr>
        <w:b/>
        <w:bCs/>
      </w:rPr>
      <w:tblPr/>
      <w:tcPr>
        <w:tcBorders>
          <w:bottom w:val="single" w:sz="4" w:space="0" w:color="AAD890" w:themeColor="accent3" w:themeTint="99"/>
        </w:tcBorders>
      </w:tcPr>
    </w:tblStylePr>
    <w:tblStylePr w:type="lastRow">
      <w:rPr>
        <w:b/>
        <w:bCs/>
      </w:rPr>
      <w:tblPr/>
      <w:tcPr>
        <w:tcBorders>
          <w:top w:val="single" w:sz="4" w:space="0" w:color="AAD890" w:themeColor="accent3" w:themeTint="99"/>
        </w:tcBorders>
      </w:tc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Listetabel1-lys-farve4">
    <w:name w:val="List Table 1 Light Accent 4"/>
    <w:basedOn w:val="Tabel-Normal"/>
    <w:uiPriority w:val="99"/>
    <w:rsid w:val="00911DE3"/>
    <w:tblPr>
      <w:tblStyleRowBandSize w:val="1"/>
      <w:tblStyleColBandSize w:val="1"/>
    </w:tblPr>
    <w:tblStylePr w:type="firstRow">
      <w:rPr>
        <w:b/>
        <w:bCs/>
      </w:rPr>
      <w:tblPr/>
      <w:tcPr>
        <w:tcBorders>
          <w:bottom w:val="single" w:sz="4" w:space="0" w:color="C8E18A" w:themeColor="accent4" w:themeTint="99"/>
        </w:tcBorders>
      </w:tcPr>
    </w:tblStylePr>
    <w:tblStylePr w:type="lastRow">
      <w:rPr>
        <w:b/>
        <w:bCs/>
      </w:rPr>
      <w:tblPr/>
      <w:tcPr>
        <w:tcBorders>
          <w:top w:val="single" w:sz="4" w:space="0" w:color="C8E18A" w:themeColor="accent4" w:themeTint="99"/>
        </w:tcBorders>
      </w:tc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Listetabel1-lys-farve5">
    <w:name w:val="List Table 1 Light Accent 5"/>
    <w:basedOn w:val="Tabel-Normal"/>
    <w:uiPriority w:val="99"/>
    <w:rsid w:val="00911DE3"/>
    <w:tblPr>
      <w:tblStyleRowBandSize w:val="1"/>
      <w:tblStyleColBandSize w:val="1"/>
    </w:tblPr>
    <w:tblStylePr w:type="firstRow">
      <w:rPr>
        <w:b/>
        <w:bCs/>
      </w:rPr>
      <w:tblPr/>
      <w:tcPr>
        <w:tcBorders>
          <w:bottom w:val="single" w:sz="4" w:space="0" w:color="666666" w:themeColor="accent5" w:themeTint="99"/>
        </w:tcBorders>
      </w:tcPr>
    </w:tblStylePr>
    <w:tblStylePr w:type="lastRow">
      <w:rPr>
        <w:b/>
        <w:bCs/>
      </w:rPr>
      <w:tblPr/>
      <w:tcPr>
        <w:tcBorders>
          <w:top w:val="single" w:sz="4" w:space="0" w:color="666666" w:themeColor="accent5" w:themeTint="99"/>
        </w:tcBorders>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Listetabel1-lys-farve6">
    <w:name w:val="List Table 1 Light Accent 6"/>
    <w:basedOn w:val="Tabel-Normal"/>
    <w:uiPriority w:val="99"/>
    <w:rsid w:val="00911DE3"/>
    <w:tblPr>
      <w:tblStyleRowBandSize w:val="1"/>
      <w:tblStyleColBandSize w:val="1"/>
    </w:tblPr>
    <w:tblStylePr w:type="firstRow">
      <w:rPr>
        <w:b/>
        <w:bCs/>
      </w:rPr>
      <w:tblPr/>
      <w:tcPr>
        <w:tcBorders>
          <w:bottom w:val="single" w:sz="4" w:space="0" w:color="E7E7E4" w:themeColor="accent6" w:themeTint="99"/>
        </w:tcBorders>
      </w:tcPr>
    </w:tblStylePr>
    <w:tblStylePr w:type="lastRow">
      <w:rPr>
        <w:b/>
        <w:bCs/>
      </w:rPr>
      <w:tblPr/>
      <w:tcPr>
        <w:tcBorders>
          <w:top w:val="single" w:sz="4" w:space="0" w:color="E7E7E4" w:themeColor="accent6" w:themeTint="99"/>
        </w:tcBorders>
      </w:tc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Listetabel2">
    <w:name w:val="List Table 2"/>
    <w:basedOn w:val="Tabel-Normal"/>
    <w:uiPriority w:val="99"/>
    <w:rsid w:val="00911DE3"/>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2-farve1">
    <w:name w:val="List Table 2 Accent 1"/>
    <w:basedOn w:val="Tabel-Normal"/>
    <w:uiPriority w:val="99"/>
    <w:rsid w:val="00911DE3"/>
    <w:tblPr>
      <w:tblStyleRowBandSize w:val="1"/>
      <w:tblStyleColBandSize w:val="1"/>
      <w:tblBorders>
        <w:top w:val="single" w:sz="4" w:space="0" w:color="1886FF" w:themeColor="accent1" w:themeTint="99"/>
        <w:bottom w:val="single" w:sz="4" w:space="0" w:color="1886FF" w:themeColor="accent1" w:themeTint="99"/>
        <w:insideH w:val="single" w:sz="4" w:space="0" w:color="1886FF"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Listetabel2-farve2">
    <w:name w:val="List Table 2 Accent 2"/>
    <w:basedOn w:val="Tabel-Normal"/>
    <w:uiPriority w:val="99"/>
    <w:rsid w:val="00911DE3"/>
    <w:tblPr>
      <w:tblStyleRowBandSize w:val="1"/>
      <w:tblStyleColBandSize w:val="1"/>
      <w:tblBorders>
        <w:top w:val="single" w:sz="4" w:space="0" w:color="4BC3FF" w:themeColor="accent2" w:themeTint="99"/>
        <w:bottom w:val="single" w:sz="4" w:space="0" w:color="4BC3FF" w:themeColor="accent2" w:themeTint="99"/>
        <w:insideH w:val="single" w:sz="4" w:space="0" w:color="4BC3FF"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Listetabel2-farve3">
    <w:name w:val="List Table 2 Accent 3"/>
    <w:basedOn w:val="Tabel-Normal"/>
    <w:uiPriority w:val="99"/>
    <w:rsid w:val="00911DE3"/>
    <w:tblPr>
      <w:tblStyleRowBandSize w:val="1"/>
      <w:tblStyleColBandSize w:val="1"/>
      <w:tblBorders>
        <w:top w:val="single" w:sz="4" w:space="0" w:color="AAD890" w:themeColor="accent3" w:themeTint="99"/>
        <w:bottom w:val="single" w:sz="4" w:space="0" w:color="AAD890" w:themeColor="accent3" w:themeTint="99"/>
        <w:insideH w:val="single" w:sz="4" w:space="0" w:color="AAD890"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Listetabel2-farve4">
    <w:name w:val="List Table 2 Accent 4"/>
    <w:basedOn w:val="Tabel-Normal"/>
    <w:uiPriority w:val="99"/>
    <w:rsid w:val="00911DE3"/>
    <w:tblPr>
      <w:tblStyleRowBandSize w:val="1"/>
      <w:tblStyleColBandSize w:val="1"/>
      <w:tblBorders>
        <w:top w:val="single" w:sz="4" w:space="0" w:color="C8E18A" w:themeColor="accent4" w:themeTint="99"/>
        <w:bottom w:val="single" w:sz="4" w:space="0" w:color="C8E18A" w:themeColor="accent4" w:themeTint="99"/>
        <w:insideH w:val="single" w:sz="4" w:space="0" w:color="C8E18A"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Listetabel2-farve5">
    <w:name w:val="List Table 2 Accent 5"/>
    <w:basedOn w:val="Tabel-Normal"/>
    <w:uiPriority w:val="99"/>
    <w:rsid w:val="00911DE3"/>
    <w:tblPr>
      <w:tblStyleRowBandSize w:val="1"/>
      <w:tblStyleColBandSize w:val="1"/>
      <w:tblBorders>
        <w:top w:val="single" w:sz="4" w:space="0" w:color="666666" w:themeColor="accent5" w:themeTint="99"/>
        <w:bottom w:val="single" w:sz="4" w:space="0" w:color="666666" w:themeColor="accent5" w:themeTint="99"/>
        <w:insideH w:val="single" w:sz="4" w:space="0" w:color="666666"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Listetabel2-farve6">
    <w:name w:val="List Table 2 Accent 6"/>
    <w:basedOn w:val="Tabel-Normal"/>
    <w:uiPriority w:val="99"/>
    <w:rsid w:val="00911DE3"/>
    <w:tblPr>
      <w:tblStyleRowBandSize w:val="1"/>
      <w:tblStyleColBandSize w:val="1"/>
      <w:tblBorders>
        <w:top w:val="single" w:sz="4" w:space="0" w:color="E7E7E4" w:themeColor="accent6" w:themeTint="99"/>
        <w:bottom w:val="single" w:sz="4" w:space="0" w:color="E7E7E4" w:themeColor="accent6" w:themeTint="99"/>
        <w:insideH w:val="single" w:sz="4" w:space="0" w:color="E7E7E4"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Listetabel3">
    <w:name w:val="List Table 3"/>
    <w:basedOn w:val="Tabel-Normal"/>
    <w:uiPriority w:val="99"/>
    <w:rsid w:val="00911DE3"/>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tabel3-farve1">
    <w:name w:val="List Table 3 Accent 1"/>
    <w:basedOn w:val="Tabel-Normal"/>
    <w:uiPriority w:val="99"/>
    <w:rsid w:val="00911DE3"/>
    <w:tblPr>
      <w:tblStyleRowBandSize w:val="1"/>
      <w:tblStyleColBandSize w:val="1"/>
      <w:tblBorders>
        <w:top w:val="single" w:sz="4" w:space="0" w:color="003C7D" w:themeColor="accent1"/>
        <w:left w:val="single" w:sz="4" w:space="0" w:color="003C7D" w:themeColor="accent1"/>
        <w:bottom w:val="single" w:sz="4" w:space="0" w:color="003C7D" w:themeColor="accent1"/>
        <w:right w:val="single" w:sz="4" w:space="0" w:color="003C7D" w:themeColor="accent1"/>
      </w:tblBorders>
    </w:tblPr>
    <w:tblStylePr w:type="firstRow">
      <w:rPr>
        <w:b/>
        <w:bCs/>
        <w:color w:val="FFFFFF" w:themeColor="background1"/>
      </w:rPr>
      <w:tblPr/>
      <w:tcPr>
        <w:shd w:val="clear" w:color="auto" w:fill="003C7D" w:themeFill="accent1"/>
      </w:tcPr>
    </w:tblStylePr>
    <w:tblStylePr w:type="lastRow">
      <w:rPr>
        <w:b/>
        <w:bCs/>
      </w:rPr>
      <w:tblPr/>
      <w:tcPr>
        <w:tcBorders>
          <w:top w:val="double" w:sz="4" w:space="0" w:color="003C7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C7D" w:themeColor="accent1"/>
          <w:right w:val="single" w:sz="4" w:space="0" w:color="003C7D" w:themeColor="accent1"/>
        </w:tcBorders>
      </w:tcPr>
    </w:tblStylePr>
    <w:tblStylePr w:type="band1Horz">
      <w:tblPr/>
      <w:tcPr>
        <w:tcBorders>
          <w:top w:val="single" w:sz="4" w:space="0" w:color="003C7D" w:themeColor="accent1"/>
          <w:bottom w:val="single" w:sz="4" w:space="0" w:color="003C7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C7D" w:themeColor="accent1"/>
          <w:left w:val="nil"/>
        </w:tcBorders>
      </w:tcPr>
    </w:tblStylePr>
    <w:tblStylePr w:type="swCell">
      <w:tblPr/>
      <w:tcPr>
        <w:tcBorders>
          <w:top w:val="double" w:sz="4" w:space="0" w:color="003C7D" w:themeColor="accent1"/>
          <w:right w:val="nil"/>
        </w:tcBorders>
      </w:tcPr>
    </w:tblStylePr>
  </w:style>
  <w:style w:type="table" w:styleId="Listetabel3-farve2">
    <w:name w:val="List Table 3 Accent 2"/>
    <w:basedOn w:val="Tabel-Normal"/>
    <w:uiPriority w:val="99"/>
    <w:rsid w:val="00911DE3"/>
    <w:tblPr>
      <w:tblStyleRowBandSize w:val="1"/>
      <w:tblStyleColBandSize w:val="1"/>
      <w:tblBorders>
        <w:top w:val="single" w:sz="4" w:space="0" w:color="008CD2" w:themeColor="accent2"/>
        <w:left w:val="single" w:sz="4" w:space="0" w:color="008CD2" w:themeColor="accent2"/>
        <w:bottom w:val="single" w:sz="4" w:space="0" w:color="008CD2" w:themeColor="accent2"/>
        <w:right w:val="single" w:sz="4" w:space="0" w:color="008CD2" w:themeColor="accent2"/>
      </w:tblBorders>
    </w:tblPr>
    <w:tblStylePr w:type="firstRow">
      <w:rPr>
        <w:b/>
        <w:bCs/>
        <w:color w:val="FFFFFF" w:themeColor="background1"/>
      </w:rPr>
      <w:tblPr/>
      <w:tcPr>
        <w:shd w:val="clear" w:color="auto" w:fill="008CD2" w:themeFill="accent2"/>
      </w:tcPr>
    </w:tblStylePr>
    <w:tblStylePr w:type="lastRow">
      <w:rPr>
        <w:b/>
        <w:bCs/>
      </w:rPr>
      <w:tblPr/>
      <w:tcPr>
        <w:tcBorders>
          <w:top w:val="double" w:sz="4" w:space="0" w:color="008CD2"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CD2" w:themeColor="accent2"/>
          <w:right w:val="single" w:sz="4" w:space="0" w:color="008CD2" w:themeColor="accent2"/>
        </w:tcBorders>
      </w:tcPr>
    </w:tblStylePr>
    <w:tblStylePr w:type="band1Horz">
      <w:tblPr/>
      <w:tcPr>
        <w:tcBorders>
          <w:top w:val="single" w:sz="4" w:space="0" w:color="008CD2" w:themeColor="accent2"/>
          <w:bottom w:val="single" w:sz="4" w:space="0" w:color="008CD2"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CD2" w:themeColor="accent2"/>
          <w:left w:val="nil"/>
        </w:tcBorders>
      </w:tcPr>
    </w:tblStylePr>
    <w:tblStylePr w:type="swCell">
      <w:tblPr/>
      <w:tcPr>
        <w:tcBorders>
          <w:top w:val="double" w:sz="4" w:space="0" w:color="008CD2" w:themeColor="accent2"/>
          <w:right w:val="nil"/>
        </w:tcBorders>
      </w:tcPr>
    </w:tblStylePr>
  </w:style>
  <w:style w:type="table" w:styleId="Listetabel3-farve3">
    <w:name w:val="List Table 3 Accent 3"/>
    <w:basedOn w:val="Tabel-Normal"/>
    <w:uiPriority w:val="99"/>
    <w:rsid w:val="00911DE3"/>
    <w:tblPr>
      <w:tblStyleRowBandSize w:val="1"/>
      <w:tblStyleColBandSize w:val="1"/>
      <w:tblBorders>
        <w:top w:val="single" w:sz="4" w:space="0" w:color="73BE46" w:themeColor="accent3"/>
        <w:left w:val="single" w:sz="4" w:space="0" w:color="73BE46" w:themeColor="accent3"/>
        <w:bottom w:val="single" w:sz="4" w:space="0" w:color="73BE46" w:themeColor="accent3"/>
        <w:right w:val="single" w:sz="4" w:space="0" w:color="73BE46" w:themeColor="accent3"/>
      </w:tblBorders>
    </w:tblPr>
    <w:tblStylePr w:type="firstRow">
      <w:rPr>
        <w:b/>
        <w:bCs/>
        <w:color w:val="FFFFFF" w:themeColor="background1"/>
      </w:rPr>
      <w:tblPr/>
      <w:tcPr>
        <w:shd w:val="clear" w:color="auto" w:fill="73BE46" w:themeFill="accent3"/>
      </w:tcPr>
    </w:tblStylePr>
    <w:tblStylePr w:type="lastRow">
      <w:rPr>
        <w:b/>
        <w:bCs/>
      </w:rPr>
      <w:tblPr/>
      <w:tcPr>
        <w:tcBorders>
          <w:top w:val="double" w:sz="4" w:space="0" w:color="73BE46"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3BE46" w:themeColor="accent3"/>
          <w:right w:val="single" w:sz="4" w:space="0" w:color="73BE46" w:themeColor="accent3"/>
        </w:tcBorders>
      </w:tcPr>
    </w:tblStylePr>
    <w:tblStylePr w:type="band1Horz">
      <w:tblPr/>
      <w:tcPr>
        <w:tcBorders>
          <w:top w:val="single" w:sz="4" w:space="0" w:color="73BE46" w:themeColor="accent3"/>
          <w:bottom w:val="single" w:sz="4" w:space="0" w:color="73BE46"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3BE46" w:themeColor="accent3"/>
          <w:left w:val="nil"/>
        </w:tcBorders>
      </w:tcPr>
    </w:tblStylePr>
    <w:tblStylePr w:type="swCell">
      <w:tblPr/>
      <w:tcPr>
        <w:tcBorders>
          <w:top w:val="double" w:sz="4" w:space="0" w:color="73BE46" w:themeColor="accent3"/>
          <w:right w:val="nil"/>
        </w:tcBorders>
      </w:tcPr>
    </w:tblStylePr>
  </w:style>
  <w:style w:type="table" w:styleId="Listetabel3-farve4">
    <w:name w:val="List Table 3 Accent 4"/>
    <w:basedOn w:val="Tabel-Normal"/>
    <w:uiPriority w:val="99"/>
    <w:rsid w:val="00911DE3"/>
    <w:tblPr>
      <w:tblStyleRowBandSize w:val="1"/>
      <w:tblStyleColBandSize w:val="1"/>
      <w:tblBorders>
        <w:top w:val="single" w:sz="4" w:space="0" w:color="A5CD3C" w:themeColor="accent4"/>
        <w:left w:val="single" w:sz="4" w:space="0" w:color="A5CD3C" w:themeColor="accent4"/>
        <w:bottom w:val="single" w:sz="4" w:space="0" w:color="A5CD3C" w:themeColor="accent4"/>
        <w:right w:val="single" w:sz="4" w:space="0" w:color="A5CD3C" w:themeColor="accent4"/>
      </w:tblBorders>
    </w:tblPr>
    <w:tblStylePr w:type="firstRow">
      <w:rPr>
        <w:b/>
        <w:bCs/>
        <w:color w:val="FFFFFF" w:themeColor="background1"/>
      </w:rPr>
      <w:tblPr/>
      <w:tcPr>
        <w:shd w:val="clear" w:color="auto" w:fill="A5CD3C" w:themeFill="accent4"/>
      </w:tcPr>
    </w:tblStylePr>
    <w:tblStylePr w:type="lastRow">
      <w:rPr>
        <w:b/>
        <w:bCs/>
      </w:rPr>
      <w:tblPr/>
      <w:tcPr>
        <w:tcBorders>
          <w:top w:val="double" w:sz="4" w:space="0" w:color="A5CD3C"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CD3C" w:themeColor="accent4"/>
          <w:right w:val="single" w:sz="4" w:space="0" w:color="A5CD3C" w:themeColor="accent4"/>
        </w:tcBorders>
      </w:tcPr>
    </w:tblStylePr>
    <w:tblStylePr w:type="band1Horz">
      <w:tblPr/>
      <w:tcPr>
        <w:tcBorders>
          <w:top w:val="single" w:sz="4" w:space="0" w:color="A5CD3C" w:themeColor="accent4"/>
          <w:bottom w:val="single" w:sz="4" w:space="0" w:color="A5CD3C"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CD3C" w:themeColor="accent4"/>
          <w:left w:val="nil"/>
        </w:tcBorders>
      </w:tcPr>
    </w:tblStylePr>
    <w:tblStylePr w:type="swCell">
      <w:tblPr/>
      <w:tcPr>
        <w:tcBorders>
          <w:top w:val="double" w:sz="4" w:space="0" w:color="A5CD3C" w:themeColor="accent4"/>
          <w:right w:val="nil"/>
        </w:tcBorders>
      </w:tcPr>
    </w:tblStylePr>
  </w:style>
  <w:style w:type="table" w:styleId="Listetabel3-farve5">
    <w:name w:val="List Table 3 Accent 5"/>
    <w:basedOn w:val="Tabel-Normal"/>
    <w:uiPriority w:val="99"/>
    <w:rsid w:val="00911DE3"/>
    <w:tblPr>
      <w:tblStyleRowBandSize w:val="1"/>
      <w:tblStyleColBandSize w:val="1"/>
      <w:tblBorders>
        <w:top w:val="single" w:sz="4" w:space="0" w:color="000000" w:themeColor="accent5"/>
        <w:left w:val="single" w:sz="4" w:space="0" w:color="000000" w:themeColor="accent5"/>
        <w:bottom w:val="single" w:sz="4" w:space="0" w:color="000000" w:themeColor="accent5"/>
        <w:right w:val="single" w:sz="4" w:space="0" w:color="000000" w:themeColor="accent5"/>
      </w:tblBorders>
    </w:tblPr>
    <w:tblStylePr w:type="firstRow">
      <w:rPr>
        <w:b/>
        <w:bCs/>
        <w:color w:val="FFFFFF" w:themeColor="background1"/>
      </w:rPr>
      <w:tblPr/>
      <w:tcPr>
        <w:shd w:val="clear" w:color="auto" w:fill="000000" w:themeFill="accent5"/>
      </w:tcPr>
    </w:tblStylePr>
    <w:tblStylePr w:type="lastRow">
      <w:rPr>
        <w:b/>
        <w:bCs/>
      </w:rPr>
      <w:tblPr/>
      <w:tcPr>
        <w:tcBorders>
          <w:top w:val="double" w:sz="4" w:space="0" w:color="00000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accent5"/>
          <w:right w:val="single" w:sz="4" w:space="0" w:color="000000" w:themeColor="accent5"/>
        </w:tcBorders>
      </w:tcPr>
    </w:tblStylePr>
    <w:tblStylePr w:type="band1Horz">
      <w:tblPr/>
      <w:tcPr>
        <w:tcBorders>
          <w:top w:val="single" w:sz="4" w:space="0" w:color="000000" w:themeColor="accent5"/>
          <w:bottom w:val="single" w:sz="4" w:space="0" w:color="00000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accent5"/>
          <w:left w:val="nil"/>
        </w:tcBorders>
      </w:tcPr>
    </w:tblStylePr>
    <w:tblStylePr w:type="swCell">
      <w:tblPr/>
      <w:tcPr>
        <w:tcBorders>
          <w:top w:val="double" w:sz="4" w:space="0" w:color="000000" w:themeColor="accent5"/>
          <w:right w:val="nil"/>
        </w:tcBorders>
      </w:tcPr>
    </w:tblStylePr>
  </w:style>
  <w:style w:type="table" w:styleId="Listetabel3-farve6">
    <w:name w:val="List Table 3 Accent 6"/>
    <w:basedOn w:val="Tabel-Normal"/>
    <w:uiPriority w:val="99"/>
    <w:rsid w:val="00911DE3"/>
    <w:tblPr>
      <w:tblStyleRowBandSize w:val="1"/>
      <w:tblStyleColBandSize w:val="1"/>
      <w:tblBorders>
        <w:top w:val="single" w:sz="4" w:space="0" w:color="D7D7D2" w:themeColor="accent6"/>
        <w:left w:val="single" w:sz="4" w:space="0" w:color="D7D7D2" w:themeColor="accent6"/>
        <w:bottom w:val="single" w:sz="4" w:space="0" w:color="D7D7D2" w:themeColor="accent6"/>
        <w:right w:val="single" w:sz="4" w:space="0" w:color="D7D7D2" w:themeColor="accent6"/>
      </w:tblBorders>
    </w:tblPr>
    <w:tblStylePr w:type="firstRow">
      <w:rPr>
        <w:b/>
        <w:bCs/>
        <w:color w:val="FFFFFF" w:themeColor="background1"/>
      </w:rPr>
      <w:tblPr/>
      <w:tcPr>
        <w:shd w:val="clear" w:color="auto" w:fill="D7D7D2" w:themeFill="accent6"/>
      </w:tcPr>
    </w:tblStylePr>
    <w:tblStylePr w:type="lastRow">
      <w:rPr>
        <w:b/>
        <w:bCs/>
      </w:rPr>
      <w:tblPr/>
      <w:tcPr>
        <w:tcBorders>
          <w:top w:val="double" w:sz="4" w:space="0" w:color="D7D7D2"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7D7D2" w:themeColor="accent6"/>
          <w:right w:val="single" w:sz="4" w:space="0" w:color="D7D7D2" w:themeColor="accent6"/>
        </w:tcBorders>
      </w:tcPr>
    </w:tblStylePr>
    <w:tblStylePr w:type="band1Horz">
      <w:tblPr/>
      <w:tcPr>
        <w:tcBorders>
          <w:top w:val="single" w:sz="4" w:space="0" w:color="D7D7D2" w:themeColor="accent6"/>
          <w:bottom w:val="single" w:sz="4" w:space="0" w:color="D7D7D2"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7D7D2" w:themeColor="accent6"/>
          <w:left w:val="nil"/>
        </w:tcBorders>
      </w:tcPr>
    </w:tblStylePr>
    <w:tblStylePr w:type="swCell">
      <w:tblPr/>
      <w:tcPr>
        <w:tcBorders>
          <w:top w:val="double" w:sz="4" w:space="0" w:color="D7D7D2" w:themeColor="accent6"/>
          <w:right w:val="nil"/>
        </w:tcBorders>
      </w:tcPr>
    </w:tblStylePr>
  </w:style>
  <w:style w:type="table" w:styleId="Listetabel4">
    <w:name w:val="List Table 4"/>
    <w:basedOn w:val="Tabel-Normal"/>
    <w:uiPriority w:val="99"/>
    <w:rsid w:val="00911DE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4-farve1">
    <w:name w:val="List Table 4 Accent 1"/>
    <w:basedOn w:val="Tabel-Normal"/>
    <w:uiPriority w:val="99"/>
    <w:rsid w:val="00911DE3"/>
    <w:tblPr>
      <w:tblStyleRowBandSize w:val="1"/>
      <w:tblStyleColBandSize w:val="1"/>
      <w:tblBorders>
        <w:top w:val="single" w:sz="4" w:space="0" w:color="1886FF" w:themeColor="accent1" w:themeTint="99"/>
        <w:left w:val="single" w:sz="4" w:space="0" w:color="1886FF" w:themeColor="accent1" w:themeTint="99"/>
        <w:bottom w:val="single" w:sz="4" w:space="0" w:color="1886FF" w:themeColor="accent1" w:themeTint="99"/>
        <w:right w:val="single" w:sz="4" w:space="0" w:color="1886FF" w:themeColor="accent1" w:themeTint="99"/>
        <w:insideH w:val="single" w:sz="4" w:space="0" w:color="1886FF" w:themeColor="accent1" w:themeTint="99"/>
      </w:tblBorders>
    </w:tblPr>
    <w:tblStylePr w:type="firstRow">
      <w:rPr>
        <w:b/>
        <w:bCs/>
        <w:color w:val="FFFFFF" w:themeColor="background1"/>
      </w:rPr>
      <w:tblPr/>
      <w:tcPr>
        <w:tcBorders>
          <w:top w:val="single" w:sz="4" w:space="0" w:color="003C7D" w:themeColor="accent1"/>
          <w:left w:val="single" w:sz="4" w:space="0" w:color="003C7D" w:themeColor="accent1"/>
          <w:bottom w:val="single" w:sz="4" w:space="0" w:color="003C7D" w:themeColor="accent1"/>
          <w:right w:val="single" w:sz="4" w:space="0" w:color="003C7D" w:themeColor="accent1"/>
          <w:insideH w:val="nil"/>
        </w:tcBorders>
        <w:shd w:val="clear" w:color="auto" w:fill="003C7D" w:themeFill="accent1"/>
      </w:tcPr>
    </w:tblStylePr>
    <w:tblStylePr w:type="lastRow">
      <w:rPr>
        <w:b/>
        <w:bCs/>
      </w:rPr>
      <w:tblPr/>
      <w:tcPr>
        <w:tcBorders>
          <w:top w:val="double" w:sz="4" w:space="0" w:color="1886FF" w:themeColor="accent1" w:themeTint="99"/>
        </w:tcBorders>
      </w:tc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Listetabel4-farve2">
    <w:name w:val="List Table 4 Accent 2"/>
    <w:basedOn w:val="Tabel-Normal"/>
    <w:uiPriority w:val="99"/>
    <w:rsid w:val="00911DE3"/>
    <w:tblPr>
      <w:tblStyleRowBandSize w:val="1"/>
      <w:tblStyleColBandSize w:val="1"/>
      <w:tblBorders>
        <w:top w:val="single" w:sz="4" w:space="0" w:color="4BC3FF" w:themeColor="accent2" w:themeTint="99"/>
        <w:left w:val="single" w:sz="4" w:space="0" w:color="4BC3FF" w:themeColor="accent2" w:themeTint="99"/>
        <w:bottom w:val="single" w:sz="4" w:space="0" w:color="4BC3FF" w:themeColor="accent2" w:themeTint="99"/>
        <w:right w:val="single" w:sz="4" w:space="0" w:color="4BC3FF" w:themeColor="accent2" w:themeTint="99"/>
        <w:insideH w:val="single" w:sz="4" w:space="0" w:color="4BC3FF" w:themeColor="accent2" w:themeTint="99"/>
      </w:tblBorders>
    </w:tblPr>
    <w:tblStylePr w:type="firstRow">
      <w:rPr>
        <w:b/>
        <w:bCs/>
        <w:color w:val="FFFFFF" w:themeColor="background1"/>
      </w:rPr>
      <w:tblPr/>
      <w:tcPr>
        <w:tcBorders>
          <w:top w:val="single" w:sz="4" w:space="0" w:color="008CD2" w:themeColor="accent2"/>
          <w:left w:val="single" w:sz="4" w:space="0" w:color="008CD2" w:themeColor="accent2"/>
          <w:bottom w:val="single" w:sz="4" w:space="0" w:color="008CD2" w:themeColor="accent2"/>
          <w:right w:val="single" w:sz="4" w:space="0" w:color="008CD2" w:themeColor="accent2"/>
          <w:insideH w:val="nil"/>
        </w:tcBorders>
        <w:shd w:val="clear" w:color="auto" w:fill="008CD2" w:themeFill="accent2"/>
      </w:tcPr>
    </w:tblStylePr>
    <w:tblStylePr w:type="lastRow">
      <w:rPr>
        <w:b/>
        <w:bCs/>
      </w:rPr>
      <w:tblPr/>
      <w:tcPr>
        <w:tcBorders>
          <w:top w:val="double" w:sz="4" w:space="0" w:color="4BC3FF" w:themeColor="accent2" w:themeTint="99"/>
        </w:tcBorders>
      </w:tc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Listetabel4-farve3">
    <w:name w:val="List Table 4 Accent 3"/>
    <w:basedOn w:val="Tabel-Normal"/>
    <w:uiPriority w:val="99"/>
    <w:rsid w:val="00911DE3"/>
    <w:tblPr>
      <w:tblStyleRowBandSize w:val="1"/>
      <w:tblStyleColBandSize w:val="1"/>
      <w:tblBorders>
        <w:top w:val="single" w:sz="4" w:space="0" w:color="AAD890" w:themeColor="accent3" w:themeTint="99"/>
        <w:left w:val="single" w:sz="4" w:space="0" w:color="AAD890" w:themeColor="accent3" w:themeTint="99"/>
        <w:bottom w:val="single" w:sz="4" w:space="0" w:color="AAD890" w:themeColor="accent3" w:themeTint="99"/>
        <w:right w:val="single" w:sz="4" w:space="0" w:color="AAD890" w:themeColor="accent3" w:themeTint="99"/>
        <w:insideH w:val="single" w:sz="4" w:space="0" w:color="AAD890" w:themeColor="accent3" w:themeTint="99"/>
      </w:tblBorders>
    </w:tblPr>
    <w:tblStylePr w:type="firstRow">
      <w:rPr>
        <w:b/>
        <w:bCs/>
        <w:color w:val="FFFFFF" w:themeColor="background1"/>
      </w:rPr>
      <w:tblPr/>
      <w:tcPr>
        <w:tcBorders>
          <w:top w:val="single" w:sz="4" w:space="0" w:color="73BE46" w:themeColor="accent3"/>
          <w:left w:val="single" w:sz="4" w:space="0" w:color="73BE46" w:themeColor="accent3"/>
          <w:bottom w:val="single" w:sz="4" w:space="0" w:color="73BE46" w:themeColor="accent3"/>
          <w:right w:val="single" w:sz="4" w:space="0" w:color="73BE46" w:themeColor="accent3"/>
          <w:insideH w:val="nil"/>
        </w:tcBorders>
        <w:shd w:val="clear" w:color="auto" w:fill="73BE46" w:themeFill="accent3"/>
      </w:tcPr>
    </w:tblStylePr>
    <w:tblStylePr w:type="lastRow">
      <w:rPr>
        <w:b/>
        <w:bCs/>
      </w:rPr>
      <w:tblPr/>
      <w:tcPr>
        <w:tcBorders>
          <w:top w:val="double" w:sz="4" w:space="0" w:color="AAD890" w:themeColor="accent3" w:themeTint="99"/>
        </w:tcBorders>
      </w:tc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Listetabel4-farve4">
    <w:name w:val="List Table 4 Accent 4"/>
    <w:basedOn w:val="Tabel-Normal"/>
    <w:uiPriority w:val="99"/>
    <w:rsid w:val="00911DE3"/>
    <w:tblPr>
      <w:tblStyleRowBandSize w:val="1"/>
      <w:tblStyleColBandSize w:val="1"/>
      <w:tblBorders>
        <w:top w:val="single" w:sz="4" w:space="0" w:color="C8E18A" w:themeColor="accent4" w:themeTint="99"/>
        <w:left w:val="single" w:sz="4" w:space="0" w:color="C8E18A" w:themeColor="accent4" w:themeTint="99"/>
        <w:bottom w:val="single" w:sz="4" w:space="0" w:color="C8E18A" w:themeColor="accent4" w:themeTint="99"/>
        <w:right w:val="single" w:sz="4" w:space="0" w:color="C8E18A" w:themeColor="accent4" w:themeTint="99"/>
        <w:insideH w:val="single" w:sz="4" w:space="0" w:color="C8E18A" w:themeColor="accent4" w:themeTint="99"/>
      </w:tblBorders>
    </w:tblPr>
    <w:tblStylePr w:type="firstRow">
      <w:rPr>
        <w:b/>
        <w:bCs/>
        <w:color w:val="FFFFFF" w:themeColor="background1"/>
      </w:rPr>
      <w:tblPr/>
      <w:tcPr>
        <w:tcBorders>
          <w:top w:val="single" w:sz="4" w:space="0" w:color="A5CD3C" w:themeColor="accent4"/>
          <w:left w:val="single" w:sz="4" w:space="0" w:color="A5CD3C" w:themeColor="accent4"/>
          <w:bottom w:val="single" w:sz="4" w:space="0" w:color="A5CD3C" w:themeColor="accent4"/>
          <w:right w:val="single" w:sz="4" w:space="0" w:color="A5CD3C" w:themeColor="accent4"/>
          <w:insideH w:val="nil"/>
        </w:tcBorders>
        <w:shd w:val="clear" w:color="auto" w:fill="A5CD3C" w:themeFill="accent4"/>
      </w:tcPr>
    </w:tblStylePr>
    <w:tblStylePr w:type="lastRow">
      <w:rPr>
        <w:b/>
        <w:bCs/>
      </w:rPr>
      <w:tblPr/>
      <w:tcPr>
        <w:tcBorders>
          <w:top w:val="double" w:sz="4" w:space="0" w:color="C8E18A" w:themeColor="accent4" w:themeTint="99"/>
        </w:tcBorders>
      </w:tc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Listetabel4-farve5">
    <w:name w:val="List Table 4 Accent 5"/>
    <w:basedOn w:val="Tabel-Normal"/>
    <w:uiPriority w:val="99"/>
    <w:rsid w:val="00911DE3"/>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tblBorders>
    </w:tblPr>
    <w:tblStylePr w:type="firstRow">
      <w:rPr>
        <w:b/>
        <w:bCs/>
        <w:color w:val="FFFFFF" w:themeColor="background1"/>
      </w:rPr>
      <w:tblPr/>
      <w:tcPr>
        <w:tcBorders>
          <w:top w:val="single" w:sz="4" w:space="0" w:color="000000" w:themeColor="accent5"/>
          <w:left w:val="single" w:sz="4" w:space="0" w:color="000000" w:themeColor="accent5"/>
          <w:bottom w:val="single" w:sz="4" w:space="0" w:color="000000" w:themeColor="accent5"/>
          <w:right w:val="single" w:sz="4" w:space="0" w:color="000000" w:themeColor="accent5"/>
          <w:insideH w:val="nil"/>
        </w:tcBorders>
        <w:shd w:val="clear" w:color="auto" w:fill="000000" w:themeFill="accent5"/>
      </w:tcPr>
    </w:tblStylePr>
    <w:tblStylePr w:type="lastRow">
      <w:rPr>
        <w:b/>
        <w:bCs/>
      </w:rPr>
      <w:tblPr/>
      <w:tcPr>
        <w:tcBorders>
          <w:top w:val="double" w:sz="4" w:space="0" w:color="666666" w:themeColor="accent5" w:themeTint="99"/>
        </w:tcBorders>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Listetabel4-farve6">
    <w:name w:val="List Table 4 Accent 6"/>
    <w:basedOn w:val="Tabel-Normal"/>
    <w:uiPriority w:val="99"/>
    <w:rsid w:val="00911DE3"/>
    <w:tblPr>
      <w:tblStyleRowBandSize w:val="1"/>
      <w:tblStyleColBandSize w:val="1"/>
      <w:tblBorders>
        <w:top w:val="single" w:sz="4" w:space="0" w:color="E7E7E4" w:themeColor="accent6" w:themeTint="99"/>
        <w:left w:val="single" w:sz="4" w:space="0" w:color="E7E7E4" w:themeColor="accent6" w:themeTint="99"/>
        <w:bottom w:val="single" w:sz="4" w:space="0" w:color="E7E7E4" w:themeColor="accent6" w:themeTint="99"/>
        <w:right w:val="single" w:sz="4" w:space="0" w:color="E7E7E4" w:themeColor="accent6" w:themeTint="99"/>
        <w:insideH w:val="single" w:sz="4" w:space="0" w:color="E7E7E4" w:themeColor="accent6" w:themeTint="99"/>
      </w:tblBorders>
    </w:tblPr>
    <w:tblStylePr w:type="firstRow">
      <w:rPr>
        <w:b/>
        <w:bCs/>
        <w:color w:val="FFFFFF" w:themeColor="background1"/>
      </w:rPr>
      <w:tblPr/>
      <w:tcPr>
        <w:tcBorders>
          <w:top w:val="single" w:sz="4" w:space="0" w:color="D7D7D2" w:themeColor="accent6"/>
          <w:left w:val="single" w:sz="4" w:space="0" w:color="D7D7D2" w:themeColor="accent6"/>
          <w:bottom w:val="single" w:sz="4" w:space="0" w:color="D7D7D2" w:themeColor="accent6"/>
          <w:right w:val="single" w:sz="4" w:space="0" w:color="D7D7D2" w:themeColor="accent6"/>
          <w:insideH w:val="nil"/>
        </w:tcBorders>
        <w:shd w:val="clear" w:color="auto" w:fill="D7D7D2" w:themeFill="accent6"/>
      </w:tcPr>
    </w:tblStylePr>
    <w:tblStylePr w:type="lastRow">
      <w:rPr>
        <w:b/>
        <w:bCs/>
      </w:rPr>
      <w:tblPr/>
      <w:tcPr>
        <w:tcBorders>
          <w:top w:val="double" w:sz="4" w:space="0" w:color="E7E7E4" w:themeColor="accent6" w:themeTint="99"/>
        </w:tcBorders>
      </w:tc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Listetabel5-mrk">
    <w:name w:val="List Table 5 Dark"/>
    <w:basedOn w:val="Tabel-Normal"/>
    <w:uiPriority w:val="99"/>
    <w:rsid w:val="00911DE3"/>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5-mrk-farve1">
    <w:name w:val="List Table 5 Dark Accent 1"/>
    <w:basedOn w:val="Tabel-Normal"/>
    <w:uiPriority w:val="99"/>
    <w:rsid w:val="00911DE3"/>
    <w:rPr>
      <w:color w:val="FFFFFF" w:themeColor="background1"/>
    </w:rPr>
    <w:tblPr>
      <w:tblStyleRowBandSize w:val="1"/>
      <w:tblStyleColBandSize w:val="1"/>
      <w:tblBorders>
        <w:top w:val="single" w:sz="24" w:space="0" w:color="003C7D" w:themeColor="accent1"/>
        <w:left w:val="single" w:sz="24" w:space="0" w:color="003C7D" w:themeColor="accent1"/>
        <w:bottom w:val="single" w:sz="24" w:space="0" w:color="003C7D" w:themeColor="accent1"/>
        <w:right w:val="single" w:sz="24" w:space="0" w:color="003C7D" w:themeColor="accent1"/>
      </w:tblBorders>
    </w:tblPr>
    <w:tcPr>
      <w:shd w:val="clear" w:color="auto" w:fill="003C7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5-mrk-farve2">
    <w:name w:val="List Table 5 Dark Accent 2"/>
    <w:basedOn w:val="Tabel-Normal"/>
    <w:uiPriority w:val="99"/>
    <w:rsid w:val="00911DE3"/>
    <w:rPr>
      <w:color w:val="FFFFFF" w:themeColor="background1"/>
    </w:rPr>
    <w:tblPr>
      <w:tblStyleRowBandSize w:val="1"/>
      <w:tblStyleColBandSize w:val="1"/>
      <w:tblBorders>
        <w:top w:val="single" w:sz="24" w:space="0" w:color="008CD2" w:themeColor="accent2"/>
        <w:left w:val="single" w:sz="24" w:space="0" w:color="008CD2" w:themeColor="accent2"/>
        <w:bottom w:val="single" w:sz="24" w:space="0" w:color="008CD2" w:themeColor="accent2"/>
        <w:right w:val="single" w:sz="24" w:space="0" w:color="008CD2" w:themeColor="accent2"/>
      </w:tblBorders>
    </w:tblPr>
    <w:tcPr>
      <w:shd w:val="clear" w:color="auto" w:fill="008CD2"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5-mrk-farve3">
    <w:name w:val="List Table 5 Dark Accent 3"/>
    <w:basedOn w:val="Tabel-Normal"/>
    <w:uiPriority w:val="99"/>
    <w:rsid w:val="00911DE3"/>
    <w:rPr>
      <w:color w:val="FFFFFF" w:themeColor="background1"/>
    </w:rPr>
    <w:tblPr>
      <w:tblStyleRowBandSize w:val="1"/>
      <w:tblStyleColBandSize w:val="1"/>
      <w:tblBorders>
        <w:top w:val="single" w:sz="24" w:space="0" w:color="73BE46" w:themeColor="accent3"/>
        <w:left w:val="single" w:sz="24" w:space="0" w:color="73BE46" w:themeColor="accent3"/>
        <w:bottom w:val="single" w:sz="24" w:space="0" w:color="73BE46" w:themeColor="accent3"/>
        <w:right w:val="single" w:sz="24" w:space="0" w:color="73BE46" w:themeColor="accent3"/>
      </w:tblBorders>
    </w:tblPr>
    <w:tcPr>
      <w:shd w:val="clear" w:color="auto" w:fill="73BE46"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5-mrk-farve4">
    <w:name w:val="List Table 5 Dark Accent 4"/>
    <w:basedOn w:val="Tabel-Normal"/>
    <w:uiPriority w:val="99"/>
    <w:rsid w:val="00911DE3"/>
    <w:rPr>
      <w:color w:val="FFFFFF" w:themeColor="background1"/>
    </w:rPr>
    <w:tblPr>
      <w:tblStyleRowBandSize w:val="1"/>
      <w:tblStyleColBandSize w:val="1"/>
      <w:tblBorders>
        <w:top w:val="single" w:sz="24" w:space="0" w:color="A5CD3C" w:themeColor="accent4"/>
        <w:left w:val="single" w:sz="24" w:space="0" w:color="A5CD3C" w:themeColor="accent4"/>
        <w:bottom w:val="single" w:sz="24" w:space="0" w:color="A5CD3C" w:themeColor="accent4"/>
        <w:right w:val="single" w:sz="24" w:space="0" w:color="A5CD3C" w:themeColor="accent4"/>
      </w:tblBorders>
    </w:tblPr>
    <w:tcPr>
      <w:shd w:val="clear" w:color="auto" w:fill="A5CD3C"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5-mrk-farve5">
    <w:name w:val="List Table 5 Dark Accent 5"/>
    <w:basedOn w:val="Tabel-Normal"/>
    <w:uiPriority w:val="99"/>
    <w:rsid w:val="00911DE3"/>
    <w:rPr>
      <w:color w:val="FFFFFF" w:themeColor="background1"/>
    </w:rPr>
    <w:tblPr>
      <w:tblStyleRowBandSize w:val="1"/>
      <w:tblStyleColBandSize w:val="1"/>
      <w:tblBorders>
        <w:top w:val="single" w:sz="24" w:space="0" w:color="000000" w:themeColor="accent5"/>
        <w:left w:val="single" w:sz="24" w:space="0" w:color="000000" w:themeColor="accent5"/>
        <w:bottom w:val="single" w:sz="24" w:space="0" w:color="000000" w:themeColor="accent5"/>
        <w:right w:val="single" w:sz="24" w:space="0" w:color="000000" w:themeColor="accent5"/>
      </w:tblBorders>
    </w:tblPr>
    <w:tcPr>
      <w:shd w:val="clear" w:color="auto" w:fill="000000"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5-mrk-farve6">
    <w:name w:val="List Table 5 Dark Accent 6"/>
    <w:basedOn w:val="Tabel-Normal"/>
    <w:uiPriority w:val="99"/>
    <w:rsid w:val="00911DE3"/>
    <w:rPr>
      <w:color w:val="FFFFFF" w:themeColor="background1"/>
    </w:rPr>
    <w:tblPr>
      <w:tblStyleRowBandSize w:val="1"/>
      <w:tblStyleColBandSize w:val="1"/>
      <w:tblBorders>
        <w:top w:val="single" w:sz="24" w:space="0" w:color="D7D7D2" w:themeColor="accent6"/>
        <w:left w:val="single" w:sz="24" w:space="0" w:color="D7D7D2" w:themeColor="accent6"/>
        <w:bottom w:val="single" w:sz="24" w:space="0" w:color="D7D7D2" w:themeColor="accent6"/>
        <w:right w:val="single" w:sz="24" w:space="0" w:color="D7D7D2" w:themeColor="accent6"/>
      </w:tblBorders>
    </w:tblPr>
    <w:tcPr>
      <w:shd w:val="clear" w:color="auto" w:fill="D7D7D2"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6-farverig">
    <w:name w:val="List Table 6 Colorful"/>
    <w:basedOn w:val="Tabel-Normal"/>
    <w:uiPriority w:val="99"/>
    <w:rsid w:val="00911DE3"/>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6-farverig-farve1">
    <w:name w:val="List Table 6 Colorful Accent 1"/>
    <w:basedOn w:val="Tabel-Normal"/>
    <w:uiPriority w:val="99"/>
    <w:rsid w:val="00911DE3"/>
    <w:rPr>
      <w:color w:val="002C5D" w:themeColor="accent1" w:themeShade="BF"/>
    </w:rPr>
    <w:tblPr>
      <w:tblStyleRowBandSize w:val="1"/>
      <w:tblStyleColBandSize w:val="1"/>
      <w:tblBorders>
        <w:top w:val="single" w:sz="4" w:space="0" w:color="003C7D" w:themeColor="accent1"/>
        <w:bottom w:val="single" w:sz="4" w:space="0" w:color="003C7D" w:themeColor="accent1"/>
      </w:tblBorders>
    </w:tblPr>
    <w:tblStylePr w:type="firstRow">
      <w:rPr>
        <w:b/>
        <w:bCs/>
      </w:rPr>
      <w:tblPr/>
      <w:tcPr>
        <w:tcBorders>
          <w:bottom w:val="single" w:sz="4" w:space="0" w:color="003C7D" w:themeColor="accent1"/>
        </w:tcBorders>
      </w:tcPr>
    </w:tblStylePr>
    <w:tblStylePr w:type="lastRow">
      <w:rPr>
        <w:b/>
        <w:bCs/>
      </w:rPr>
      <w:tblPr/>
      <w:tcPr>
        <w:tcBorders>
          <w:top w:val="double" w:sz="4" w:space="0" w:color="003C7D" w:themeColor="accent1"/>
        </w:tcBorders>
      </w:tc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Listetabel6-farverig-farve2">
    <w:name w:val="List Table 6 Colorful Accent 2"/>
    <w:basedOn w:val="Tabel-Normal"/>
    <w:uiPriority w:val="99"/>
    <w:rsid w:val="00911DE3"/>
    <w:rPr>
      <w:color w:val="00689D" w:themeColor="accent2" w:themeShade="BF"/>
    </w:rPr>
    <w:tblPr>
      <w:tblStyleRowBandSize w:val="1"/>
      <w:tblStyleColBandSize w:val="1"/>
      <w:tblBorders>
        <w:top w:val="single" w:sz="4" w:space="0" w:color="008CD2" w:themeColor="accent2"/>
        <w:bottom w:val="single" w:sz="4" w:space="0" w:color="008CD2" w:themeColor="accent2"/>
      </w:tblBorders>
    </w:tblPr>
    <w:tblStylePr w:type="firstRow">
      <w:rPr>
        <w:b/>
        <w:bCs/>
      </w:rPr>
      <w:tblPr/>
      <w:tcPr>
        <w:tcBorders>
          <w:bottom w:val="single" w:sz="4" w:space="0" w:color="008CD2" w:themeColor="accent2"/>
        </w:tcBorders>
      </w:tcPr>
    </w:tblStylePr>
    <w:tblStylePr w:type="lastRow">
      <w:rPr>
        <w:b/>
        <w:bCs/>
      </w:rPr>
      <w:tblPr/>
      <w:tcPr>
        <w:tcBorders>
          <w:top w:val="double" w:sz="4" w:space="0" w:color="008CD2" w:themeColor="accent2"/>
        </w:tcBorders>
      </w:tc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Listetabel6-farverig-farve3">
    <w:name w:val="List Table 6 Colorful Accent 3"/>
    <w:basedOn w:val="Tabel-Normal"/>
    <w:uiPriority w:val="99"/>
    <w:rsid w:val="00911DE3"/>
    <w:rPr>
      <w:color w:val="559032" w:themeColor="accent3" w:themeShade="BF"/>
    </w:rPr>
    <w:tblPr>
      <w:tblStyleRowBandSize w:val="1"/>
      <w:tblStyleColBandSize w:val="1"/>
      <w:tblBorders>
        <w:top w:val="single" w:sz="4" w:space="0" w:color="73BE46" w:themeColor="accent3"/>
        <w:bottom w:val="single" w:sz="4" w:space="0" w:color="73BE46" w:themeColor="accent3"/>
      </w:tblBorders>
    </w:tblPr>
    <w:tblStylePr w:type="firstRow">
      <w:rPr>
        <w:b/>
        <w:bCs/>
      </w:rPr>
      <w:tblPr/>
      <w:tcPr>
        <w:tcBorders>
          <w:bottom w:val="single" w:sz="4" w:space="0" w:color="73BE46" w:themeColor="accent3"/>
        </w:tcBorders>
      </w:tcPr>
    </w:tblStylePr>
    <w:tblStylePr w:type="lastRow">
      <w:rPr>
        <w:b/>
        <w:bCs/>
      </w:rPr>
      <w:tblPr/>
      <w:tcPr>
        <w:tcBorders>
          <w:top w:val="double" w:sz="4" w:space="0" w:color="73BE46" w:themeColor="accent3"/>
        </w:tcBorders>
      </w:tc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Listetabel6-farverig-farve4">
    <w:name w:val="List Table 6 Colorful Accent 4"/>
    <w:basedOn w:val="Tabel-Normal"/>
    <w:uiPriority w:val="99"/>
    <w:rsid w:val="00911DE3"/>
    <w:rPr>
      <w:color w:val="7D9D28" w:themeColor="accent4" w:themeShade="BF"/>
    </w:rPr>
    <w:tblPr>
      <w:tblStyleRowBandSize w:val="1"/>
      <w:tblStyleColBandSize w:val="1"/>
      <w:tblBorders>
        <w:top w:val="single" w:sz="4" w:space="0" w:color="A5CD3C" w:themeColor="accent4"/>
        <w:bottom w:val="single" w:sz="4" w:space="0" w:color="A5CD3C" w:themeColor="accent4"/>
      </w:tblBorders>
    </w:tblPr>
    <w:tblStylePr w:type="firstRow">
      <w:rPr>
        <w:b/>
        <w:bCs/>
      </w:rPr>
      <w:tblPr/>
      <w:tcPr>
        <w:tcBorders>
          <w:bottom w:val="single" w:sz="4" w:space="0" w:color="A5CD3C" w:themeColor="accent4"/>
        </w:tcBorders>
      </w:tcPr>
    </w:tblStylePr>
    <w:tblStylePr w:type="lastRow">
      <w:rPr>
        <w:b/>
        <w:bCs/>
      </w:rPr>
      <w:tblPr/>
      <w:tcPr>
        <w:tcBorders>
          <w:top w:val="double" w:sz="4" w:space="0" w:color="A5CD3C" w:themeColor="accent4"/>
        </w:tcBorders>
      </w:tc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Listetabel6-farverig-farve5">
    <w:name w:val="List Table 6 Colorful Accent 5"/>
    <w:basedOn w:val="Tabel-Normal"/>
    <w:uiPriority w:val="99"/>
    <w:rsid w:val="00911DE3"/>
    <w:rPr>
      <w:color w:val="000000" w:themeColor="accent5" w:themeShade="BF"/>
    </w:rPr>
    <w:tblPr>
      <w:tblStyleRowBandSize w:val="1"/>
      <w:tblStyleColBandSize w:val="1"/>
      <w:tblBorders>
        <w:top w:val="single" w:sz="4" w:space="0" w:color="000000" w:themeColor="accent5"/>
        <w:bottom w:val="single" w:sz="4" w:space="0" w:color="000000" w:themeColor="accent5"/>
      </w:tblBorders>
    </w:tblPr>
    <w:tblStylePr w:type="firstRow">
      <w:rPr>
        <w:b/>
        <w:bCs/>
      </w:rPr>
      <w:tblPr/>
      <w:tcPr>
        <w:tcBorders>
          <w:bottom w:val="single" w:sz="4" w:space="0" w:color="000000" w:themeColor="accent5"/>
        </w:tcBorders>
      </w:tcPr>
    </w:tblStylePr>
    <w:tblStylePr w:type="lastRow">
      <w:rPr>
        <w:b/>
        <w:bCs/>
      </w:rPr>
      <w:tblPr/>
      <w:tcPr>
        <w:tcBorders>
          <w:top w:val="double" w:sz="4" w:space="0" w:color="000000" w:themeColor="accent5"/>
        </w:tcBorders>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Listetabel6-farverig-farve6">
    <w:name w:val="List Table 6 Colorful Accent 6"/>
    <w:basedOn w:val="Tabel-Normal"/>
    <w:uiPriority w:val="99"/>
    <w:rsid w:val="00911DE3"/>
    <w:rPr>
      <w:color w:val="A4A499" w:themeColor="accent6" w:themeShade="BF"/>
    </w:rPr>
    <w:tblPr>
      <w:tblStyleRowBandSize w:val="1"/>
      <w:tblStyleColBandSize w:val="1"/>
      <w:tblBorders>
        <w:top w:val="single" w:sz="4" w:space="0" w:color="D7D7D2" w:themeColor="accent6"/>
        <w:bottom w:val="single" w:sz="4" w:space="0" w:color="D7D7D2" w:themeColor="accent6"/>
      </w:tblBorders>
    </w:tblPr>
    <w:tblStylePr w:type="firstRow">
      <w:rPr>
        <w:b/>
        <w:bCs/>
      </w:rPr>
      <w:tblPr/>
      <w:tcPr>
        <w:tcBorders>
          <w:bottom w:val="single" w:sz="4" w:space="0" w:color="D7D7D2" w:themeColor="accent6"/>
        </w:tcBorders>
      </w:tcPr>
    </w:tblStylePr>
    <w:tblStylePr w:type="lastRow">
      <w:rPr>
        <w:b/>
        <w:bCs/>
      </w:rPr>
      <w:tblPr/>
      <w:tcPr>
        <w:tcBorders>
          <w:top w:val="double" w:sz="4" w:space="0" w:color="D7D7D2" w:themeColor="accent6"/>
        </w:tcBorders>
      </w:tc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Listetabel7-farverig">
    <w:name w:val="List Table 7 Colorful"/>
    <w:basedOn w:val="Tabel-Normal"/>
    <w:uiPriority w:val="99"/>
    <w:rsid w:val="00911DE3"/>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7-farverig-farve1">
    <w:name w:val="List Table 7 Colorful Accent 1"/>
    <w:basedOn w:val="Tabel-Normal"/>
    <w:uiPriority w:val="99"/>
    <w:rsid w:val="00911DE3"/>
    <w:rPr>
      <w:color w:val="002C5D"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3C7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3C7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3C7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3C7D" w:themeColor="accent1"/>
        </w:tcBorders>
        <w:shd w:val="clear" w:color="auto" w:fill="FFFFFF" w:themeFill="background1"/>
      </w:tcPr>
    </w:tblStylePr>
    <w:tblStylePr w:type="band1Vert">
      <w:tblPr/>
      <w:tcPr>
        <w:shd w:val="clear" w:color="auto" w:fill="B2D6FF" w:themeFill="accent1" w:themeFillTint="33"/>
      </w:tcPr>
    </w:tblStylePr>
    <w:tblStylePr w:type="band1Horz">
      <w:tblPr/>
      <w:tcPr>
        <w:shd w:val="clear" w:color="auto" w:fill="B2D6FF"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7-farverig-farve2">
    <w:name w:val="List Table 7 Colorful Accent 2"/>
    <w:basedOn w:val="Tabel-Normal"/>
    <w:uiPriority w:val="99"/>
    <w:rsid w:val="00911DE3"/>
    <w:rPr>
      <w:color w:val="00689D"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CD2"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CD2"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CD2"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CD2" w:themeColor="accent2"/>
        </w:tcBorders>
        <w:shd w:val="clear" w:color="auto" w:fill="FFFFFF" w:themeFill="background1"/>
      </w:tcPr>
    </w:tblStylePr>
    <w:tblStylePr w:type="band1Vert">
      <w:tblPr/>
      <w:tcPr>
        <w:shd w:val="clear" w:color="auto" w:fill="C3EBFF" w:themeFill="accent2" w:themeFillTint="33"/>
      </w:tcPr>
    </w:tblStylePr>
    <w:tblStylePr w:type="band1Horz">
      <w:tblPr/>
      <w:tcPr>
        <w:shd w:val="clear" w:color="auto" w:fill="C3EBFF"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7-farverig-farve3">
    <w:name w:val="List Table 7 Colorful Accent 3"/>
    <w:basedOn w:val="Tabel-Normal"/>
    <w:uiPriority w:val="99"/>
    <w:rsid w:val="00911DE3"/>
    <w:rPr>
      <w:color w:val="559032"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3BE46"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3BE46"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3BE46"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3BE46" w:themeColor="accent3"/>
        </w:tcBorders>
        <w:shd w:val="clear" w:color="auto" w:fill="FFFFFF" w:themeFill="background1"/>
      </w:tcPr>
    </w:tblStylePr>
    <w:tblStylePr w:type="band1Vert">
      <w:tblPr/>
      <w:tcPr>
        <w:shd w:val="clear" w:color="auto" w:fill="E2F2DA" w:themeFill="accent3" w:themeFillTint="33"/>
      </w:tcPr>
    </w:tblStylePr>
    <w:tblStylePr w:type="band1Horz">
      <w:tblPr/>
      <w:tcPr>
        <w:shd w:val="clear" w:color="auto" w:fill="E2F2D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7-farverig-farve4">
    <w:name w:val="List Table 7 Colorful Accent 4"/>
    <w:basedOn w:val="Tabel-Normal"/>
    <w:uiPriority w:val="99"/>
    <w:rsid w:val="00911DE3"/>
    <w:rPr>
      <w:color w:val="7D9D28"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CD3C"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CD3C"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CD3C"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CD3C" w:themeColor="accent4"/>
        </w:tcBorders>
        <w:shd w:val="clear" w:color="auto" w:fill="FFFFFF" w:themeFill="background1"/>
      </w:tcPr>
    </w:tblStylePr>
    <w:tblStylePr w:type="band1Vert">
      <w:tblPr/>
      <w:tcPr>
        <w:shd w:val="clear" w:color="auto" w:fill="ECF5D8" w:themeFill="accent4" w:themeFillTint="33"/>
      </w:tcPr>
    </w:tblStylePr>
    <w:tblStylePr w:type="band1Horz">
      <w:tblPr/>
      <w:tcPr>
        <w:shd w:val="clear" w:color="auto" w:fill="ECF5D8"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7-farverig-farve5">
    <w:name w:val="List Table 7 Colorful Accent 5"/>
    <w:basedOn w:val="Tabel-Normal"/>
    <w:uiPriority w:val="99"/>
    <w:rsid w:val="00911DE3"/>
    <w:rPr>
      <w:color w:val="0000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accent5"/>
        </w:tcBorders>
        <w:shd w:val="clear" w:color="auto" w:fill="FFFFFF" w:themeFill="background1"/>
      </w:tcPr>
    </w:tblStylePr>
    <w:tblStylePr w:type="band1Vert">
      <w:tblPr/>
      <w:tcPr>
        <w:shd w:val="clear" w:color="auto" w:fill="CCCCCC" w:themeFill="accent5" w:themeFillTint="33"/>
      </w:tcPr>
    </w:tblStylePr>
    <w:tblStylePr w:type="band1Horz">
      <w:tblPr/>
      <w:tcPr>
        <w:shd w:val="clear" w:color="auto" w:fill="CCCCCC"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7-farverig-farve6">
    <w:name w:val="List Table 7 Colorful Accent 6"/>
    <w:basedOn w:val="Tabel-Normal"/>
    <w:uiPriority w:val="99"/>
    <w:rsid w:val="00911DE3"/>
    <w:rPr>
      <w:color w:val="A4A499"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7D7D2"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7D7D2"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7D7D2"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7D7D2" w:themeColor="accent6"/>
        </w:tcBorders>
        <w:shd w:val="clear" w:color="auto" w:fill="FFFFFF" w:themeFill="background1"/>
      </w:tcPr>
    </w:tblStylePr>
    <w:tblStylePr w:type="band1Vert">
      <w:tblPr/>
      <w:tcPr>
        <w:shd w:val="clear" w:color="auto" w:fill="F7F7F6" w:themeFill="accent6" w:themeFillTint="33"/>
      </w:tcPr>
    </w:tblStylePr>
    <w:tblStylePr w:type="band1Horz">
      <w:tblPr/>
      <w:tcPr>
        <w:shd w:val="clear" w:color="auto" w:fill="F7F7F6"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krotekst">
    <w:name w:val="macro"/>
    <w:link w:val="MakrotekstTegn"/>
    <w:uiPriority w:val="99"/>
    <w:semiHidden/>
    <w:rsid w:val="00911DE3"/>
    <w:pPr>
      <w:tabs>
        <w:tab w:val="left" w:pos="480"/>
        <w:tab w:val="left" w:pos="960"/>
        <w:tab w:val="left" w:pos="1440"/>
        <w:tab w:val="left" w:pos="1920"/>
        <w:tab w:val="left" w:pos="2400"/>
        <w:tab w:val="left" w:pos="2880"/>
        <w:tab w:val="left" w:pos="3360"/>
        <w:tab w:val="left" w:pos="3840"/>
        <w:tab w:val="left" w:pos="4320"/>
      </w:tabs>
    </w:pPr>
    <w:rPr>
      <w:rFonts w:cs="Arial"/>
      <w:lang w:val="en-GB"/>
    </w:rPr>
  </w:style>
  <w:style w:type="character" w:customStyle="1" w:styleId="MakrotekstTegn">
    <w:name w:val="Makrotekst Tegn"/>
    <w:basedOn w:val="Standardskrifttypeiafsnit"/>
    <w:link w:val="Makrotekst"/>
    <w:uiPriority w:val="99"/>
    <w:semiHidden/>
    <w:rsid w:val="00A44986"/>
    <w:rPr>
      <w:rFonts w:cs="Arial"/>
      <w:lang w:val="en-GB"/>
    </w:rPr>
  </w:style>
  <w:style w:type="table" w:styleId="Mediumgitter1">
    <w:name w:val="Medium Grid 1"/>
    <w:basedOn w:val="Tabel-Normal"/>
    <w:uiPriority w:val="99"/>
    <w:semiHidden/>
    <w:unhideWhenUsed/>
    <w:rsid w:val="00911DE3"/>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itter1-fremhvningsfarve1">
    <w:name w:val="Medium Grid 1 Accent 1"/>
    <w:basedOn w:val="Tabel-Normal"/>
    <w:uiPriority w:val="99"/>
    <w:semiHidden/>
    <w:unhideWhenUsed/>
    <w:rsid w:val="00911DE3"/>
    <w:tblPr>
      <w:tblStyleRowBandSize w:val="1"/>
      <w:tblStyleColBandSize w:val="1"/>
      <w:tblBorders>
        <w:top w:val="single" w:sz="8" w:space="0" w:color="0069DD" w:themeColor="accent1" w:themeTint="BF"/>
        <w:left w:val="single" w:sz="8" w:space="0" w:color="0069DD" w:themeColor="accent1" w:themeTint="BF"/>
        <w:bottom w:val="single" w:sz="8" w:space="0" w:color="0069DD" w:themeColor="accent1" w:themeTint="BF"/>
        <w:right w:val="single" w:sz="8" w:space="0" w:color="0069DD" w:themeColor="accent1" w:themeTint="BF"/>
        <w:insideH w:val="single" w:sz="8" w:space="0" w:color="0069DD" w:themeColor="accent1" w:themeTint="BF"/>
        <w:insideV w:val="single" w:sz="8" w:space="0" w:color="0069DD" w:themeColor="accent1" w:themeTint="BF"/>
      </w:tblBorders>
    </w:tblPr>
    <w:tcPr>
      <w:shd w:val="clear" w:color="auto" w:fill="9FCDFF" w:themeFill="accent1" w:themeFillTint="3F"/>
    </w:tcPr>
    <w:tblStylePr w:type="firstRow">
      <w:rPr>
        <w:b/>
        <w:bCs/>
      </w:rPr>
    </w:tblStylePr>
    <w:tblStylePr w:type="lastRow">
      <w:rPr>
        <w:b/>
        <w:bCs/>
      </w:rPr>
      <w:tblPr/>
      <w:tcPr>
        <w:tcBorders>
          <w:top w:val="single" w:sz="18" w:space="0" w:color="0069DD" w:themeColor="accent1" w:themeTint="BF"/>
        </w:tcBorders>
      </w:tcPr>
    </w:tblStylePr>
    <w:tblStylePr w:type="firstCol">
      <w:rPr>
        <w:b/>
        <w:bCs/>
      </w:rPr>
    </w:tblStylePr>
    <w:tblStylePr w:type="lastCol">
      <w:rPr>
        <w:b/>
        <w:bCs/>
      </w:rPr>
    </w:tblStylePr>
    <w:tblStylePr w:type="band1Vert">
      <w:tblPr/>
      <w:tcPr>
        <w:shd w:val="clear" w:color="auto" w:fill="3F9AFF" w:themeFill="accent1" w:themeFillTint="7F"/>
      </w:tcPr>
    </w:tblStylePr>
    <w:tblStylePr w:type="band1Horz">
      <w:tblPr/>
      <w:tcPr>
        <w:shd w:val="clear" w:color="auto" w:fill="3F9AFF" w:themeFill="accent1" w:themeFillTint="7F"/>
      </w:tcPr>
    </w:tblStylePr>
  </w:style>
  <w:style w:type="table" w:styleId="Mediumgitter1-fremhvningsfarve2">
    <w:name w:val="Medium Grid 1 Accent 2"/>
    <w:basedOn w:val="Tabel-Normal"/>
    <w:uiPriority w:val="99"/>
    <w:semiHidden/>
    <w:unhideWhenUsed/>
    <w:rsid w:val="00911DE3"/>
    <w:tblPr>
      <w:tblStyleRowBandSize w:val="1"/>
      <w:tblStyleColBandSize w:val="1"/>
      <w:tblBorders>
        <w:top w:val="single" w:sz="8" w:space="0" w:color="1EB4FF" w:themeColor="accent2" w:themeTint="BF"/>
        <w:left w:val="single" w:sz="8" w:space="0" w:color="1EB4FF" w:themeColor="accent2" w:themeTint="BF"/>
        <w:bottom w:val="single" w:sz="8" w:space="0" w:color="1EB4FF" w:themeColor="accent2" w:themeTint="BF"/>
        <w:right w:val="single" w:sz="8" w:space="0" w:color="1EB4FF" w:themeColor="accent2" w:themeTint="BF"/>
        <w:insideH w:val="single" w:sz="8" w:space="0" w:color="1EB4FF" w:themeColor="accent2" w:themeTint="BF"/>
        <w:insideV w:val="single" w:sz="8" w:space="0" w:color="1EB4FF" w:themeColor="accent2" w:themeTint="BF"/>
      </w:tblBorders>
    </w:tblPr>
    <w:tcPr>
      <w:shd w:val="clear" w:color="auto" w:fill="B4E6FF" w:themeFill="accent2" w:themeFillTint="3F"/>
    </w:tcPr>
    <w:tblStylePr w:type="firstRow">
      <w:rPr>
        <w:b/>
        <w:bCs/>
      </w:rPr>
    </w:tblStylePr>
    <w:tblStylePr w:type="lastRow">
      <w:rPr>
        <w:b/>
        <w:bCs/>
      </w:rPr>
      <w:tblPr/>
      <w:tcPr>
        <w:tcBorders>
          <w:top w:val="single" w:sz="18" w:space="0" w:color="1EB4FF" w:themeColor="accent2" w:themeTint="BF"/>
        </w:tcBorders>
      </w:tcPr>
    </w:tblStylePr>
    <w:tblStylePr w:type="firstCol">
      <w:rPr>
        <w:b/>
        <w:bCs/>
      </w:rPr>
    </w:tblStylePr>
    <w:tblStylePr w:type="lastCol">
      <w:rPr>
        <w:b/>
        <w:bCs/>
      </w:rPr>
    </w:tblStylePr>
    <w:tblStylePr w:type="band1Vert">
      <w:tblPr/>
      <w:tcPr>
        <w:shd w:val="clear" w:color="auto" w:fill="69CDFF" w:themeFill="accent2" w:themeFillTint="7F"/>
      </w:tcPr>
    </w:tblStylePr>
    <w:tblStylePr w:type="band1Horz">
      <w:tblPr/>
      <w:tcPr>
        <w:shd w:val="clear" w:color="auto" w:fill="69CDFF" w:themeFill="accent2" w:themeFillTint="7F"/>
      </w:tcPr>
    </w:tblStylePr>
  </w:style>
  <w:style w:type="table" w:styleId="Mediumgitter1-fremhvningsfarve3">
    <w:name w:val="Medium Grid 1 Accent 3"/>
    <w:basedOn w:val="Tabel-Normal"/>
    <w:uiPriority w:val="99"/>
    <w:semiHidden/>
    <w:unhideWhenUsed/>
    <w:rsid w:val="00911DE3"/>
    <w:tblPr>
      <w:tblStyleRowBandSize w:val="1"/>
      <w:tblStyleColBandSize w:val="1"/>
      <w:tblBorders>
        <w:top w:val="single" w:sz="8" w:space="0" w:color="95CE74" w:themeColor="accent3" w:themeTint="BF"/>
        <w:left w:val="single" w:sz="8" w:space="0" w:color="95CE74" w:themeColor="accent3" w:themeTint="BF"/>
        <w:bottom w:val="single" w:sz="8" w:space="0" w:color="95CE74" w:themeColor="accent3" w:themeTint="BF"/>
        <w:right w:val="single" w:sz="8" w:space="0" w:color="95CE74" w:themeColor="accent3" w:themeTint="BF"/>
        <w:insideH w:val="single" w:sz="8" w:space="0" w:color="95CE74" w:themeColor="accent3" w:themeTint="BF"/>
        <w:insideV w:val="single" w:sz="8" w:space="0" w:color="95CE74" w:themeColor="accent3" w:themeTint="BF"/>
      </w:tblBorders>
    </w:tblPr>
    <w:tcPr>
      <w:shd w:val="clear" w:color="auto" w:fill="DCEFD1" w:themeFill="accent3" w:themeFillTint="3F"/>
    </w:tcPr>
    <w:tblStylePr w:type="firstRow">
      <w:rPr>
        <w:b/>
        <w:bCs/>
      </w:rPr>
    </w:tblStylePr>
    <w:tblStylePr w:type="lastRow">
      <w:rPr>
        <w:b/>
        <w:bCs/>
      </w:rPr>
      <w:tblPr/>
      <w:tcPr>
        <w:tcBorders>
          <w:top w:val="single" w:sz="18" w:space="0" w:color="95CE74" w:themeColor="accent3" w:themeTint="BF"/>
        </w:tcBorders>
      </w:tcPr>
    </w:tblStylePr>
    <w:tblStylePr w:type="firstCol">
      <w:rPr>
        <w:b/>
        <w:bCs/>
      </w:rPr>
    </w:tblStylePr>
    <w:tblStylePr w:type="lastCol">
      <w:rPr>
        <w:b/>
        <w:bCs/>
      </w:rPr>
    </w:tblStylePr>
    <w:tblStylePr w:type="band1Vert">
      <w:tblPr/>
      <w:tcPr>
        <w:shd w:val="clear" w:color="auto" w:fill="B9DEA2" w:themeFill="accent3" w:themeFillTint="7F"/>
      </w:tcPr>
    </w:tblStylePr>
    <w:tblStylePr w:type="band1Horz">
      <w:tblPr/>
      <w:tcPr>
        <w:shd w:val="clear" w:color="auto" w:fill="B9DEA2" w:themeFill="accent3" w:themeFillTint="7F"/>
      </w:tcPr>
    </w:tblStylePr>
  </w:style>
  <w:style w:type="table" w:styleId="Mediumgitter1-fremhvningsfarve4">
    <w:name w:val="Medium Grid 1 Accent 4"/>
    <w:basedOn w:val="Tabel-Normal"/>
    <w:uiPriority w:val="99"/>
    <w:semiHidden/>
    <w:unhideWhenUsed/>
    <w:rsid w:val="00911DE3"/>
    <w:tblPr>
      <w:tblStyleRowBandSize w:val="1"/>
      <w:tblStyleColBandSize w:val="1"/>
      <w:tblBorders>
        <w:top w:val="single" w:sz="8" w:space="0" w:color="BBD96C" w:themeColor="accent4" w:themeTint="BF"/>
        <w:left w:val="single" w:sz="8" w:space="0" w:color="BBD96C" w:themeColor="accent4" w:themeTint="BF"/>
        <w:bottom w:val="single" w:sz="8" w:space="0" w:color="BBD96C" w:themeColor="accent4" w:themeTint="BF"/>
        <w:right w:val="single" w:sz="8" w:space="0" w:color="BBD96C" w:themeColor="accent4" w:themeTint="BF"/>
        <w:insideH w:val="single" w:sz="8" w:space="0" w:color="BBD96C" w:themeColor="accent4" w:themeTint="BF"/>
        <w:insideV w:val="single" w:sz="8" w:space="0" w:color="BBD96C" w:themeColor="accent4" w:themeTint="BF"/>
      </w:tblBorders>
    </w:tblPr>
    <w:tcPr>
      <w:shd w:val="clear" w:color="auto" w:fill="E8F2CE" w:themeFill="accent4" w:themeFillTint="3F"/>
    </w:tcPr>
    <w:tblStylePr w:type="firstRow">
      <w:rPr>
        <w:b/>
        <w:bCs/>
      </w:rPr>
    </w:tblStylePr>
    <w:tblStylePr w:type="lastRow">
      <w:rPr>
        <w:b/>
        <w:bCs/>
      </w:rPr>
      <w:tblPr/>
      <w:tcPr>
        <w:tcBorders>
          <w:top w:val="single" w:sz="18" w:space="0" w:color="BBD96C" w:themeColor="accent4" w:themeTint="BF"/>
        </w:tcBorders>
      </w:tcPr>
    </w:tblStylePr>
    <w:tblStylePr w:type="firstCol">
      <w:rPr>
        <w:b/>
        <w:bCs/>
      </w:rPr>
    </w:tblStylePr>
    <w:tblStylePr w:type="lastCol">
      <w:rPr>
        <w:b/>
        <w:bCs/>
      </w:rPr>
    </w:tblStylePr>
    <w:tblStylePr w:type="band1Vert">
      <w:tblPr/>
      <w:tcPr>
        <w:shd w:val="clear" w:color="auto" w:fill="D1E69D" w:themeFill="accent4" w:themeFillTint="7F"/>
      </w:tcPr>
    </w:tblStylePr>
    <w:tblStylePr w:type="band1Horz">
      <w:tblPr/>
      <w:tcPr>
        <w:shd w:val="clear" w:color="auto" w:fill="D1E69D" w:themeFill="accent4" w:themeFillTint="7F"/>
      </w:tcPr>
    </w:tblStylePr>
  </w:style>
  <w:style w:type="table" w:styleId="Mediumgitter1-fremhvningsfarve5">
    <w:name w:val="Medium Grid 1 Accent 5"/>
    <w:basedOn w:val="Tabel-Normal"/>
    <w:uiPriority w:val="99"/>
    <w:semiHidden/>
    <w:unhideWhenUsed/>
    <w:rsid w:val="00911DE3"/>
    <w:tblPr>
      <w:tblStyleRowBandSize w:val="1"/>
      <w:tblStyleColBandSize w:val="1"/>
      <w:tblBorders>
        <w:top w:val="single" w:sz="8" w:space="0" w:color="404040" w:themeColor="accent5" w:themeTint="BF"/>
        <w:left w:val="single" w:sz="8" w:space="0" w:color="404040" w:themeColor="accent5" w:themeTint="BF"/>
        <w:bottom w:val="single" w:sz="8" w:space="0" w:color="404040" w:themeColor="accent5" w:themeTint="BF"/>
        <w:right w:val="single" w:sz="8" w:space="0" w:color="404040" w:themeColor="accent5" w:themeTint="BF"/>
        <w:insideH w:val="single" w:sz="8" w:space="0" w:color="404040" w:themeColor="accent5" w:themeTint="BF"/>
        <w:insideV w:val="single" w:sz="8" w:space="0" w:color="404040" w:themeColor="accent5" w:themeTint="BF"/>
      </w:tblBorders>
    </w:tblPr>
    <w:tcPr>
      <w:shd w:val="clear" w:color="auto" w:fill="C0C0C0" w:themeFill="accent5" w:themeFillTint="3F"/>
    </w:tcPr>
    <w:tblStylePr w:type="firstRow">
      <w:rPr>
        <w:b/>
        <w:bCs/>
      </w:rPr>
    </w:tblStylePr>
    <w:tblStylePr w:type="lastRow">
      <w:rPr>
        <w:b/>
        <w:bCs/>
      </w:rPr>
      <w:tblPr/>
      <w:tcPr>
        <w:tcBorders>
          <w:top w:val="single" w:sz="18" w:space="0" w:color="404040" w:themeColor="accent5" w:themeTint="BF"/>
        </w:tcBorders>
      </w:tcPr>
    </w:tblStylePr>
    <w:tblStylePr w:type="firstCol">
      <w:rPr>
        <w:b/>
        <w:bCs/>
      </w:rPr>
    </w:tblStylePr>
    <w:tblStylePr w:type="lastCol">
      <w:rPr>
        <w:b/>
        <w:bCs/>
      </w:rPr>
    </w:tblStylePr>
    <w:tblStylePr w:type="band1Vert">
      <w:tblPr/>
      <w:tcPr>
        <w:shd w:val="clear" w:color="auto" w:fill="808080" w:themeFill="accent5" w:themeFillTint="7F"/>
      </w:tcPr>
    </w:tblStylePr>
    <w:tblStylePr w:type="band1Horz">
      <w:tblPr/>
      <w:tcPr>
        <w:shd w:val="clear" w:color="auto" w:fill="808080" w:themeFill="accent5" w:themeFillTint="7F"/>
      </w:tcPr>
    </w:tblStylePr>
  </w:style>
  <w:style w:type="table" w:styleId="Mediumgitter1-fremhvningsfarve6">
    <w:name w:val="Medium Grid 1 Accent 6"/>
    <w:basedOn w:val="Tabel-Normal"/>
    <w:uiPriority w:val="99"/>
    <w:semiHidden/>
    <w:unhideWhenUsed/>
    <w:rsid w:val="00911DE3"/>
    <w:tblPr>
      <w:tblStyleRowBandSize w:val="1"/>
      <w:tblStyleColBandSize w:val="1"/>
      <w:tblBorders>
        <w:top w:val="single" w:sz="8" w:space="0" w:color="E1E1DD" w:themeColor="accent6" w:themeTint="BF"/>
        <w:left w:val="single" w:sz="8" w:space="0" w:color="E1E1DD" w:themeColor="accent6" w:themeTint="BF"/>
        <w:bottom w:val="single" w:sz="8" w:space="0" w:color="E1E1DD" w:themeColor="accent6" w:themeTint="BF"/>
        <w:right w:val="single" w:sz="8" w:space="0" w:color="E1E1DD" w:themeColor="accent6" w:themeTint="BF"/>
        <w:insideH w:val="single" w:sz="8" w:space="0" w:color="E1E1DD" w:themeColor="accent6" w:themeTint="BF"/>
        <w:insideV w:val="single" w:sz="8" w:space="0" w:color="E1E1DD" w:themeColor="accent6" w:themeTint="BF"/>
      </w:tblBorders>
    </w:tblPr>
    <w:tcPr>
      <w:shd w:val="clear" w:color="auto" w:fill="F5F5F3" w:themeFill="accent6" w:themeFillTint="3F"/>
    </w:tcPr>
    <w:tblStylePr w:type="firstRow">
      <w:rPr>
        <w:b/>
        <w:bCs/>
      </w:rPr>
    </w:tblStylePr>
    <w:tblStylePr w:type="lastRow">
      <w:rPr>
        <w:b/>
        <w:bCs/>
      </w:rPr>
      <w:tblPr/>
      <w:tcPr>
        <w:tcBorders>
          <w:top w:val="single" w:sz="18" w:space="0" w:color="E1E1DD" w:themeColor="accent6" w:themeTint="BF"/>
        </w:tcBorders>
      </w:tcPr>
    </w:tblStylePr>
    <w:tblStylePr w:type="firstCol">
      <w:rPr>
        <w:b/>
        <w:bCs/>
      </w:rPr>
    </w:tblStylePr>
    <w:tblStylePr w:type="lastCol">
      <w:rPr>
        <w:b/>
        <w:bCs/>
      </w:rPr>
    </w:tblStylePr>
    <w:tblStylePr w:type="band1Vert">
      <w:tblPr/>
      <w:tcPr>
        <w:shd w:val="clear" w:color="auto" w:fill="EBEBE8" w:themeFill="accent6" w:themeFillTint="7F"/>
      </w:tcPr>
    </w:tblStylePr>
    <w:tblStylePr w:type="band1Horz">
      <w:tblPr/>
      <w:tcPr>
        <w:shd w:val="clear" w:color="auto" w:fill="EBEBE8" w:themeFill="accent6" w:themeFillTint="7F"/>
      </w:tcPr>
    </w:tblStylePr>
  </w:style>
  <w:style w:type="table" w:styleId="Mediumgitter2">
    <w:name w:val="Medium Grid 2"/>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itter2-fremhvningsfarve1">
    <w:name w:val="Medium Grid 2 Accent 1"/>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003C7D" w:themeColor="accent1"/>
        <w:left w:val="single" w:sz="8" w:space="0" w:color="003C7D" w:themeColor="accent1"/>
        <w:bottom w:val="single" w:sz="8" w:space="0" w:color="003C7D" w:themeColor="accent1"/>
        <w:right w:val="single" w:sz="8" w:space="0" w:color="003C7D" w:themeColor="accent1"/>
        <w:insideH w:val="single" w:sz="8" w:space="0" w:color="003C7D" w:themeColor="accent1"/>
        <w:insideV w:val="single" w:sz="8" w:space="0" w:color="003C7D" w:themeColor="accent1"/>
      </w:tblBorders>
    </w:tblPr>
    <w:tcPr>
      <w:shd w:val="clear" w:color="auto" w:fill="9FCDFF" w:themeFill="accent1" w:themeFillTint="3F"/>
    </w:tcPr>
    <w:tblStylePr w:type="firstRow">
      <w:rPr>
        <w:b/>
        <w:bCs/>
        <w:color w:val="000000" w:themeColor="text1"/>
      </w:rPr>
      <w:tblPr/>
      <w:tcPr>
        <w:shd w:val="clear" w:color="auto" w:fill="D9EB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2D6FF" w:themeFill="accent1" w:themeFillTint="33"/>
      </w:tcPr>
    </w:tblStylePr>
    <w:tblStylePr w:type="band1Vert">
      <w:tblPr/>
      <w:tcPr>
        <w:shd w:val="clear" w:color="auto" w:fill="3F9AFF" w:themeFill="accent1" w:themeFillTint="7F"/>
      </w:tcPr>
    </w:tblStylePr>
    <w:tblStylePr w:type="band1Horz">
      <w:tblPr/>
      <w:tcPr>
        <w:tcBorders>
          <w:insideH w:val="single" w:sz="6" w:space="0" w:color="003C7D" w:themeColor="accent1"/>
          <w:insideV w:val="single" w:sz="6" w:space="0" w:color="003C7D" w:themeColor="accent1"/>
        </w:tcBorders>
        <w:shd w:val="clear" w:color="auto" w:fill="3F9AFF" w:themeFill="accent1" w:themeFillTint="7F"/>
      </w:tcPr>
    </w:tblStylePr>
    <w:tblStylePr w:type="nwCell">
      <w:tblPr/>
      <w:tcPr>
        <w:shd w:val="clear" w:color="auto" w:fill="FFFFFF" w:themeFill="background1"/>
      </w:tcPr>
    </w:tblStylePr>
  </w:style>
  <w:style w:type="table" w:styleId="Mediumgitter2-fremhvningsfarve2">
    <w:name w:val="Medium Grid 2 Accent 2"/>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008CD2" w:themeColor="accent2"/>
        <w:left w:val="single" w:sz="8" w:space="0" w:color="008CD2" w:themeColor="accent2"/>
        <w:bottom w:val="single" w:sz="8" w:space="0" w:color="008CD2" w:themeColor="accent2"/>
        <w:right w:val="single" w:sz="8" w:space="0" w:color="008CD2" w:themeColor="accent2"/>
        <w:insideH w:val="single" w:sz="8" w:space="0" w:color="008CD2" w:themeColor="accent2"/>
        <w:insideV w:val="single" w:sz="8" w:space="0" w:color="008CD2" w:themeColor="accent2"/>
      </w:tblBorders>
    </w:tblPr>
    <w:tcPr>
      <w:shd w:val="clear" w:color="auto" w:fill="B4E6FF" w:themeFill="accent2" w:themeFillTint="3F"/>
    </w:tcPr>
    <w:tblStylePr w:type="firstRow">
      <w:rPr>
        <w:b/>
        <w:bCs/>
        <w:color w:val="000000" w:themeColor="text1"/>
      </w:rPr>
      <w:tblPr/>
      <w:tcPr>
        <w:shd w:val="clear" w:color="auto" w:fill="E1F5F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3EBFF" w:themeFill="accent2" w:themeFillTint="33"/>
      </w:tcPr>
    </w:tblStylePr>
    <w:tblStylePr w:type="band1Vert">
      <w:tblPr/>
      <w:tcPr>
        <w:shd w:val="clear" w:color="auto" w:fill="69CDFF" w:themeFill="accent2" w:themeFillTint="7F"/>
      </w:tcPr>
    </w:tblStylePr>
    <w:tblStylePr w:type="band1Horz">
      <w:tblPr/>
      <w:tcPr>
        <w:tcBorders>
          <w:insideH w:val="single" w:sz="6" w:space="0" w:color="008CD2" w:themeColor="accent2"/>
          <w:insideV w:val="single" w:sz="6" w:space="0" w:color="008CD2" w:themeColor="accent2"/>
        </w:tcBorders>
        <w:shd w:val="clear" w:color="auto" w:fill="69CDFF" w:themeFill="accent2" w:themeFillTint="7F"/>
      </w:tcPr>
    </w:tblStylePr>
    <w:tblStylePr w:type="nwCell">
      <w:tblPr/>
      <w:tcPr>
        <w:shd w:val="clear" w:color="auto" w:fill="FFFFFF" w:themeFill="background1"/>
      </w:tcPr>
    </w:tblStylePr>
  </w:style>
  <w:style w:type="table" w:styleId="Mediumgitter2-fremhvningsfarve3">
    <w:name w:val="Medium Grid 2 Accent 3"/>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73BE46" w:themeColor="accent3"/>
        <w:left w:val="single" w:sz="8" w:space="0" w:color="73BE46" w:themeColor="accent3"/>
        <w:bottom w:val="single" w:sz="8" w:space="0" w:color="73BE46" w:themeColor="accent3"/>
        <w:right w:val="single" w:sz="8" w:space="0" w:color="73BE46" w:themeColor="accent3"/>
        <w:insideH w:val="single" w:sz="8" w:space="0" w:color="73BE46" w:themeColor="accent3"/>
        <w:insideV w:val="single" w:sz="8" w:space="0" w:color="73BE46" w:themeColor="accent3"/>
      </w:tblBorders>
    </w:tblPr>
    <w:tcPr>
      <w:shd w:val="clear" w:color="auto" w:fill="DCEFD1" w:themeFill="accent3" w:themeFillTint="3F"/>
    </w:tcPr>
    <w:tblStylePr w:type="firstRow">
      <w:rPr>
        <w:b/>
        <w:bCs/>
        <w:color w:val="000000" w:themeColor="text1"/>
      </w:rPr>
      <w:tblPr/>
      <w:tcPr>
        <w:shd w:val="clear" w:color="auto" w:fill="F1F8EC"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F2DA" w:themeFill="accent3" w:themeFillTint="33"/>
      </w:tcPr>
    </w:tblStylePr>
    <w:tblStylePr w:type="band1Vert">
      <w:tblPr/>
      <w:tcPr>
        <w:shd w:val="clear" w:color="auto" w:fill="B9DEA2" w:themeFill="accent3" w:themeFillTint="7F"/>
      </w:tcPr>
    </w:tblStylePr>
    <w:tblStylePr w:type="band1Horz">
      <w:tblPr/>
      <w:tcPr>
        <w:tcBorders>
          <w:insideH w:val="single" w:sz="6" w:space="0" w:color="73BE46" w:themeColor="accent3"/>
          <w:insideV w:val="single" w:sz="6" w:space="0" w:color="73BE46" w:themeColor="accent3"/>
        </w:tcBorders>
        <w:shd w:val="clear" w:color="auto" w:fill="B9DEA2" w:themeFill="accent3" w:themeFillTint="7F"/>
      </w:tcPr>
    </w:tblStylePr>
    <w:tblStylePr w:type="nwCell">
      <w:tblPr/>
      <w:tcPr>
        <w:shd w:val="clear" w:color="auto" w:fill="FFFFFF" w:themeFill="background1"/>
      </w:tcPr>
    </w:tblStylePr>
  </w:style>
  <w:style w:type="table" w:styleId="Mediumgitter2-fremhvningsfarve4">
    <w:name w:val="Medium Grid 2 Accent 4"/>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A5CD3C" w:themeColor="accent4"/>
        <w:left w:val="single" w:sz="8" w:space="0" w:color="A5CD3C" w:themeColor="accent4"/>
        <w:bottom w:val="single" w:sz="8" w:space="0" w:color="A5CD3C" w:themeColor="accent4"/>
        <w:right w:val="single" w:sz="8" w:space="0" w:color="A5CD3C" w:themeColor="accent4"/>
        <w:insideH w:val="single" w:sz="8" w:space="0" w:color="A5CD3C" w:themeColor="accent4"/>
        <w:insideV w:val="single" w:sz="8" w:space="0" w:color="A5CD3C" w:themeColor="accent4"/>
      </w:tblBorders>
    </w:tblPr>
    <w:tcPr>
      <w:shd w:val="clear" w:color="auto" w:fill="E8F2CE" w:themeFill="accent4" w:themeFillTint="3F"/>
    </w:tcPr>
    <w:tblStylePr w:type="firstRow">
      <w:rPr>
        <w:b/>
        <w:bCs/>
        <w:color w:val="000000" w:themeColor="text1"/>
      </w:rPr>
      <w:tblPr/>
      <w:tcPr>
        <w:shd w:val="clear" w:color="auto" w:fill="F6FAEB"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CF5D8" w:themeFill="accent4" w:themeFillTint="33"/>
      </w:tcPr>
    </w:tblStylePr>
    <w:tblStylePr w:type="band1Vert">
      <w:tblPr/>
      <w:tcPr>
        <w:shd w:val="clear" w:color="auto" w:fill="D1E69D" w:themeFill="accent4" w:themeFillTint="7F"/>
      </w:tcPr>
    </w:tblStylePr>
    <w:tblStylePr w:type="band1Horz">
      <w:tblPr/>
      <w:tcPr>
        <w:tcBorders>
          <w:insideH w:val="single" w:sz="6" w:space="0" w:color="A5CD3C" w:themeColor="accent4"/>
          <w:insideV w:val="single" w:sz="6" w:space="0" w:color="A5CD3C" w:themeColor="accent4"/>
        </w:tcBorders>
        <w:shd w:val="clear" w:color="auto" w:fill="D1E69D" w:themeFill="accent4" w:themeFillTint="7F"/>
      </w:tcPr>
    </w:tblStylePr>
    <w:tblStylePr w:type="nwCell">
      <w:tblPr/>
      <w:tcPr>
        <w:shd w:val="clear" w:color="auto" w:fill="FFFFFF" w:themeFill="background1"/>
      </w:tcPr>
    </w:tblStylePr>
  </w:style>
  <w:style w:type="table" w:styleId="Mediumgitter2-fremhvningsfarve5">
    <w:name w:val="Medium Grid 2 Accent 5"/>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000000" w:themeColor="accent5"/>
        <w:left w:val="single" w:sz="8" w:space="0" w:color="000000" w:themeColor="accent5"/>
        <w:bottom w:val="single" w:sz="8" w:space="0" w:color="000000" w:themeColor="accent5"/>
        <w:right w:val="single" w:sz="8" w:space="0" w:color="000000" w:themeColor="accent5"/>
        <w:insideH w:val="single" w:sz="8" w:space="0" w:color="000000" w:themeColor="accent5"/>
        <w:insideV w:val="single" w:sz="8" w:space="0" w:color="000000" w:themeColor="accent5"/>
      </w:tblBorders>
    </w:tblPr>
    <w:tcPr>
      <w:shd w:val="clear" w:color="auto" w:fill="C0C0C0" w:themeFill="accent5" w:themeFillTint="3F"/>
    </w:tcPr>
    <w:tblStylePr w:type="firstRow">
      <w:rPr>
        <w:b/>
        <w:bCs/>
        <w:color w:val="000000" w:themeColor="text1"/>
      </w:rPr>
      <w:tblPr/>
      <w:tcPr>
        <w:shd w:val="clear" w:color="auto" w:fill="E6E6E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accent5" w:themeFillTint="33"/>
      </w:tcPr>
    </w:tblStylePr>
    <w:tblStylePr w:type="band1Vert">
      <w:tblPr/>
      <w:tcPr>
        <w:shd w:val="clear" w:color="auto" w:fill="808080" w:themeFill="accent5" w:themeFillTint="7F"/>
      </w:tcPr>
    </w:tblStylePr>
    <w:tblStylePr w:type="band1Horz">
      <w:tblPr/>
      <w:tcPr>
        <w:tcBorders>
          <w:insideH w:val="single" w:sz="6" w:space="0" w:color="000000" w:themeColor="accent5"/>
          <w:insideV w:val="single" w:sz="6" w:space="0" w:color="000000" w:themeColor="accent5"/>
        </w:tcBorders>
        <w:shd w:val="clear" w:color="auto" w:fill="808080" w:themeFill="accent5" w:themeFillTint="7F"/>
      </w:tcPr>
    </w:tblStylePr>
    <w:tblStylePr w:type="nwCell">
      <w:tblPr/>
      <w:tcPr>
        <w:shd w:val="clear" w:color="auto" w:fill="FFFFFF" w:themeFill="background1"/>
      </w:tcPr>
    </w:tblStylePr>
  </w:style>
  <w:style w:type="table" w:styleId="Mediumgitter2-fremhvningsfarve6">
    <w:name w:val="Medium Grid 2 Accent 6"/>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D7D7D2" w:themeColor="accent6"/>
        <w:left w:val="single" w:sz="8" w:space="0" w:color="D7D7D2" w:themeColor="accent6"/>
        <w:bottom w:val="single" w:sz="8" w:space="0" w:color="D7D7D2" w:themeColor="accent6"/>
        <w:right w:val="single" w:sz="8" w:space="0" w:color="D7D7D2" w:themeColor="accent6"/>
        <w:insideH w:val="single" w:sz="8" w:space="0" w:color="D7D7D2" w:themeColor="accent6"/>
        <w:insideV w:val="single" w:sz="8" w:space="0" w:color="D7D7D2" w:themeColor="accent6"/>
      </w:tblBorders>
    </w:tblPr>
    <w:tcPr>
      <w:shd w:val="clear" w:color="auto" w:fill="F5F5F3" w:themeFill="accent6" w:themeFillTint="3F"/>
    </w:tcPr>
    <w:tblStylePr w:type="firstRow">
      <w:rPr>
        <w:b/>
        <w:bCs/>
        <w:color w:val="000000" w:themeColor="text1"/>
      </w:rPr>
      <w:tblPr/>
      <w:tcPr>
        <w:shd w:val="clear" w:color="auto" w:fill="FBFBFA"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7F7F6" w:themeFill="accent6" w:themeFillTint="33"/>
      </w:tcPr>
    </w:tblStylePr>
    <w:tblStylePr w:type="band1Vert">
      <w:tblPr/>
      <w:tcPr>
        <w:shd w:val="clear" w:color="auto" w:fill="EBEBE8" w:themeFill="accent6" w:themeFillTint="7F"/>
      </w:tcPr>
    </w:tblStylePr>
    <w:tblStylePr w:type="band1Horz">
      <w:tblPr/>
      <w:tcPr>
        <w:tcBorders>
          <w:insideH w:val="single" w:sz="6" w:space="0" w:color="D7D7D2" w:themeColor="accent6"/>
          <w:insideV w:val="single" w:sz="6" w:space="0" w:color="D7D7D2" w:themeColor="accent6"/>
        </w:tcBorders>
        <w:shd w:val="clear" w:color="auto" w:fill="EBEBE8" w:themeFill="accent6" w:themeFillTint="7F"/>
      </w:tcPr>
    </w:tblStylePr>
    <w:tblStylePr w:type="nwCell">
      <w:tblPr/>
      <w:tcPr>
        <w:shd w:val="clear" w:color="auto" w:fill="FFFFFF" w:themeFill="background1"/>
      </w:tcPr>
    </w:tblStylePr>
  </w:style>
  <w:style w:type="table" w:styleId="Mediumgitter3">
    <w:name w:val="Medium Grid 3"/>
    <w:basedOn w:val="Tabel-Normal"/>
    <w:uiPriority w:val="99"/>
    <w:semiHidden/>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itter3-fremhvningsfarve1">
    <w:name w:val="Medium Grid 3 Accent 1"/>
    <w:basedOn w:val="Tabel-Normal"/>
    <w:uiPriority w:val="99"/>
    <w:semiHidden/>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9FCD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3C7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3C7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3C7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3C7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3F9A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3F9AFF" w:themeFill="accent1" w:themeFillTint="7F"/>
      </w:tcPr>
    </w:tblStylePr>
  </w:style>
  <w:style w:type="table" w:styleId="Mediumgitter3-fremhvningsfarve2">
    <w:name w:val="Medium Grid 3 Accent 2"/>
    <w:basedOn w:val="Tabel-Normal"/>
    <w:uiPriority w:val="99"/>
    <w:semiHidden/>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4E6F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8CD2"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8CD2"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8CD2"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8CD2"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9CDF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9CDFF" w:themeFill="accent2" w:themeFillTint="7F"/>
      </w:tcPr>
    </w:tblStylePr>
  </w:style>
  <w:style w:type="table" w:styleId="Mediumgitter3-fremhvningsfarve3">
    <w:name w:val="Medium Grid 3 Accent 3"/>
    <w:basedOn w:val="Tabel-Normal"/>
    <w:uiPriority w:val="99"/>
    <w:semiHidden/>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CEFD1"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3BE46"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3BE46"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3BE46"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3BE46"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9DEA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9DEA2" w:themeFill="accent3" w:themeFillTint="7F"/>
      </w:tcPr>
    </w:tblStylePr>
  </w:style>
  <w:style w:type="table" w:styleId="Mediumgitter3-fremhvningsfarve4">
    <w:name w:val="Medium Grid 3 Accent 4"/>
    <w:basedOn w:val="Tabel-Normal"/>
    <w:uiPriority w:val="99"/>
    <w:semiHidden/>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F2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CD3C"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CD3C"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CD3C"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CD3C"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1E6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1E69D" w:themeFill="accent4" w:themeFillTint="7F"/>
      </w:tcPr>
    </w:tblStylePr>
  </w:style>
  <w:style w:type="table" w:styleId="Mediumgitter3-fremhvningsfarve5">
    <w:name w:val="Medium Grid 3 Accent 5"/>
    <w:basedOn w:val="Tabel-Normal"/>
    <w:uiPriority w:val="99"/>
    <w:semiHidden/>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accent5" w:themeFillTint="7F"/>
      </w:tcPr>
    </w:tblStylePr>
  </w:style>
  <w:style w:type="table" w:styleId="Mediumgitter3-fremhvningsfarve6">
    <w:name w:val="Medium Grid 3 Accent 6"/>
    <w:basedOn w:val="Tabel-Normal"/>
    <w:uiPriority w:val="99"/>
    <w:semiHidden/>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5F5F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7D7D2"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7D7D2"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7D7D2"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7D7D2"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BEBE8"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BEBE8" w:themeFill="accent6" w:themeFillTint="7F"/>
      </w:tcPr>
    </w:tblStylePr>
  </w:style>
  <w:style w:type="table" w:styleId="Mediumliste1">
    <w:name w:val="Medium List 1"/>
    <w:basedOn w:val="Tabel-Normal"/>
    <w:uiPriority w:val="99"/>
    <w:semiHidden/>
    <w:unhideWhenUsed/>
    <w:rsid w:val="00911DE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e1-farve1">
    <w:name w:val="Medium List 1 Accent 1"/>
    <w:basedOn w:val="Tabel-Normal"/>
    <w:uiPriority w:val="99"/>
    <w:semiHidden/>
    <w:unhideWhenUsed/>
    <w:rsid w:val="00911DE3"/>
    <w:rPr>
      <w:color w:val="000000" w:themeColor="text1"/>
    </w:rPr>
    <w:tblPr>
      <w:tblStyleRowBandSize w:val="1"/>
      <w:tblStyleColBandSize w:val="1"/>
      <w:tblBorders>
        <w:top w:val="single" w:sz="8" w:space="0" w:color="003C7D" w:themeColor="accent1"/>
        <w:bottom w:val="single" w:sz="8" w:space="0" w:color="003C7D" w:themeColor="accent1"/>
      </w:tblBorders>
    </w:tblPr>
    <w:tblStylePr w:type="firstRow">
      <w:rPr>
        <w:rFonts w:asciiTheme="majorHAnsi" w:eastAsiaTheme="majorEastAsia" w:hAnsiTheme="majorHAnsi" w:cstheme="majorBidi"/>
      </w:rPr>
      <w:tblPr/>
      <w:tcPr>
        <w:tcBorders>
          <w:top w:val="nil"/>
          <w:bottom w:val="single" w:sz="8" w:space="0" w:color="003C7D" w:themeColor="accent1"/>
        </w:tcBorders>
      </w:tcPr>
    </w:tblStylePr>
    <w:tblStylePr w:type="lastRow">
      <w:rPr>
        <w:b/>
        <w:bCs/>
        <w:color w:val="0E2841" w:themeColor="text2"/>
      </w:rPr>
      <w:tblPr/>
      <w:tcPr>
        <w:tcBorders>
          <w:top w:val="single" w:sz="8" w:space="0" w:color="003C7D" w:themeColor="accent1"/>
          <w:bottom w:val="single" w:sz="8" w:space="0" w:color="003C7D" w:themeColor="accent1"/>
        </w:tcBorders>
      </w:tcPr>
    </w:tblStylePr>
    <w:tblStylePr w:type="firstCol">
      <w:rPr>
        <w:b/>
        <w:bCs/>
      </w:rPr>
    </w:tblStylePr>
    <w:tblStylePr w:type="lastCol">
      <w:rPr>
        <w:b/>
        <w:bCs/>
      </w:rPr>
      <w:tblPr/>
      <w:tcPr>
        <w:tcBorders>
          <w:top w:val="single" w:sz="8" w:space="0" w:color="003C7D" w:themeColor="accent1"/>
          <w:bottom w:val="single" w:sz="8" w:space="0" w:color="003C7D" w:themeColor="accent1"/>
        </w:tcBorders>
      </w:tcPr>
    </w:tblStylePr>
    <w:tblStylePr w:type="band1Vert">
      <w:tblPr/>
      <w:tcPr>
        <w:shd w:val="clear" w:color="auto" w:fill="9FCDFF" w:themeFill="accent1" w:themeFillTint="3F"/>
      </w:tcPr>
    </w:tblStylePr>
    <w:tblStylePr w:type="band1Horz">
      <w:tblPr/>
      <w:tcPr>
        <w:shd w:val="clear" w:color="auto" w:fill="9FCDFF" w:themeFill="accent1" w:themeFillTint="3F"/>
      </w:tcPr>
    </w:tblStylePr>
  </w:style>
  <w:style w:type="table" w:styleId="Mediumliste1-fremhvningsfarve2">
    <w:name w:val="Medium List 1 Accent 2"/>
    <w:basedOn w:val="Tabel-Normal"/>
    <w:uiPriority w:val="99"/>
    <w:semiHidden/>
    <w:unhideWhenUsed/>
    <w:rsid w:val="00911DE3"/>
    <w:rPr>
      <w:color w:val="000000" w:themeColor="text1"/>
    </w:rPr>
    <w:tblPr>
      <w:tblStyleRowBandSize w:val="1"/>
      <w:tblStyleColBandSize w:val="1"/>
      <w:tblBorders>
        <w:top w:val="single" w:sz="8" w:space="0" w:color="008CD2" w:themeColor="accent2"/>
        <w:bottom w:val="single" w:sz="8" w:space="0" w:color="008CD2" w:themeColor="accent2"/>
      </w:tblBorders>
    </w:tblPr>
    <w:tblStylePr w:type="firstRow">
      <w:rPr>
        <w:rFonts w:asciiTheme="majorHAnsi" w:eastAsiaTheme="majorEastAsia" w:hAnsiTheme="majorHAnsi" w:cstheme="majorBidi"/>
      </w:rPr>
      <w:tblPr/>
      <w:tcPr>
        <w:tcBorders>
          <w:top w:val="nil"/>
          <w:bottom w:val="single" w:sz="8" w:space="0" w:color="008CD2" w:themeColor="accent2"/>
        </w:tcBorders>
      </w:tcPr>
    </w:tblStylePr>
    <w:tblStylePr w:type="lastRow">
      <w:rPr>
        <w:b/>
        <w:bCs/>
        <w:color w:val="0E2841" w:themeColor="text2"/>
      </w:rPr>
      <w:tblPr/>
      <w:tcPr>
        <w:tcBorders>
          <w:top w:val="single" w:sz="8" w:space="0" w:color="008CD2" w:themeColor="accent2"/>
          <w:bottom w:val="single" w:sz="8" w:space="0" w:color="008CD2" w:themeColor="accent2"/>
        </w:tcBorders>
      </w:tcPr>
    </w:tblStylePr>
    <w:tblStylePr w:type="firstCol">
      <w:rPr>
        <w:b/>
        <w:bCs/>
      </w:rPr>
    </w:tblStylePr>
    <w:tblStylePr w:type="lastCol">
      <w:rPr>
        <w:b/>
        <w:bCs/>
      </w:rPr>
      <w:tblPr/>
      <w:tcPr>
        <w:tcBorders>
          <w:top w:val="single" w:sz="8" w:space="0" w:color="008CD2" w:themeColor="accent2"/>
          <w:bottom w:val="single" w:sz="8" w:space="0" w:color="008CD2" w:themeColor="accent2"/>
        </w:tcBorders>
      </w:tcPr>
    </w:tblStylePr>
    <w:tblStylePr w:type="band1Vert">
      <w:tblPr/>
      <w:tcPr>
        <w:shd w:val="clear" w:color="auto" w:fill="B4E6FF" w:themeFill="accent2" w:themeFillTint="3F"/>
      </w:tcPr>
    </w:tblStylePr>
    <w:tblStylePr w:type="band1Horz">
      <w:tblPr/>
      <w:tcPr>
        <w:shd w:val="clear" w:color="auto" w:fill="B4E6FF" w:themeFill="accent2" w:themeFillTint="3F"/>
      </w:tcPr>
    </w:tblStylePr>
  </w:style>
  <w:style w:type="table" w:styleId="Mediumliste1-fremhvningsfarve3">
    <w:name w:val="Medium List 1 Accent 3"/>
    <w:basedOn w:val="Tabel-Normal"/>
    <w:uiPriority w:val="99"/>
    <w:semiHidden/>
    <w:unhideWhenUsed/>
    <w:rsid w:val="00911DE3"/>
    <w:rPr>
      <w:color w:val="000000" w:themeColor="text1"/>
    </w:rPr>
    <w:tblPr>
      <w:tblStyleRowBandSize w:val="1"/>
      <w:tblStyleColBandSize w:val="1"/>
      <w:tblBorders>
        <w:top w:val="single" w:sz="8" w:space="0" w:color="73BE46" w:themeColor="accent3"/>
        <w:bottom w:val="single" w:sz="8" w:space="0" w:color="73BE46" w:themeColor="accent3"/>
      </w:tblBorders>
    </w:tblPr>
    <w:tblStylePr w:type="firstRow">
      <w:rPr>
        <w:rFonts w:asciiTheme="majorHAnsi" w:eastAsiaTheme="majorEastAsia" w:hAnsiTheme="majorHAnsi" w:cstheme="majorBidi"/>
      </w:rPr>
      <w:tblPr/>
      <w:tcPr>
        <w:tcBorders>
          <w:top w:val="nil"/>
          <w:bottom w:val="single" w:sz="8" w:space="0" w:color="73BE46" w:themeColor="accent3"/>
        </w:tcBorders>
      </w:tcPr>
    </w:tblStylePr>
    <w:tblStylePr w:type="lastRow">
      <w:rPr>
        <w:b/>
        <w:bCs/>
        <w:color w:val="0E2841" w:themeColor="text2"/>
      </w:rPr>
      <w:tblPr/>
      <w:tcPr>
        <w:tcBorders>
          <w:top w:val="single" w:sz="8" w:space="0" w:color="73BE46" w:themeColor="accent3"/>
          <w:bottom w:val="single" w:sz="8" w:space="0" w:color="73BE46" w:themeColor="accent3"/>
        </w:tcBorders>
      </w:tcPr>
    </w:tblStylePr>
    <w:tblStylePr w:type="firstCol">
      <w:rPr>
        <w:b/>
        <w:bCs/>
      </w:rPr>
    </w:tblStylePr>
    <w:tblStylePr w:type="lastCol">
      <w:rPr>
        <w:b/>
        <w:bCs/>
      </w:rPr>
      <w:tblPr/>
      <w:tcPr>
        <w:tcBorders>
          <w:top w:val="single" w:sz="8" w:space="0" w:color="73BE46" w:themeColor="accent3"/>
          <w:bottom w:val="single" w:sz="8" w:space="0" w:color="73BE46" w:themeColor="accent3"/>
        </w:tcBorders>
      </w:tcPr>
    </w:tblStylePr>
    <w:tblStylePr w:type="band1Vert">
      <w:tblPr/>
      <w:tcPr>
        <w:shd w:val="clear" w:color="auto" w:fill="DCEFD1" w:themeFill="accent3" w:themeFillTint="3F"/>
      </w:tcPr>
    </w:tblStylePr>
    <w:tblStylePr w:type="band1Horz">
      <w:tblPr/>
      <w:tcPr>
        <w:shd w:val="clear" w:color="auto" w:fill="DCEFD1" w:themeFill="accent3" w:themeFillTint="3F"/>
      </w:tcPr>
    </w:tblStylePr>
  </w:style>
  <w:style w:type="table" w:styleId="Mediumliste1-fremhvningsfarve4">
    <w:name w:val="Medium List 1 Accent 4"/>
    <w:basedOn w:val="Tabel-Normal"/>
    <w:uiPriority w:val="99"/>
    <w:semiHidden/>
    <w:unhideWhenUsed/>
    <w:rsid w:val="00911DE3"/>
    <w:rPr>
      <w:color w:val="000000" w:themeColor="text1"/>
    </w:rPr>
    <w:tblPr>
      <w:tblStyleRowBandSize w:val="1"/>
      <w:tblStyleColBandSize w:val="1"/>
      <w:tblBorders>
        <w:top w:val="single" w:sz="8" w:space="0" w:color="A5CD3C" w:themeColor="accent4"/>
        <w:bottom w:val="single" w:sz="8" w:space="0" w:color="A5CD3C" w:themeColor="accent4"/>
      </w:tblBorders>
    </w:tblPr>
    <w:tblStylePr w:type="firstRow">
      <w:rPr>
        <w:rFonts w:asciiTheme="majorHAnsi" w:eastAsiaTheme="majorEastAsia" w:hAnsiTheme="majorHAnsi" w:cstheme="majorBidi"/>
      </w:rPr>
      <w:tblPr/>
      <w:tcPr>
        <w:tcBorders>
          <w:top w:val="nil"/>
          <w:bottom w:val="single" w:sz="8" w:space="0" w:color="A5CD3C" w:themeColor="accent4"/>
        </w:tcBorders>
      </w:tcPr>
    </w:tblStylePr>
    <w:tblStylePr w:type="lastRow">
      <w:rPr>
        <w:b/>
        <w:bCs/>
        <w:color w:val="0E2841" w:themeColor="text2"/>
      </w:rPr>
      <w:tblPr/>
      <w:tcPr>
        <w:tcBorders>
          <w:top w:val="single" w:sz="8" w:space="0" w:color="A5CD3C" w:themeColor="accent4"/>
          <w:bottom w:val="single" w:sz="8" w:space="0" w:color="A5CD3C" w:themeColor="accent4"/>
        </w:tcBorders>
      </w:tcPr>
    </w:tblStylePr>
    <w:tblStylePr w:type="firstCol">
      <w:rPr>
        <w:b/>
        <w:bCs/>
      </w:rPr>
    </w:tblStylePr>
    <w:tblStylePr w:type="lastCol">
      <w:rPr>
        <w:b/>
        <w:bCs/>
      </w:rPr>
      <w:tblPr/>
      <w:tcPr>
        <w:tcBorders>
          <w:top w:val="single" w:sz="8" w:space="0" w:color="A5CD3C" w:themeColor="accent4"/>
          <w:bottom w:val="single" w:sz="8" w:space="0" w:color="A5CD3C" w:themeColor="accent4"/>
        </w:tcBorders>
      </w:tcPr>
    </w:tblStylePr>
    <w:tblStylePr w:type="band1Vert">
      <w:tblPr/>
      <w:tcPr>
        <w:shd w:val="clear" w:color="auto" w:fill="E8F2CE" w:themeFill="accent4" w:themeFillTint="3F"/>
      </w:tcPr>
    </w:tblStylePr>
    <w:tblStylePr w:type="band1Horz">
      <w:tblPr/>
      <w:tcPr>
        <w:shd w:val="clear" w:color="auto" w:fill="E8F2CE" w:themeFill="accent4" w:themeFillTint="3F"/>
      </w:tcPr>
    </w:tblStylePr>
  </w:style>
  <w:style w:type="table" w:styleId="Mediumliste1-fremhvningsfarve5">
    <w:name w:val="Medium List 1 Accent 5"/>
    <w:basedOn w:val="Tabel-Normal"/>
    <w:uiPriority w:val="99"/>
    <w:semiHidden/>
    <w:unhideWhenUsed/>
    <w:rsid w:val="00911DE3"/>
    <w:rPr>
      <w:color w:val="000000" w:themeColor="text1"/>
    </w:rPr>
    <w:tblPr>
      <w:tblStyleRowBandSize w:val="1"/>
      <w:tblStyleColBandSize w:val="1"/>
      <w:tblBorders>
        <w:top w:val="single" w:sz="8" w:space="0" w:color="000000" w:themeColor="accent5"/>
        <w:bottom w:val="single" w:sz="8" w:space="0" w:color="000000" w:themeColor="accent5"/>
      </w:tblBorders>
    </w:tblPr>
    <w:tblStylePr w:type="firstRow">
      <w:rPr>
        <w:rFonts w:asciiTheme="majorHAnsi" w:eastAsiaTheme="majorEastAsia" w:hAnsiTheme="majorHAnsi" w:cstheme="majorBidi"/>
      </w:rPr>
      <w:tblPr/>
      <w:tcPr>
        <w:tcBorders>
          <w:top w:val="nil"/>
          <w:bottom w:val="single" w:sz="8" w:space="0" w:color="000000" w:themeColor="accent5"/>
        </w:tcBorders>
      </w:tcPr>
    </w:tblStylePr>
    <w:tblStylePr w:type="lastRow">
      <w:rPr>
        <w:b/>
        <w:bCs/>
        <w:color w:val="0E2841" w:themeColor="text2"/>
      </w:rPr>
      <w:tblPr/>
      <w:tcPr>
        <w:tcBorders>
          <w:top w:val="single" w:sz="8" w:space="0" w:color="000000" w:themeColor="accent5"/>
          <w:bottom w:val="single" w:sz="8" w:space="0" w:color="000000" w:themeColor="accent5"/>
        </w:tcBorders>
      </w:tcPr>
    </w:tblStylePr>
    <w:tblStylePr w:type="firstCol">
      <w:rPr>
        <w:b/>
        <w:bCs/>
      </w:rPr>
    </w:tblStylePr>
    <w:tblStylePr w:type="lastCol">
      <w:rPr>
        <w:b/>
        <w:bCs/>
      </w:rPr>
      <w:tblPr/>
      <w:tcPr>
        <w:tcBorders>
          <w:top w:val="single" w:sz="8" w:space="0" w:color="000000" w:themeColor="accent5"/>
          <w:bottom w:val="single" w:sz="8" w:space="0" w:color="000000" w:themeColor="accent5"/>
        </w:tcBorders>
      </w:tcPr>
    </w:tblStylePr>
    <w:tblStylePr w:type="band1Vert">
      <w:tblPr/>
      <w:tcPr>
        <w:shd w:val="clear" w:color="auto" w:fill="C0C0C0" w:themeFill="accent5" w:themeFillTint="3F"/>
      </w:tcPr>
    </w:tblStylePr>
    <w:tblStylePr w:type="band1Horz">
      <w:tblPr/>
      <w:tcPr>
        <w:shd w:val="clear" w:color="auto" w:fill="C0C0C0" w:themeFill="accent5" w:themeFillTint="3F"/>
      </w:tcPr>
    </w:tblStylePr>
  </w:style>
  <w:style w:type="table" w:styleId="Mediumliste1-fremhvningsfarve6">
    <w:name w:val="Medium List 1 Accent 6"/>
    <w:basedOn w:val="Tabel-Normal"/>
    <w:uiPriority w:val="99"/>
    <w:semiHidden/>
    <w:unhideWhenUsed/>
    <w:rsid w:val="00911DE3"/>
    <w:rPr>
      <w:color w:val="000000" w:themeColor="text1"/>
    </w:rPr>
    <w:tblPr>
      <w:tblStyleRowBandSize w:val="1"/>
      <w:tblStyleColBandSize w:val="1"/>
      <w:tblBorders>
        <w:top w:val="single" w:sz="8" w:space="0" w:color="D7D7D2" w:themeColor="accent6"/>
        <w:bottom w:val="single" w:sz="8" w:space="0" w:color="D7D7D2" w:themeColor="accent6"/>
      </w:tblBorders>
    </w:tblPr>
    <w:tblStylePr w:type="firstRow">
      <w:rPr>
        <w:rFonts w:asciiTheme="majorHAnsi" w:eastAsiaTheme="majorEastAsia" w:hAnsiTheme="majorHAnsi" w:cstheme="majorBidi"/>
      </w:rPr>
      <w:tblPr/>
      <w:tcPr>
        <w:tcBorders>
          <w:top w:val="nil"/>
          <w:bottom w:val="single" w:sz="8" w:space="0" w:color="D7D7D2" w:themeColor="accent6"/>
        </w:tcBorders>
      </w:tcPr>
    </w:tblStylePr>
    <w:tblStylePr w:type="lastRow">
      <w:rPr>
        <w:b/>
        <w:bCs/>
        <w:color w:val="0E2841" w:themeColor="text2"/>
      </w:rPr>
      <w:tblPr/>
      <w:tcPr>
        <w:tcBorders>
          <w:top w:val="single" w:sz="8" w:space="0" w:color="D7D7D2" w:themeColor="accent6"/>
          <w:bottom w:val="single" w:sz="8" w:space="0" w:color="D7D7D2" w:themeColor="accent6"/>
        </w:tcBorders>
      </w:tcPr>
    </w:tblStylePr>
    <w:tblStylePr w:type="firstCol">
      <w:rPr>
        <w:b/>
        <w:bCs/>
      </w:rPr>
    </w:tblStylePr>
    <w:tblStylePr w:type="lastCol">
      <w:rPr>
        <w:b/>
        <w:bCs/>
      </w:rPr>
      <w:tblPr/>
      <w:tcPr>
        <w:tcBorders>
          <w:top w:val="single" w:sz="8" w:space="0" w:color="D7D7D2" w:themeColor="accent6"/>
          <w:bottom w:val="single" w:sz="8" w:space="0" w:color="D7D7D2" w:themeColor="accent6"/>
        </w:tcBorders>
      </w:tcPr>
    </w:tblStylePr>
    <w:tblStylePr w:type="band1Vert">
      <w:tblPr/>
      <w:tcPr>
        <w:shd w:val="clear" w:color="auto" w:fill="F5F5F3" w:themeFill="accent6" w:themeFillTint="3F"/>
      </w:tcPr>
    </w:tblStylePr>
    <w:tblStylePr w:type="band1Horz">
      <w:tblPr/>
      <w:tcPr>
        <w:shd w:val="clear" w:color="auto" w:fill="F5F5F3" w:themeFill="accent6" w:themeFillTint="3F"/>
      </w:tcPr>
    </w:tblStylePr>
  </w:style>
  <w:style w:type="table" w:styleId="Mediumliste2">
    <w:name w:val="Medium List 2"/>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1">
    <w:name w:val="Medium List 2 Accent 1"/>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003C7D" w:themeColor="accent1"/>
        <w:left w:val="single" w:sz="8" w:space="0" w:color="003C7D" w:themeColor="accent1"/>
        <w:bottom w:val="single" w:sz="8" w:space="0" w:color="003C7D" w:themeColor="accent1"/>
        <w:right w:val="single" w:sz="8" w:space="0" w:color="003C7D" w:themeColor="accent1"/>
      </w:tblBorders>
    </w:tblPr>
    <w:tblStylePr w:type="firstRow">
      <w:rPr>
        <w:sz w:val="24"/>
        <w:szCs w:val="24"/>
      </w:rPr>
      <w:tblPr/>
      <w:tcPr>
        <w:tcBorders>
          <w:top w:val="nil"/>
          <w:left w:val="nil"/>
          <w:bottom w:val="single" w:sz="24" w:space="0" w:color="003C7D" w:themeColor="accent1"/>
          <w:right w:val="nil"/>
          <w:insideH w:val="nil"/>
          <w:insideV w:val="nil"/>
        </w:tcBorders>
        <w:shd w:val="clear" w:color="auto" w:fill="FFFFFF" w:themeFill="background1"/>
      </w:tcPr>
    </w:tblStylePr>
    <w:tblStylePr w:type="lastRow">
      <w:tblPr/>
      <w:tcPr>
        <w:tcBorders>
          <w:top w:val="single" w:sz="8" w:space="0" w:color="003C7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3C7D" w:themeColor="accent1"/>
          <w:insideH w:val="nil"/>
          <w:insideV w:val="nil"/>
        </w:tcBorders>
        <w:shd w:val="clear" w:color="auto" w:fill="FFFFFF" w:themeFill="background1"/>
      </w:tcPr>
    </w:tblStylePr>
    <w:tblStylePr w:type="lastCol">
      <w:tblPr/>
      <w:tcPr>
        <w:tcBorders>
          <w:top w:val="nil"/>
          <w:left w:val="single" w:sz="8" w:space="0" w:color="003C7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9FCDFF" w:themeFill="accent1" w:themeFillTint="3F"/>
      </w:tcPr>
    </w:tblStylePr>
    <w:tblStylePr w:type="band1Horz">
      <w:tblPr/>
      <w:tcPr>
        <w:tcBorders>
          <w:top w:val="nil"/>
          <w:bottom w:val="nil"/>
          <w:insideH w:val="nil"/>
          <w:insideV w:val="nil"/>
        </w:tcBorders>
        <w:shd w:val="clear" w:color="auto" w:fill="9FCD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2">
    <w:name w:val="Medium List 2 Accent 2"/>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008CD2" w:themeColor="accent2"/>
        <w:left w:val="single" w:sz="8" w:space="0" w:color="008CD2" w:themeColor="accent2"/>
        <w:bottom w:val="single" w:sz="8" w:space="0" w:color="008CD2" w:themeColor="accent2"/>
        <w:right w:val="single" w:sz="8" w:space="0" w:color="008CD2" w:themeColor="accent2"/>
      </w:tblBorders>
    </w:tblPr>
    <w:tblStylePr w:type="firstRow">
      <w:rPr>
        <w:sz w:val="24"/>
        <w:szCs w:val="24"/>
      </w:rPr>
      <w:tblPr/>
      <w:tcPr>
        <w:tcBorders>
          <w:top w:val="nil"/>
          <w:left w:val="nil"/>
          <w:bottom w:val="single" w:sz="24" w:space="0" w:color="008CD2" w:themeColor="accent2"/>
          <w:right w:val="nil"/>
          <w:insideH w:val="nil"/>
          <w:insideV w:val="nil"/>
        </w:tcBorders>
        <w:shd w:val="clear" w:color="auto" w:fill="FFFFFF" w:themeFill="background1"/>
      </w:tcPr>
    </w:tblStylePr>
    <w:tblStylePr w:type="lastRow">
      <w:tblPr/>
      <w:tcPr>
        <w:tcBorders>
          <w:top w:val="single" w:sz="8" w:space="0" w:color="008CD2"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8CD2" w:themeColor="accent2"/>
          <w:insideH w:val="nil"/>
          <w:insideV w:val="nil"/>
        </w:tcBorders>
        <w:shd w:val="clear" w:color="auto" w:fill="FFFFFF" w:themeFill="background1"/>
      </w:tcPr>
    </w:tblStylePr>
    <w:tblStylePr w:type="lastCol">
      <w:tblPr/>
      <w:tcPr>
        <w:tcBorders>
          <w:top w:val="nil"/>
          <w:left w:val="single" w:sz="8" w:space="0" w:color="008CD2"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4E6FF" w:themeFill="accent2" w:themeFillTint="3F"/>
      </w:tcPr>
    </w:tblStylePr>
    <w:tblStylePr w:type="band1Horz">
      <w:tblPr/>
      <w:tcPr>
        <w:tcBorders>
          <w:top w:val="nil"/>
          <w:bottom w:val="nil"/>
          <w:insideH w:val="nil"/>
          <w:insideV w:val="nil"/>
        </w:tcBorders>
        <w:shd w:val="clear" w:color="auto" w:fill="B4E6F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3">
    <w:name w:val="Medium List 2 Accent 3"/>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73BE46" w:themeColor="accent3"/>
        <w:left w:val="single" w:sz="8" w:space="0" w:color="73BE46" w:themeColor="accent3"/>
        <w:bottom w:val="single" w:sz="8" w:space="0" w:color="73BE46" w:themeColor="accent3"/>
        <w:right w:val="single" w:sz="8" w:space="0" w:color="73BE46" w:themeColor="accent3"/>
      </w:tblBorders>
    </w:tblPr>
    <w:tblStylePr w:type="firstRow">
      <w:rPr>
        <w:sz w:val="24"/>
        <w:szCs w:val="24"/>
      </w:rPr>
      <w:tblPr/>
      <w:tcPr>
        <w:tcBorders>
          <w:top w:val="nil"/>
          <w:left w:val="nil"/>
          <w:bottom w:val="single" w:sz="24" w:space="0" w:color="73BE46" w:themeColor="accent3"/>
          <w:right w:val="nil"/>
          <w:insideH w:val="nil"/>
          <w:insideV w:val="nil"/>
        </w:tcBorders>
        <w:shd w:val="clear" w:color="auto" w:fill="FFFFFF" w:themeFill="background1"/>
      </w:tcPr>
    </w:tblStylePr>
    <w:tblStylePr w:type="lastRow">
      <w:tblPr/>
      <w:tcPr>
        <w:tcBorders>
          <w:top w:val="single" w:sz="8" w:space="0" w:color="73BE46"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3BE46" w:themeColor="accent3"/>
          <w:insideH w:val="nil"/>
          <w:insideV w:val="nil"/>
        </w:tcBorders>
        <w:shd w:val="clear" w:color="auto" w:fill="FFFFFF" w:themeFill="background1"/>
      </w:tcPr>
    </w:tblStylePr>
    <w:tblStylePr w:type="lastCol">
      <w:tblPr/>
      <w:tcPr>
        <w:tcBorders>
          <w:top w:val="nil"/>
          <w:left w:val="single" w:sz="8" w:space="0" w:color="73BE46"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CEFD1" w:themeFill="accent3" w:themeFillTint="3F"/>
      </w:tcPr>
    </w:tblStylePr>
    <w:tblStylePr w:type="band1Horz">
      <w:tblPr/>
      <w:tcPr>
        <w:tcBorders>
          <w:top w:val="nil"/>
          <w:bottom w:val="nil"/>
          <w:insideH w:val="nil"/>
          <w:insideV w:val="nil"/>
        </w:tcBorders>
        <w:shd w:val="clear" w:color="auto" w:fill="DCEFD1"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4">
    <w:name w:val="Medium List 2 Accent 4"/>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A5CD3C" w:themeColor="accent4"/>
        <w:left w:val="single" w:sz="8" w:space="0" w:color="A5CD3C" w:themeColor="accent4"/>
        <w:bottom w:val="single" w:sz="8" w:space="0" w:color="A5CD3C" w:themeColor="accent4"/>
        <w:right w:val="single" w:sz="8" w:space="0" w:color="A5CD3C" w:themeColor="accent4"/>
      </w:tblBorders>
    </w:tblPr>
    <w:tblStylePr w:type="firstRow">
      <w:rPr>
        <w:sz w:val="24"/>
        <w:szCs w:val="24"/>
      </w:rPr>
      <w:tblPr/>
      <w:tcPr>
        <w:tcBorders>
          <w:top w:val="nil"/>
          <w:left w:val="nil"/>
          <w:bottom w:val="single" w:sz="24" w:space="0" w:color="A5CD3C" w:themeColor="accent4"/>
          <w:right w:val="nil"/>
          <w:insideH w:val="nil"/>
          <w:insideV w:val="nil"/>
        </w:tcBorders>
        <w:shd w:val="clear" w:color="auto" w:fill="FFFFFF" w:themeFill="background1"/>
      </w:tcPr>
    </w:tblStylePr>
    <w:tblStylePr w:type="lastRow">
      <w:tblPr/>
      <w:tcPr>
        <w:tcBorders>
          <w:top w:val="single" w:sz="8" w:space="0" w:color="A5CD3C"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CD3C" w:themeColor="accent4"/>
          <w:insideH w:val="nil"/>
          <w:insideV w:val="nil"/>
        </w:tcBorders>
        <w:shd w:val="clear" w:color="auto" w:fill="FFFFFF" w:themeFill="background1"/>
      </w:tcPr>
    </w:tblStylePr>
    <w:tblStylePr w:type="lastCol">
      <w:tblPr/>
      <w:tcPr>
        <w:tcBorders>
          <w:top w:val="nil"/>
          <w:left w:val="single" w:sz="8" w:space="0" w:color="A5CD3C"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F2CE" w:themeFill="accent4" w:themeFillTint="3F"/>
      </w:tcPr>
    </w:tblStylePr>
    <w:tblStylePr w:type="band1Horz">
      <w:tblPr/>
      <w:tcPr>
        <w:tcBorders>
          <w:top w:val="nil"/>
          <w:bottom w:val="nil"/>
          <w:insideH w:val="nil"/>
          <w:insideV w:val="nil"/>
        </w:tcBorders>
        <w:shd w:val="clear" w:color="auto" w:fill="E8F2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5">
    <w:name w:val="Medium List 2 Accent 5"/>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000000" w:themeColor="accent5"/>
        <w:left w:val="single" w:sz="8" w:space="0" w:color="000000" w:themeColor="accent5"/>
        <w:bottom w:val="single" w:sz="8" w:space="0" w:color="000000" w:themeColor="accent5"/>
        <w:right w:val="single" w:sz="8" w:space="0" w:color="000000" w:themeColor="accent5"/>
      </w:tblBorders>
    </w:tblPr>
    <w:tblStylePr w:type="firstRow">
      <w:rPr>
        <w:sz w:val="24"/>
        <w:szCs w:val="24"/>
      </w:rPr>
      <w:tblPr/>
      <w:tcPr>
        <w:tcBorders>
          <w:top w:val="nil"/>
          <w:left w:val="nil"/>
          <w:bottom w:val="single" w:sz="24" w:space="0" w:color="000000" w:themeColor="accent5"/>
          <w:right w:val="nil"/>
          <w:insideH w:val="nil"/>
          <w:insideV w:val="nil"/>
        </w:tcBorders>
        <w:shd w:val="clear" w:color="auto" w:fill="FFFFFF" w:themeFill="background1"/>
      </w:tcPr>
    </w:tblStylePr>
    <w:tblStylePr w:type="lastRow">
      <w:tblPr/>
      <w:tcPr>
        <w:tcBorders>
          <w:top w:val="single" w:sz="8" w:space="0" w:color="000000"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accent5"/>
          <w:insideH w:val="nil"/>
          <w:insideV w:val="nil"/>
        </w:tcBorders>
        <w:shd w:val="clear" w:color="auto" w:fill="FFFFFF" w:themeFill="background1"/>
      </w:tcPr>
    </w:tblStylePr>
    <w:tblStylePr w:type="lastCol">
      <w:tblPr/>
      <w:tcPr>
        <w:tcBorders>
          <w:top w:val="nil"/>
          <w:left w:val="single" w:sz="8" w:space="0" w:color="000000"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accent5" w:themeFillTint="3F"/>
      </w:tcPr>
    </w:tblStylePr>
    <w:tblStylePr w:type="band1Horz">
      <w:tblPr/>
      <w:tcPr>
        <w:tcBorders>
          <w:top w:val="nil"/>
          <w:bottom w:val="nil"/>
          <w:insideH w:val="nil"/>
          <w:insideV w:val="nil"/>
        </w:tcBorders>
        <w:shd w:val="clear" w:color="auto" w:fill="C0C0C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6">
    <w:name w:val="Medium List 2 Accent 6"/>
    <w:basedOn w:val="Tabel-Normal"/>
    <w:uiPriority w:val="99"/>
    <w:semiHidden/>
    <w:unhideWhenUsed/>
    <w:rsid w:val="00911DE3"/>
    <w:rPr>
      <w:rFonts w:eastAsiaTheme="majorEastAsia" w:cs="Arial"/>
      <w:color w:val="000000" w:themeColor="text1"/>
    </w:rPr>
    <w:tblPr>
      <w:tblStyleRowBandSize w:val="1"/>
      <w:tblStyleColBandSize w:val="1"/>
      <w:tblBorders>
        <w:top w:val="single" w:sz="8" w:space="0" w:color="D7D7D2" w:themeColor="accent6"/>
        <w:left w:val="single" w:sz="8" w:space="0" w:color="D7D7D2" w:themeColor="accent6"/>
        <w:bottom w:val="single" w:sz="8" w:space="0" w:color="D7D7D2" w:themeColor="accent6"/>
        <w:right w:val="single" w:sz="8" w:space="0" w:color="D7D7D2" w:themeColor="accent6"/>
      </w:tblBorders>
    </w:tblPr>
    <w:tblStylePr w:type="firstRow">
      <w:rPr>
        <w:sz w:val="24"/>
        <w:szCs w:val="24"/>
      </w:rPr>
      <w:tblPr/>
      <w:tcPr>
        <w:tcBorders>
          <w:top w:val="nil"/>
          <w:left w:val="nil"/>
          <w:bottom w:val="single" w:sz="24" w:space="0" w:color="D7D7D2" w:themeColor="accent6"/>
          <w:right w:val="nil"/>
          <w:insideH w:val="nil"/>
          <w:insideV w:val="nil"/>
        </w:tcBorders>
        <w:shd w:val="clear" w:color="auto" w:fill="FFFFFF" w:themeFill="background1"/>
      </w:tcPr>
    </w:tblStylePr>
    <w:tblStylePr w:type="lastRow">
      <w:tblPr/>
      <w:tcPr>
        <w:tcBorders>
          <w:top w:val="single" w:sz="8" w:space="0" w:color="D7D7D2"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7D7D2" w:themeColor="accent6"/>
          <w:insideH w:val="nil"/>
          <w:insideV w:val="nil"/>
        </w:tcBorders>
        <w:shd w:val="clear" w:color="auto" w:fill="FFFFFF" w:themeFill="background1"/>
      </w:tcPr>
    </w:tblStylePr>
    <w:tblStylePr w:type="lastCol">
      <w:tblPr/>
      <w:tcPr>
        <w:tcBorders>
          <w:top w:val="nil"/>
          <w:left w:val="single" w:sz="8" w:space="0" w:color="D7D7D2"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5F5F3" w:themeFill="accent6" w:themeFillTint="3F"/>
      </w:tcPr>
    </w:tblStylePr>
    <w:tblStylePr w:type="band1Horz">
      <w:tblPr/>
      <w:tcPr>
        <w:tcBorders>
          <w:top w:val="nil"/>
          <w:bottom w:val="nil"/>
          <w:insideH w:val="nil"/>
          <w:insideV w:val="nil"/>
        </w:tcBorders>
        <w:shd w:val="clear" w:color="auto" w:fill="F5F5F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kygge1">
    <w:name w:val="Medium Shading 1"/>
    <w:basedOn w:val="Tabel-Normal"/>
    <w:uiPriority w:val="99"/>
    <w:semiHidden/>
    <w:unhideWhenUsed/>
    <w:rsid w:val="00911DE3"/>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kygge1-farve1">
    <w:name w:val="Medium Shading 1 Accent 1"/>
    <w:basedOn w:val="Tabel-Normal"/>
    <w:uiPriority w:val="99"/>
    <w:semiHidden/>
    <w:unhideWhenUsed/>
    <w:rsid w:val="00911DE3"/>
    <w:tblPr>
      <w:tblStyleRowBandSize w:val="1"/>
      <w:tblStyleColBandSize w:val="1"/>
      <w:tblBorders>
        <w:top w:val="single" w:sz="8" w:space="0" w:color="0069DD" w:themeColor="accent1" w:themeTint="BF"/>
        <w:left w:val="single" w:sz="8" w:space="0" w:color="0069DD" w:themeColor="accent1" w:themeTint="BF"/>
        <w:bottom w:val="single" w:sz="8" w:space="0" w:color="0069DD" w:themeColor="accent1" w:themeTint="BF"/>
        <w:right w:val="single" w:sz="8" w:space="0" w:color="0069DD" w:themeColor="accent1" w:themeTint="BF"/>
        <w:insideH w:val="single" w:sz="8" w:space="0" w:color="0069DD" w:themeColor="accent1" w:themeTint="BF"/>
      </w:tblBorders>
    </w:tblPr>
    <w:tblStylePr w:type="firstRow">
      <w:pPr>
        <w:spacing w:before="0" w:after="0" w:line="240" w:lineRule="auto"/>
      </w:pPr>
      <w:rPr>
        <w:b/>
        <w:bCs/>
        <w:color w:val="FFFFFF" w:themeColor="background1"/>
      </w:rPr>
      <w:tblPr/>
      <w:tcPr>
        <w:tcBorders>
          <w:top w:val="single" w:sz="8" w:space="0" w:color="0069DD" w:themeColor="accent1" w:themeTint="BF"/>
          <w:left w:val="single" w:sz="8" w:space="0" w:color="0069DD" w:themeColor="accent1" w:themeTint="BF"/>
          <w:bottom w:val="single" w:sz="8" w:space="0" w:color="0069DD" w:themeColor="accent1" w:themeTint="BF"/>
          <w:right w:val="single" w:sz="8" w:space="0" w:color="0069DD" w:themeColor="accent1" w:themeTint="BF"/>
          <w:insideH w:val="nil"/>
          <w:insideV w:val="nil"/>
        </w:tcBorders>
        <w:shd w:val="clear" w:color="auto" w:fill="003C7D" w:themeFill="accent1"/>
      </w:tcPr>
    </w:tblStylePr>
    <w:tblStylePr w:type="lastRow">
      <w:pPr>
        <w:spacing w:before="0" w:after="0" w:line="240" w:lineRule="auto"/>
      </w:pPr>
      <w:rPr>
        <w:b/>
        <w:bCs/>
      </w:rPr>
      <w:tblPr/>
      <w:tcPr>
        <w:tcBorders>
          <w:top w:val="double" w:sz="6" w:space="0" w:color="0069DD" w:themeColor="accent1" w:themeTint="BF"/>
          <w:left w:val="single" w:sz="8" w:space="0" w:color="0069DD" w:themeColor="accent1" w:themeTint="BF"/>
          <w:bottom w:val="single" w:sz="8" w:space="0" w:color="0069DD" w:themeColor="accent1" w:themeTint="BF"/>
          <w:right w:val="single" w:sz="8" w:space="0" w:color="0069DD" w:themeColor="accent1" w:themeTint="BF"/>
          <w:insideH w:val="nil"/>
          <w:insideV w:val="nil"/>
        </w:tcBorders>
      </w:tcPr>
    </w:tblStylePr>
    <w:tblStylePr w:type="firstCol">
      <w:rPr>
        <w:b/>
        <w:bCs/>
      </w:rPr>
    </w:tblStylePr>
    <w:tblStylePr w:type="lastCol">
      <w:rPr>
        <w:b/>
        <w:bCs/>
      </w:rPr>
    </w:tblStylePr>
    <w:tblStylePr w:type="band1Vert">
      <w:tblPr/>
      <w:tcPr>
        <w:shd w:val="clear" w:color="auto" w:fill="9FCDFF" w:themeFill="accent1" w:themeFillTint="3F"/>
      </w:tcPr>
    </w:tblStylePr>
    <w:tblStylePr w:type="band1Horz">
      <w:tblPr/>
      <w:tcPr>
        <w:tcBorders>
          <w:insideH w:val="nil"/>
          <w:insideV w:val="nil"/>
        </w:tcBorders>
        <w:shd w:val="clear" w:color="auto" w:fill="9FCDFF" w:themeFill="accent1" w:themeFillTint="3F"/>
      </w:tcPr>
    </w:tblStylePr>
    <w:tblStylePr w:type="band2Horz">
      <w:tblPr/>
      <w:tcPr>
        <w:tcBorders>
          <w:insideH w:val="nil"/>
          <w:insideV w:val="nil"/>
        </w:tcBorders>
      </w:tcPr>
    </w:tblStylePr>
  </w:style>
  <w:style w:type="table" w:styleId="Mediumskygge1-fremhvningsfarve2">
    <w:name w:val="Medium Shading 1 Accent 2"/>
    <w:basedOn w:val="Tabel-Normal"/>
    <w:uiPriority w:val="99"/>
    <w:semiHidden/>
    <w:unhideWhenUsed/>
    <w:rsid w:val="00911DE3"/>
    <w:tblPr>
      <w:tblStyleRowBandSize w:val="1"/>
      <w:tblStyleColBandSize w:val="1"/>
      <w:tblBorders>
        <w:top w:val="single" w:sz="8" w:space="0" w:color="1EB4FF" w:themeColor="accent2" w:themeTint="BF"/>
        <w:left w:val="single" w:sz="8" w:space="0" w:color="1EB4FF" w:themeColor="accent2" w:themeTint="BF"/>
        <w:bottom w:val="single" w:sz="8" w:space="0" w:color="1EB4FF" w:themeColor="accent2" w:themeTint="BF"/>
        <w:right w:val="single" w:sz="8" w:space="0" w:color="1EB4FF" w:themeColor="accent2" w:themeTint="BF"/>
        <w:insideH w:val="single" w:sz="8" w:space="0" w:color="1EB4FF" w:themeColor="accent2" w:themeTint="BF"/>
      </w:tblBorders>
    </w:tblPr>
    <w:tblStylePr w:type="firstRow">
      <w:pPr>
        <w:spacing w:before="0" w:after="0" w:line="240" w:lineRule="auto"/>
      </w:pPr>
      <w:rPr>
        <w:b/>
        <w:bCs/>
        <w:color w:val="FFFFFF" w:themeColor="background1"/>
      </w:rPr>
      <w:tblPr/>
      <w:tcPr>
        <w:tcBorders>
          <w:top w:val="single" w:sz="8" w:space="0" w:color="1EB4FF" w:themeColor="accent2" w:themeTint="BF"/>
          <w:left w:val="single" w:sz="8" w:space="0" w:color="1EB4FF" w:themeColor="accent2" w:themeTint="BF"/>
          <w:bottom w:val="single" w:sz="8" w:space="0" w:color="1EB4FF" w:themeColor="accent2" w:themeTint="BF"/>
          <w:right w:val="single" w:sz="8" w:space="0" w:color="1EB4FF" w:themeColor="accent2" w:themeTint="BF"/>
          <w:insideH w:val="nil"/>
          <w:insideV w:val="nil"/>
        </w:tcBorders>
        <w:shd w:val="clear" w:color="auto" w:fill="008CD2" w:themeFill="accent2"/>
      </w:tcPr>
    </w:tblStylePr>
    <w:tblStylePr w:type="lastRow">
      <w:pPr>
        <w:spacing w:before="0" w:after="0" w:line="240" w:lineRule="auto"/>
      </w:pPr>
      <w:rPr>
        <w:b/>
        <w:bCs/>
      </w:rPr>
      <w:tblPr/>
      <w:tcPr>
        <w:tcBorders>
          <w:top w:val="double" w:sz="6" w:space="0" w:color="1EB4FF" w:themeColor="accent2" w:themeTint="BF"/>
          <w:left w:val="single" w:sz="8" w:space="0" w:color="1EB4FF" w:themeColor="accent2" w:themeTint="BF"/>
          <w:bottom w:val="single" w:sz="8" w:space="0" w:color="1EB4FF" w:themeColor="accent2" w:themeTint="BF"/>
          <w:right w:val="single" w:sz="8" w:space="0" w:color="1EB4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4E6FF" w:themeFill="accent2" w:themeFillTint="3F"/>
      </w:tcPr>
    </w:tblStylePr>
    <w:tblStylePr w:type="band1Horz">
      <w:tblPr/>
      <w:tcPr>
        <w:tcBorders>
          <w:insideH w:val="nil"/>
          <w:insideV w:val="nil"/>
        </w:tcBorders>
        <w:shd w:val="clear" w:color="auto" w:fill="B4E6FF" w:themeFill="accent2" w:themeFillTint="3F"/>
      </w:tcPr>
    </w:tblStylePr>
    <w:tblStylePr w:type="band2Horz">
      <w:tblPr/>
      <w:tcPr>
        <w:tcBorders>
          <w:insideH w:val="nil"/>
          <w:insideV w:val="nil"/>
        </w:tcBorders>
      </w:tcPr>
    </w:tblStylePr>
  </w:style>
  <w:style w:type="table" w:styleId="Mediumskygge1-fremhvningsfarve3">
    <w:name w:val="Medium Shading 1 Accent 3"/>
    <w:basedOn w:val="Tabel-Normal"/>
    <w:uiPriority w:val="99"/>
    <w:semiHidden/>
    <w:unhideWhenUsed/>
    <w:rsid w:val="00911DE3"/>
    <w:tblPr>
      <w:tblStyleRowBandSize w:val="1"/>
      <w:tblStyleColBandSize w:val="1"/>
      <w:tblBorders>
        <w:top w:val="single" w:sz="8" w:space="0" w:color="95CE74" w:themeColor="accent3" w:themeTint="BF"/>
        <w:left w:val="single" w:sz="8" w:space="0" w:color="95CE74" w:themeColor="accent3" w:themeTint="BF"/>
        <w:bottom w:val="single" w:sz="8" w:space="0" w:color="95CE74" w:themeColor="accent3" w:themeTint="BF"/>
        <w:right w:val="single" w:sz="8" w:space="0" w:color="95CE74" w:themeColor="accent3" w:themeTint="BF"/>
        <w:insideH w:val="single" w:sz="8" w:space="0" w:color="95CE74" w:themeColor="accent3" w:themeTint="BF"/>
      </w:tblBorders>
    </w:tblPr>
    <w:tblStylePr w:type="firstRow">
      <w:pPr>
        <w:spacing w:before="0" w:after="0" w:line="240" w:lineRule="auto"/>
      </w:pPr>
      <w:rPr>
        <w:b/>
        <w:bCs/>
        <w:color w:val="FFFFFF" w:themeColor="background1"/>
      </w:rPr>
      <w:tblPr/>
      <w:tcPr>
        <w:tcBorders>
          <w:top w:val="single" w:sz="8" w:space="0" w:color="95CE74" w:themeColor="accent3" w:themeTint="BF"/>
          <w:left w:val="single" w:sz="8" w:space="0" w:color="95CE74" w:themeColor="accent3" w:themeTint="BF"/>
          <w:bottom w:val="single" w:sz="8" w:space="0" w:color="95CE74" w:themeColor="accent3" w:themeTint="BF"/>
          <w:right w:val="single" w:sz="8" w:space="0" w:color="95CE74" w:themeColor="accent3" w:themeTint="BF"/>
          <w:insideH w:val="nil"/>
          <w:insideV w:val="nil"/>
        </w:tcBorders>
        <w:shd w:val="clear" w:color="auto" w:fill="73BE46" w:themeFill="accent3"/>
      </w:tcPr>
    </w:tblStylePr>
    <w:tblStylePr w:type="lastRow">
      <w:pPr>
        <w:spacing w:before="0" w:after="0" w:line="240" w:lineRule="auto"/>
      </w:pPr>
      <w:rPr>
        <w:b/>
        <w:bCs/>
      </w:rPr>
      <w:tblPr/>
      <w:tcPr>
        <w:tcBorders>
          <w:top w:val="double" w:sz="6" w:space="0" w:color="95CE74" w:themeColor="accent3" w:themeTint="BF"/>
          <w:left w:val="single" w:sz="8" w:space="0" w:color="95CE74" w:themeColor="accent3" w:themeTint="BF"/>
          <w:bottom w:val="single" w:sz="8" w:space="0" w:color="95CE74" w:themeColor="accent3" w:themeTint="BF"/>
          <w:right w:val="single" w:sz="8" w:space="0" w:color="95CE74" w:themeColor="accent3" w:themeTint="BF"/>
          <w:insideH w:val="nil"/>
          <w:insideV w:val="nil"/>
        </w:tcBorders>
      </w:tcPr>
    </w:tblStylePr>
    <w:tblStylePr w:type="firstCol">
      <w:rPr>
        <w:b/>
        <w:bCs/>
      </w:rPr>
    </w:tblStylePr>
    <w:tblStylePr w:type="lastCol">
      <w:rPr>
        <w:b/>
        <w:bCs/>
      </w:rPr>
    </w:tblStylePr>
    <w:tblStylePr w:type="band1Vert">
      <w:tblPr/>
      <w:tcPr>
        <w:shd w:val="clear" w:color="auto" w:fill="DCEFD1" w:themeFill="accent3" w:themeFillTint="3F"/>
      </w:tcPr>
    </w:tblStylePr>
    <w:tblStylePr w:type="band1Horz">
      <w:tblPr/>
      <w:tcPr>
        <w:tcBorders>
          <w:insideH w:val="nil"/>
          <w:insideV w:val="nil"/>
        </w:tcBorders>
        <w:shd w:val="clear" w:color="auto" w:fill="DCEFD1" w:themeFill="accent3" w:themeFillTint="3F"/>
      </w:tcPr>
    </w:tblStylePr>
    <w:tblStylePr w:type="band2Horz">
      <w:tblPr/>
      <w:tcPr>
        <w:tcBorders>
          <w:insideH w:val="nil"/>
          <w:insideV w:val="nil"/>
        </w:tcBorders>
      </w:tcPr>
    </w:tblStylePr>
  </w:style>
  <w:style w:type="table" w:styleId="Mediumskygge1-fremhvningsfarve4">
    <w:name w:val="Medium Shading 1 Accent 4"/>
    <w:basedOn w:val="Tabel-Normal"/>
    <w:uiPriority w:val="99"/>
    <w:semiHidden/>
    <w:unhideWhenUsed/>
    <w:rsid w:val="00911DE3"/>
    <w:tblPr>
      <w:tblStyleRowBandSize w:val="1"/>
      <w:tblStyleColBandSize w:val="1"/>
      <w:tblBorders>
        <w:top w:val="single" w:sz="8" w:space="0" w:color="BBD96C" w:themeColor="accent4" w:themeTint="BF"/>
        <w:left w:val="single" w:sz="8" w:space="0" w:color="BBD96C" w:themeColor="accent4" w:themeTint="BF"/>
        <w:bottom w:val="single" w:sz="8" w:space="0" w:color="BBD96C" w:themeColor="accent4" w:themeTint="BF"/>
        <w:right w:val="single" w:sz="8" w:space="0" w:color="BBD96C" w:themeColor="accent4" w:themeTint="BF"/>
        <w:insideH w:val="single" w:sz="8" w:space="0" w:color="BBD96C" w:themeColor="accent4" w:themeTint="BF"/>
      </w:tblBorders>
    </w:tblPr>
    <w:tblStylePr w:type="firstRow">
      <w:pPr>
        <w:spacing w:before="0" w:after="0" w:line="240" w:lineRule="auto"/>
      </w:pPr>
      <w:rPr>
        <w:b/>
        <w:bCs/>
        <w:color w:val="FFFFFF" w:themeColor="background1"/>
      </w:rPr>
      <w:tblPr/>
      <w:tcPr>
        <w:tcBorders>
          <w:top w:val="single" w:sz="8" w:space="0" w:color="BBD96C" w:themeColor="accent4" w:themeTint="BF"/>
          <w:left w:val="single" w:sz="8" w:space="0" w:color="BBD96C" w:themeColor="accent4" w:themeTint="BF"/>
          <w:bottom w:val="single" w:sz="8" w:space="0" w:color="BBD96C" w:themeColor="accent4" w:themeTint="BF"/>
          <w:right w:val="single" w:sz="8" w:space="0" w:color="BBD96C" w:themeColor="accent4" w:themeTint="BF"/>
          <w:insideH w:val="nil"/>
          <w:insideV w:val="nil"/>
        </w:tcBorders>
        <w:shd w:val="clear" w:color="auto" w:fill="A5CD3C" w:themeFill="accent4"/>
      </w:tcPr>
    </w:tblStylePr>
    <w:tblStylePr w:type="lastRow">
      <w:pPr>
        <w:spacing w:before="0" w:after="0" w:line="240" w:lineRule="auto"/>
      </w:pPr>
      <w:rPr>
        <w:b/>
        <w:bCs/>
      </w:rPr>
      <w:tblPr/>
      <w:tcPr>
        <w:tcBorders>
          <w:top w:val="double" w:sz="6" w:space="0" w:color="BBD96C" w:themeColor="accent4" w:themeTint="BF"/>
          <w:left w:val="single" w:sz="8" w:space="0" w:color="BBD96C" w:themeColor="accent4" w:themeTint="BF"/>
          <w:bottom w:val="single" w:sz="8" w:space="0" w:color="BBD96C" w:themeColor="accent4" w:themeTint="BF"/>
          <w:right w:val="single" w:sz="8" w:space="0" w:color="BBD96C" w:themeColor="accent4" w:themeTint="BF"/>
          <w:insideH w:val="nil"/>
          <w:insideV w:val="nil"/>
        </w:tcBorders>
      </w:tcPr>
    </w:tblStylePr>
    <w:tblStylePr w:type="firstCol">
      <w:rPr>
        <w:b/>
        <w:bCs/>
      </w:rPr>
    </w:tblStylePr>
    <w:tblStylePr w:type="lastCol">
      <w:rPr>
        <w:b/>
        <w:bCs/>
      </w:rPr>
    </w:tblStylePr>
    <w:tblStylePr w:type="band1Vert">
      <w:tblPr/>
      <w:tcPr>
        <w:shd w:val="clear" w:color="auto" w:fill="E8F2CE" w:themeFill="accent4" w:themeFillTint="3F"/>
      </w:tcPr>
    </w:tblStylePr>
    <w:tblStylePr w:type="band1Horz">
      <w:tblPr/>
      <w:tcPr>
        <w:tcBorders>
          <w:insideH w:val="nil"/>
          <w:insideV w:val="nil"/>
        </w:tcBorders>
        <w:shd w:val="clear" w:color="auto" w:fill="E8F2CE" w:themeFill="accent4" w:themeFillTint="3F"/>
      </w:tcPr>
    </w:tblStylePr>
    <w:tblStylePr w:type="band2Horz">
      <w:tblPr/>
      <w:tcPr>
        <w:tcBorders>
          <w:insideH w:val="nil"/>
          <w:insideV w:val="nil"/>
        </w:tcBorders>
      </w:tcPr>
    </w:tblStylePr>
  </w:style>
  <w:style w:type="table" w:styleId="Mediumskygge1-fremhvningsfarve5">
    <w:name w:val="Medium Shading 1 Accent 5"/>
    <w:basedOn w:val="Tabel-Normal"/>
    <w:uiPriority w:val="99"/>
    <w:semiHidden/>
    <w:unhideWhenUsed/>
    <w:rsid w:val="00911DE3"/>
    <w:tblPr>
      <w:tblStyleRowBandSize w:val="1"/>
      <w:tblStyleColBandSize w:val="1"/>
      <w:tblBorders>
        <w:top w:val="single" w:sz="8" w:space="0" w:color="404040" w:themeColor="accent5" w:themeTint="BF"/>
        <w:left w:val="single" w:sz="8" w:space="0" w:color="404040" w:themeColor="accent5" w:themeTint="BF"/>
        <w:bottom w:val="single" w:sz="8" w:space="0" w:color="404040" w:themeColor="accent5" w:themeTint="BF"/>
        <w:right w:val="single" w:sz="8" w:space="0" w:color="404040" w:themeColor="accent5" w:themeTint="BF"/>
        <w:insideH w:val="single" w:sz="8" w:space="0" w:color="404040" w:themeColor="accent5" w:themeTint="BF"/>
      </w:tblBorders>
    </w:tblPr>
    <w:tblStylePr w:type="firstRow">
      <w:pPr>
        <w:spacing w:before="0" w:after="0" w:line="240" w:lineRule="auto"/>
      </w:pPr>
      <w:rPr>
        <w:b/>
        <w:bCs/>
        <w:color w:val="FFFFFF" w:themeColor="background1"/>
      </w:rPr>
      <w:tblPr/>
      <w:tcPr>
        <w:tcBorders>
          <w:top w:val="single" w:sz="8" w:space="0" w:color="404040" w:themeColor="accent5" w:themeTint="BF"/>
          <w:left w:val="single" w:sz="8" w:space="0" w:color="404040" w:themeColor="accent5" w:themeTint="BF"/>
          <w:bottom w:val="single" w:sz="8" w:space="0" w:color="404040" w:themeColor="accent5" w:themeTint="BF"/>
          <w:right w:val="single" w:sz="8" w:space="0" w:color="404040" w:themeColor="accent5" w:themeTint="BF"/>
          <w:insideH w:val="nil"/>
          <w:insideV w:val="nil"/>
        </w:tcBorders>
        <w:shd w:val="clear" w:color="auto" w:fill="000000" w:themeFill="accent5"/>
      </w:tcPr>
    </w:tblStylePr>
    <w:tblStylePr w:type="lastRow">
      <w:pPr>
        <w:spacing w:before="0" w:after="0" w:line="240" w:lineRule="auto"/>
      </w:pPr>
      <w:rPr>
        <w:b/>
        <w:bCs/>
      </w:rPr>
      <w:tblPr/>
      <w:tcPr>
        <w:tcBorders>
          <w:top w:val="double" w:sz="6" w:space="0" w:color="404040" w:themeColor="accent5" w:themeTint="BF"/>
          <w:left w:val="single" w:sz="8" w:space="0" w:color="404040" w:themeColor="accent5" w:themeTint="BF"/>
          <w:bottom w:val="single" w:sz="8" w:space="0" w:color="404040" w:themeColor="accent5" w:themeTint="BF"/>
          <w:right w:val="single" w:sz="8" w:space="0" w:color="404040" w:themeColor="accent5" w:themeTint="BF"/>
          <w:insideH w:val="nil"/>
          <w:insideV w:val="nil"/>
        </w:tcBorders>
      </w:tcPr>
    </w:tblStylePr>
    <w:tblStylePr w:type="firstCol">
      <w:rPr>
        <w:b/>
        <w:bCs/>
      </w:rPr>
    </w:tblStylePr>
    <w:tblStylePr w:type="lastCol">
      <w:rPr>
        <w:b/>
        <w:bCs/>
      </w:rPr>
    </w:tblStylePr>
    <w:tblStylePr w:type="band1Vert">
      <w:tblPr/>
      <w:tcPr>
        <w:shd w:val="clear" w:color="auto" w:fill="C0C0C0" w:themeFill="accent5" w:themeFillTint="3F"/>
      </w:tcPr>
    </w:tblStylePr>
    <w:tblStylePr w:type="band1Horz">
      <w:tblPr/>
      <w:tcPr>
        <w:tcBorders>
          <w:insideH w:val="nil"/>
          <w:insideV w:val="nil"/>
        </w:tcBorders>
        <w:shd w:val="clear" w:color="auto" w:fill="C0C0C0" w:themeFill="accent5" w:themeFillTint="3F"/>
      </w:tcPr>
    </w:tblStylePr>
    <w:tblStylePr w:type="band2Horz">
      <w:tblPr/>
      <w:tcPr>
        <w:tcBorders>
          <w:insideH w:val="nil"/>
          <w:insideV w:val="nil"/>
        </w:tcBorders>
      </w:tcPr>
    </w:tblStylePr>
  </w:style>
  <w:style w:type="table" w:styleId="Mediumskygge1-fremhvningsfarve6">
    <w:name w:val="Medium Shading 1 Accent 6"/>
    <w:basedOn w:val="Tabel-Normal"/>
    <w:uiPriority w:val="99"/>
    <w:semiHidden/>
    <w:unhideWhenUsed/>
    <w:rsid w:val="00911DE3"/>
    <w:tblPr>
      <w:tblStyleRowBandSize w:val="1"/>
      <w:tblStyleColBandSize w:val="1"/>
      <w:tblBorders>
        <w:top w:val="single" w:sz="8" w:space="0" w:color="E1E1DD" w:themeColor="accent6" w:themeTint="BF"/>
        <w:left w:val="single" w:sz="8" w:space="0" w:color="E1E1DD" w:themeColor="accent6" w:themeTint="BF"/>
        <w:bottom w:val="single" w:sz="8" w:space="0" w:color="E1E1DD" w:themeColor="accent6" w:themeTint="BF"/>
        <w:right w:val="single" w:sz="8" w:space="0" w:color="E1E1DD" w:themeColor="accent6" w:themeTint="BF"/>
        <w:insideH w:val="single" w:sz="8" w:space="0" w:color="E1E1DD" w:themeColor="accent6" w:themeTint="BF"/>
      </w:tblBorders>
    </w:tblPr>
    <w:tblStylePr w:type="firstRow">
      <w:pPr>
        <w:spacing w:before="0" w:after="0" w:line="240" w:lineRule="auto"/>
      </w:pPr>
      <w:rPr>
        <w:b/>
        <w:bCs/>
        <w:color w:val="FFFFFF" w:themeColor="background1"/>
      </w:rPr>
      <w:tblPr/>
      <w:tcPr>
        <w:tcBorders>
          <w:top w:val="single" w:sz="8" w:space="0" w:color="E1E1DD" w:themeColor="accent6" w:themeTint="BF"/>
          <w:left w:val="single" w:sz="8" w:space="0" w:color="E1E1DD" w:themeColor="accent6" w:themeTint="BF"/>
          <w:bottom w:val="single" w:sz="8" w:space="0" w:color="E1E1DD" w:themeColor="accent6" w:themeTint="BF"/>
          <w:right w:val="single" w:sz="8" w:space="0" w:color="E1E1DD" w:themeColor="accent6" w:themeTint="BF"/>
          <w:insideH w:val="nil"/>
          <w:insideV w:val="nil"/>
        </w:tcBorders>
        <w:shd w:val="clear" w:color="auto" w:fill="D7D7D2" w:themeFill="accent6"/>
      </w:tcPr>
    </w:tblStylePr>
    <w:tblStylePr w:type="lastRow">
      <w:pPr>
        <w:spacing w:before="0" w:after="0" w:line="240" w:lineRule="auto"/>
      </w:pPr>
      <w:rPr>
        <w:b/>
        <w:bCs/>
      </w:rPr>
      <w:tblPr/>
      <w:tcPr>
        <w:tcBorders>
          <w:top w:val="double" w:sz="6" w:space="0" w:color="E1E1DD" w:themeColor="accent6" w:themeTint="BF"/>
          <w:left w:val="single" w:sz="8" w:space="0" w:color="E1E1DD" w:themeColor="accent6" w:themeTint="BF"/>
          <w:bottom w:val="single" w:sz="8" w:space="0" w:color="E1E1DD" w:themeColor="accent6" w:themeTint="BF"/>
          <w:right w:val="single" w:sz="8" w:space="0" w:color="E1E1DD" w:themeColor="accent6" w:themeTint="BF"/>
          <w:insideH w:val="nil"/>
          <w:insideV w:val="nil"/>
        </w:tcBorders>
      </w:tcPr>
    </w:tblStylePr>
    <w:tblStylePr w:type="firstCol">
      <w:rPr>
        <w:b/>
        <w:bCs/>
      </w:rPr>
    </w:tblStylePr>
    <w:tblStylePr w:type="lastCol">
      <w:rPr>
        <w:b/>
        <w:bCs/>
      </w:rPr>
    </w:tblStylePr>
    <w:tblStylePr w:type="band1Vert">
      <w:tblPr/>
      <w:tcPr>
        <w:shd w:val="clear" w:color="auto" w:fill="F5F5F3" w:themeFill="accent6" w:themeFillTint="3F"/>
      </w:tcPr>
    </w:tblStylePr>
    <w:tblStylePr w:type="band1Horz">
      <w:tblPr/>
      <w:tcPr>
        <w:tcBorders>
          <w:insideH w:val="nil"/>
          <w:insideV w:val="nil"/>
        </w:tcBorders>
        <w:shd w:val="clear" w:color="auto" w:fill="F5F5F3" w:themeFill="accent6" w:themeFillTint="3F"/>
      </w:tcPr>
    </w:tblStylePr>
    <w:tblStylePr w:type="band2Horz">
      <w:tblPr/>
      <w:tcPr>
        <w:tcBorders>
          <w:insideH w:val="nil"/>
          <w:insideV w:val="nil"/>
        </w:tcBorders>
      </w:tcPr>
    </w:tblStylePr>
  </w:style>
  <w:style w:type="table" w:styleId="Mediumskygge2">
    <w:name w:val="Medium Shading 2"/>
    <w:basedOn w:val="Tabel-Normal"/>
    <w:uiPriority w:val="99"/>
    <w:semiHidden/>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arve1">
    <w:name w:val="Medium Shading 2 Accent 1"/>
    <w:basedOn w:val="Tabel-Normal"/>
    <w:uiPriority w:val="99"/>
    <w:semiHidden/>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3C7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3C7D" w:themeFill="accent1"/>
      </w:tcPr>
    </w:tblStylePr>
    <w:tblStylePr w:type="lastCol">
      <w:rPr>
        <w:b/>
        <w:bCs/>
        <w:color w:val="FFFFFF" w:themeColor="background1"/>
      </w:rPr>
      <w:tblPr/>
      <w:tcPr>
        <w:tcBorders>
          <w:left w:val="nil"/>
          <w:right w:val="nil"/>
          <w:insideH w:val="nil"/>
          <w:insideV w:val="nil"/>
        </w:tcBorders>
        <w:shd w:val="clear" w:color="auto" w:fill="003C7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2">
    <w:name w:val="Medium Shading 2 Accent 2"/>
    <w:basedOn w:val="Tabel-Normal"/>
    <w:uiPriority w:val="99"/>
    <w:semiHidden/>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8CD2"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8CD2" w:themeFill="accent2"/>
      </w:tcPr>
    </w:tblStylePr>
    <w:tblStylePr w:type="lastCol">
      <w:rPr>
        <w:b/>
        <w:bCs/>
        <w:color w:val="FFFFFF" w:themeColor="background1"/>
      </w:rPr>
      <w:tblPr/>
      <w:tcPr>
        <w:tcBorders>
          <w:left w:val="nil"/>
          <w:right w:val="nil"/>
          <w:insideH w:val="nil"/>
          <w:insideV w:val="nil"/>
        </w:tcBorders>
        <w:shd w:val="clear" w:color="auto" w:fill="008CD2"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3">
    <w:name w:val="Medium Shading 2 Accent 3"/>
    <w:basedOn w:val="Tabel-Normal"/>
    <w:uiPriority w:val="99"/>
    <w:semiHidden/>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3BE46"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3BE46" w:themeFill="accent3"/>
      </w:tcPr>
    </w:tblStylePr>
    <w:tblStylePr w:type="lastCol">
      <w:rPr>
        <w:b/>
        <w:bCs/>
        <w:color w:val="FFFFFF" w:themeColor="background1"/>
      </w:rPr>
      <w:tblPr/>
      <w:tcPr>
        <w:tcBorders>
          <w:left w:val="nil"/>
          <w:right w:val="nil"/>
          <w:insideH w:val="nil"/>
          <w:insideV w:val="nil"/>
        </w:tcBorders>
        <w:shd w:val="clear" w:color="auto" w:fill="73BE46"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4">
    <w:name w:val="Medium Shading 2 Accent 4"/>
    <w:basedOn w:val="Tabel-Normal"/>
    <w:uiPriority w:val="99"/>
    <w:semiHidden/>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CD3C"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CD3C" w:themeFill="accent4"/>
      </w:tcPr>
    </w:tblStylePr>
    <w:tblStylePr w:type="lastCol">
      <w:rPr>
        <w:b/>
        <w:bCs/>
        <w:color w:val="FFFFFF" w:themeColor="background1"/>
      </w:rPr>
      <w:tblPr/>
      <w:tcPr>
        <w:tcBorders>
          <w:left w:val="nil"/>
          <w:right w:val="nil"/>
          <w:insideH w:val="nil"/>
          <w:insideV w:val="nil"/>
        </w:tcBorders>
        <w:shd w:val="clear" w:color="auto" w:fill="A5CD3C"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5">
    <w:name w:val="Medium Shading 2 Accent 5"/>
    <w:basedOn w:val="Tabel-Normal"/>
    <w:uiPriority w:val="99"/>
    <w:semiHidden/>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accent5"/>
      </w:tcPr>
    </w:tblStylePr>
    <w:tblStylePr w:type="lastCol">
      <w:rPr>
        <w:b/>
        <w:bCs/>
        <w:color w:val="FFFFFF" w:themeColor="background1"/>
      </w:rPr>
      <w:tblPr/>
      <w:tcPr>
        <w:tcBorders>
          <w:left w:val="nil"/>
          <w:right w:val="nil"/>
          <w:insideH w:val="nil"/>
          <w:insideV w:val="nil"/>
        </w:tcBorders>
        <w:shd w:val="clear" w:color="auto" w:fill="000000"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6">
    <w:name w:val="Medium Shading 2 Accent 6"/>
    <w:basedOn w:val="Tabel-Normal"/>
    <w:uiPriority w:val="99"/>
    <w:semiHidden/>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7D7D2"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D7D7D2" w:themeFill="accent6"/>
      </w:tcPr>
    </w:tblStylePr>
    <w:tblStylePr w:type="lastCol">
      <w:rPr>
        <w:b/>
        <w:bCs/>
        <w:color w:val="FFFFFF" w:themeColor="background1"/>
      </w:rPr>
      <w:tblPr/>
      <w:tcPr>
        <w:tcBorders>
          <w:left w:val="nil"/>
          <w:right w:val="nil"/>
          <w:insideH w:val="nil"/>
          <w:insideV w:val="nil"/>
        </w:tcBorders>
        <w:shd w:val="clear" w:color="auto" w:fill="D7D7D2"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Mention1">
    <w:name w:val="Mention1"/>
    <w:basedOn w:val="Standardskrifttypeiafsnit"/>
    <w:uiPriority w:val="99"/>
    <w:semiHidden/>
    <w:rsid w:val="00911DE3"/>
    <w:rPr>
      <w:color w:val="2B579A"/>
      <w:shd w:val="clear" w:color="auto" w:fill="E1DFDD"/>
      <w:lang w:val="en-GB"/>
    </w:rPr>
  </w:style>
  <w:style w:type="paragraph" w:styleId="Brevhoved">
    <w:name w:val="Message Header"/>
    <w:basedOn w:val="Normal"/>
    <w:link w:val="BrevhovedTegn"/>
    <w:uiPriority w:val="99"/>
    <w:semiHidden/>
    <w:rsid w:val="00911DE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eastAsiaTheme="majorEastAsia" w:cs="Arial"/>
      <w:sz w:val="24"/>
      <w:szCs w:val="24"/>
    </w:rPr>
  </w:style>
  <w:style w:type="character" w:customStyle="1" w:styleId="BrevhovedTegn">
    <w:name w:val="Brevhoved Tegn"/>
    <w:basedOn w:val="Standardskrifttypeiafsnit"/>
    <w:link w:val="Brevhoved"/>
    <w:uiPriority w:val="99"/>
    <w:semiHidden/>
    <w:rsid w:val="00A44986"/>
    <w:rPr>
      <w:rFonts w:eastAsiaTheme="majorEastAsia" w:cs="Arial"/>
      <w:sz w:val="24"/>
      <w:szCs w:val="24"/>
      <w:shd w:val="pct20" w:color="auto" w:fill="auto"/>
      <w:lang w:val="en-GB"/>
    </w:rPr>
  </w:style>
  <w:style w:type="paragraph" w:styleId="Ingenafstand">
    <w:name w:val="No Spacing"/>
    <w:semiHidden/>
    <w:rsid w:val="00911DE3"/>
    <w:rPr>
      <w:lang w:val="en-GB"/>
    </w:rPr>
  </w:style>
  <w:style w:type="paragraph" w:styleId="NormalWeb">
    <w:name w:val="Normal (Web)"/>
    <w:basedOn w:val="Normal"/>
    <w:uiPriority w:val="99"/>
    <w:semiHidden/>
    <w:rsid w:val="00911DE3"/>
    <w:pPr>
      <w:spacing w:after="0"/>
    </w:pPr>
    <w:rPr>
      <w:rFonts w:cs="Arial"/>
      <w:sz w:val="24"/>
      <w:szCs w:val="24"/>
    </w:rPr>
  </w:style>
  <w:style w:type="paragraph" w:styleId="Normalindrykning">
    <w:name w:val="Normal Indent"/>
    <w:basedOn w:val="Normal"/>
    <w:semiHidden/>
    <w:rsid w:val="00757937"/>
    <w:pPr>
      <w:spacing w:after="0"/>
      <w:ind w:left="284"/>
    </w:pPr>
  </w:style>
  <w:style w:type="paragraph" w:styleId="Noteoverskrift">
    <w:name w:val="Note Heading"/>
    <w:basedOn w:val="Normal"/>
    <w:next w:val="Normal"/>
    <w:link w:val="NoteoverskriftTegn"/>
    <w:uiPriority w:val="99"/>
    <w:semiHidden/>
    <w:rsid w:val="00911DE3"/>
    <w:pPr>
      <w:spacing w:after="0"/>
    </w:pPr>
  </w:style>
  <w:style w:type="character" w:customStyle="1" w:styleId="NoteoverskriftTegn">
    <w:name w:val="Noteoverskrift Tegn"/>
    <w:basedOn w:val="Standardskrifttypeiafsnit"/>
    <w:link w:val="Noteoverskrift"/>
    <w:uiPriority w:val="99"/>
    <w:semiHidden/>
    <w:rsid w:val="00A44986"/>
    <w:rPr>
      <w:lang w:val="en-GB"/>
    </w:rPr>
  </w:style>
  <w:style w:type="character" w:styleId="Sidetal">
    <w:name w:val="page number"/>
    <w:basedOn w:val="Standardskrifttypeiafsnit"/>
    <w:uiPriority w:val="99"/>
    <w:semiHidden/>
    <w:rsid w:val="00EA3A45"/>
    <w:rPr>
      <w:color w:val="000000" w:themeColor="accent5"/>
      <w:lang w:val="en-GB"/>
    </w:rPr>
  </w:style>
  <w:style w:type="character" w:styleId="Pladsholdertekst">
    <w:name w:val="Placeholder Text"/>
    <w:basedOn w:val="Standardskrifttypeiafsnit"/>
    <w:uiPriority w:val="99"/>
    <w:semiHidden/>
    <w:rsid w:val="00911DE3"/>
    <w:rPr>
      <w:color w:val="808080"/>
      <w:lang w:val="en-GB"/>
    </w:rPr>
  </w:style>
  <w:style w:type="table" w:styleId="Almindeligtabel1">
    <w:name w:val="Plain Table 1"/>
    <w:basedOn w:val="Tabel-Normal"/>
    <w:uiPriority w:val="99"/>
    <w:rsid w:val="00911D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Almindeligtabel2">
    <w:name w:val="Plain Table 2"/>
    <w:basedOn w:val="Tabel-Normal"/>
    <w:uiPriority w:val="99"/>
    <w:rsid w:val="00911DE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Almindeligtabel3">
    <w:name w:val="Plain Table 3"/>
    <w:basedOn w:val="Tabel-Normal"/>
    <w:uiPriority w:val="99"/>
    <w:rsid w:val="00911DE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Almindeligtabel4">
    <w:name w:val="Plain Table 4"/>
    <w:basedOn w:val="Tabel-Normal"/>
    <w:uiPriority w:val="99"/>
    <w:rsid w:val="00911DE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Almindeligtabel5">
    <w:name w:val="Plain Table 5"/>
    <w:basedOn w:val="Tabel-Normal"/>
    <w:uiPriority w:val="99"/>
    <w:rsid w:val="00911DE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lmindeligtekst">
    <w:name w:val="Plain Text"/>
    <w:basedOn w:val="Normal"/>
    <w:link w:val="AlmindeligtekstTegn"/>
    <w:uiPriority w:val="99"/>
    <w:semiHidden/>
    <w:rsid w:val="00911DE3"/>
    <w:pPr>
      <w:spacing w:after="0"/>
    </w:pPr>
    <w:rPr>
      <w:rFonts w:cs="Arial"/>
      <w:sz w:val="21"/>
      <w:szCs w:val="21"/>
    </w:rPr>
  </w:style>
  <w:style w:type="character" w:customStyle="1" w:styleId="AlmindeligtekstTegn">
    <w:name w:val="Almindelig tekst Tegn"/>
    <w:basedOn w:val="Standardskrifttypeiafsnit"/>
    <w:link w:val="Almindeligtekst"/>
    <w:uiPriority w:val="99"/>
    <w:semiHidden/>
    <w:rsid w:val="00A44986"/>
    <w:rPr>
      <w:rFonts w:cs="Arial"/>
      <w:sz w:val="21"/>
      <w:szCs w:val="21"/>
      <w:lang w:val="en-GB"/>
    </w:rPr>
  </w:style>
  <w:style w:type="paragraph" w:styleId="Starthilsen">
    <w:name w:val="Salutation"/>
    <w:basedOn w:val="Normal"/>
    <w:next w:val="Normal"/>
    <w:link w:val="StarthilsenTegn"/>
    <w:uiPriority w:val="99"/>
    <w:semiHidden/>
    <w:rsid w:val="00911DE3"/>
    <w:pPr>
      <w:spacing w:after="0"/>
    </w:pPr>
  </w:style>
  <w:style w:type="character" w:customStyle="1" w:styleId="StarthilsenTegn">
    <w:name w:val="Starthilsen Tegn"/>
    <w:basedOn w:val="Standardskrifttypeiafsnit"/>
    <w:link w:val="Starthilsen"/>
    <w:uiPriority w:val="99"/>
    <w:semiHidden/>
    <w:rsid w:val="00A44986"/>
    <w:rPr>
      <w:lang w:val="en-GB"/>
    </w:rPr>
  </w:style>
  <w:style w:type="paragraph" w:styleId="Underskrift">
    <w:name w:val="Signature"/>
    <w:basedOn w:val="Normal"/>
    <w:link w:val="UnderskriftTegn"/>
    <w:uiPriority w:val="99"/>
    <w:semiHidden/>
    <w:rsid w:val="00911DE3"/>
    <w:pPr>
      <w:spacing w:after="0"/>
      <w:ind w:left="4252"/>
    </w:pPr>
  </w:style>
  <w:style w:type="character" w:customStyle="1" w:styleId="UnderskriftTegn">
    <w:name w:val="Underskrift Tegn"/>
    <w:basedOn w:val="Standardskrifttypeiafsnit"/>
    <w:link w:val="Underskrift"/>
    <w:uiPriority w:val="99"/>
    <w:semiHidden/>
    <w:rsid w:val="00A44986"/>
    <w:rPr>
      <w:lang w:val="en-GB"/>
    </w:rPr>
  </w:style>
  <w:style w:type="character" w:customStyle="1" w:styleId="SmartHyperlink1">
    <w:name w:val="Smart Hyperlink1"/>
    <w:basedOn w:val="Standardskrifttypeiafsnit"/>
    <w:uiPriority w:val="99"/>
    <w:semiHidden/>
    <w:rsid w:val="00911DE3"/>
    <w:rPr>
      <w:u w:val="dotted"/>
      <w:lang w:val="en-GB"/>
    </w:rPr>
  </w:style>
  <w:style w:type="character" w:customStyle="1" w:styleId="SmartLink1">
    <w:name w:val="SmartLink1"/>
    <w:basedOn w:val="Standardskrifttypeiafsnit"/>
    <w:uiPriority w:val="99"/>
    <w:semiHidden/>
    <w:rsid w:val="00911DE3"/>
    <w:rPr>
      <w:color w:val="0000FF"/>
      <w:u w:val="single"/>
      <w:shd w:val="clear" w:color="auto" w:fill="F3F2F1"/>
      <w:lang w:val="en-GB"/>
    </w:rPr>
  </w:style>
  <w:style w:type="character" w:styleId="Strk">
    <w:name w:val="Strong"/>
    <w:basedOn w:val="Standardskrifttypeiafsnit"/>
    <w:uiPriority w:val="8"/>
    <w:semiHidden/>
    <w:qFormat/>
    <w:rsid w:val="00911DE3"/>
    <w:rPr>
      <w:b/>
      <w:bCs/>
      <w:lang w:val="en-GB"/>
    </w:rPr>
  </w:style>
  <w:style w:type="paragraph" w:styleId="Undertitel">
    <w:name w:val="Subtitle"/>
    <w:basedOn w:val="Normal"/>
    <w:next w:val="Normal"/>
    <w:link w:val="UndertitelTegn"/>
    <w:uiPriority w:val="99"/>
    <w:semiHidden/>
    <w:qFormat/>
    <w:rsid w:val="00911DE3"/>
    <w:pPr>
      <w:numPr>
        <w:ilvl w:val="1"/>
      </w:numPr>
      <w:spacing w:after="160"/>
    </w:pPr>
    <w:rPr>
      <w:rFonts w:eastAsiaTheme="minorEastAsia" w:cs="Arial"/>
      <w:color w:val="5A5A5A" w:themeColor="text1" w:themeTint="A5"/>
      <w:spacing w:val="15"/>
      <w:sz w:val="22"/>
      <w:szCs w:val="22"/>
    </w:rPr>
  </w:style>
  <w:style w:type="character" w:customStyle="1" w:styleId="UndertitelTegn">
    <w:name w:val="Undertitel Tegn"/>
    <w:basedOn w:val="Standardskrifttypeiafsnit"/>
    <w:link w:val="Undertitel"/>
    <w:uiPriority w:val="99"/>
    <w:semiHidden/>
    <w:rsid w:val="00A44986"/>
    <w:rPr>
      <w:rFonts w:eastAsiaTheme="minorEastAsia" w:cs="Arial"/>
      <w:color w:val="5A5A5A" w:themeColor="text1" w:themeTint="A5"/>
      <w:spacing w:val="15"/>
      <w:sz w:val="22"/>
      <w:szCs w:val="22"/>
      <w:lang w:val="en-GB"/>
    </w:rPr>
  </w:style>
  <w:style w:type="character" w:styleId="Svagfremhvning">
    <w:name w:val="Subtle Emphasis"/>
    <w:basedOn w:val="Standardskrifttypeiafsnit"/>
    <w:uiPriority w:val="99"/>
    <w:semiHidden/>
    <w:qFormat/>
    <w:rsid w:val="00911DE3"/>
    <w:rPr>
      <w:i/>
      <w:iCs/>
      <w:color w:val="404040" w:themeColor="text1" w:themeTint="BF"/>
      <w:lang w:val="en-GB"/>
    </w:rPr>
  </w:style>
  <w:style w:type="character" w:styleId="Svaghenvisning">
    <w:name w:val="Subtle Reference"/>
    <w:basedOn w:val="Standardskrifttypeiafsnit"/>
    <w:uiPriority w:val="99"/>
    <w:semiHidden/>
    <w:qFormat/>
    <w:rsid w:val="00911DE3"/>
    <w:rPr>
      <w:smallCaps/>
      <w:color w:val="5A5A5A" w:themeColor="text1" w:themeTint="A5"/>
      <w:lang w:val="en-GB"/>
    </w:rPr>
  </w:style>
  <w:style w:type="table" w:styleId="Tabel-3D-effekter1">
    <w:name w:val="Table 3D effects 1"/>
    <w:basedOn w:val="Tabel-Normal"/>
    <w:uiPriority w:val="99"/>
    <w:semiHidden/>
    <w:unhideWhenUsed/>
    <w:rsid w:val="00911DE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3D-effekter2">
    <w:name w:val="Table 3D effects 2"/>
    <w:basedOn w:val="Tabel-Normal"/>
    <w:uiPriority w:val="99"/>
    <w:semiHidden/>
    <w:unhideWhenUsed/>
    <w:rsid w:val="00911DE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3D-effekter3">
    <w:name w:val="Table 3D effects 3"/>
    <w:basedOn w:val="Tabel-Normal"/>
    <w:uiPriority w:val="99"/>
    <w:semiHidden/>
    <w:unhideWhenUsed/>
    <w:rsid w:val="00911DE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1">
    <w:name w:val="Table Classic 1"/>
    <w:basedOn w:val="Tabel-Normal"/>
    <w:uiPriority w:val="99"/>
    <w:semiHidden/>
    <w:unhideWhenUsed/>
    <w:rsid w:val="00911DE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2">
    <w:name w:val="Table Classic 2"/>
    <w:basedOn w:val="Tabel-Normal"/>
    <w:uiPriority w:val="99"/>
    <w:semiHidden/>
    <w:unhideWhenUsed/>
    <w:rsid w:val="00911DE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Klassisk3">
    <w:name w:val="Table Classic 3"/>
    <w:basedOn w:val="Tabel-Normal"/>
    <w:uiPriority w:val="99"/>
    <w:semiHidden/>
    <w:unhideWhenUsed/>
    <w:rsid w:val="00911DE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Klassisk4">
    <w:name w:val="Table Classic 4"/>
    <w:basedOn w:val="Tabel-Normal"/>
    <w:uiPriority w:val="99"/>
    <w:semiHidden/>
    <w:unhideWhenUsed/>
    <w:rsid w:val="00911DE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Farvet1">
    <w:name w:val="Table Colorful 1"/>
    <w:basedOn w:val="Tabel-Normal"/>
    <w:uiPriority w:val="99"/>
    <w:semiHidden/>
    <w:unhideWhenUsed/>
    <w:rsid w:val="00911DE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Farvet2">
    <w:name w:val="Table Colorful 2"/>
    <w:basedOn w:val="Tabel-Normal"/>
    <w:uiPriority w:val="99"/>
    <w:semiHidden/>
    <w:unhideWhenUsed/>
    <w:rsid w:val="00911DE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Farvet3">
    <w:name w:val="Table Colorful 3"/>
    <w:basedOn w:val="Tabel-Normal"/>
    <w:uiPriority w:val="99"/>
    <w:semiHidden/>
    <w:unhideWhenUsed/>
    <w:rsid w:val="00911DE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Spalter1">
    <w:name w:val="Table Columns 1"/>
    <w:basedOn w:val="Tabel-Normal"/>
    <w:uiPriority w:val="99"/>
    <w:semiHidden/>
    <w:unhideWhenUsed/>
    <w:rsid w:val="00911DE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2">
    <w:name w:val="Table Columns 2"/>
    <w:basedOn w:val="Tabel-Normal"/>
    <w:uiPriority w:val="99"/>
    <w:semiHidden/>
    <w:unhideWhenUsed/>
    <w:rsid w:val="00911DE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3">
    <w:name w:val="Table Columns 3"/>
    <w:basedOn w:val="Tabel-Normal"/>
    <w:uiPriority w:val="99"/>
    <w:semiHidden/>
    <w:unhideWhenUsed/>
    <w:rsid w:val="00911DE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Spalter4">
    <w:name w:val="Table Columns 4"/>
    <w:basedOn w:val="Tabel-Normal"/>
    <w:uiPriority w:val="99"/>
    <w:semiHidden/>
    <w:unhideWhenUsed/>
    <w:rsid w:val="00911DE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Spalter5">
    <w:name w:val="Table Columns 5"/>
    <w:basedOn w:val="Tabel-Normal"/>
    <w:uiPriority w:val="99"/>
    <w:semiHidden/>
    <w:unhideWhenUsed/>
    <w:rsid w:val="00911DE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Moderne">
    <w:name w:val="Table Contemporary"/>
    <w:basedOn w:val="Tabel-Normal"/>
    <w:uiPriority w:val="99"/>
    <w:semiHidden/>
    <w:unhideWhenUsed/>
    <w:rsid w:val="00911DE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Elegant">
    <w:name w:val="Table Elegant"/>
    <w:basedOn w:val="Tabel-Normal"/>
    <w:uiPriority w:val="99"/>
    <w:semiHidden/>
    <w:unhideWhenUsed/>
    <w:rsid w:val="00911DE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Gitter">
    <w:name w:val="Table Grid"/>
    <w:basedOn w:val="Tabel-Normal"/>
    <w:uiPriority w:val="39"/>
    <w:rsid w:val="00911D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Gitter1">
    <w:name w:val="Table Grid 1"/>
    <w:basedOn w:val="Tabel-Normal"/>
    <w:uiPriority w:val="99"/>
    <w:semiHidden/>
    <w:unhideWhenUsed/>
    <w:rsid w:val="00911DE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Gitter2">
    <w:name w:val="Table Grid 2"/>
    <w:basedOn w:val="Tabel-Normal"/>
    <w:uiPriority w:val="99"/>
    <w:semiHidden/>
    <w:unhideWhenUsed/>
    <w:rsid w:val="00911DE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3">
    <w:name w:val="Table Grid 3"/>
    <w:basedOn w:val="Tabel-Normal"/>
    <w:uiPriority w:val="99"/>
    <w:semiHidden/>
    <w:unhideWhenUsed/>
    <w:rsid w:val="00911DE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4">
    <w:name w:val="Table Grid 4"/>
    <w:basedOn w:val="Tabel-Normal"/>
    <w:uiPriority w:val="99"/>
    <w:semiHidden/>
    <w:unhideWhenUsed/>
    <w:rsid w:val="00911DE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Gitter5">
    <w:name w:val="Table Grid 5"/>
    <w:basedOn w:val="Tabel-Normal"/>
    <w:uiPriority w:val="99"/>
    <w:semiHidden/>
    <w:unhideWhenUsed/>
    <w:rsid w:val="00911DE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6">
    <w:name w:val="Table Grid 6"/>
    <w:basedOn w:val="Tabel-Normal"/>
    <w:uiPriority w:val="99"/>
    <w:semiHidden/>
    <w:unhideWhenUsed/>
    <w:rsid w:val="00911DE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7">
    <w:name w:val="Table Grid 7"/>
    <w:basedOn w:val="Tabel-Normal"/>
    <w:uiPriority w:val="99"/>
    <w:semiHidden/>
    <w:unhideWhenUsed/>
    <w:rsid w:val="00911DE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8">
    <w:name w:val="Table Grid 8"/>
    <w:basedOn w:val="Tabel-Normal"/>
    <w:uiPriority w:val="99"/>
    <w:semiHidden/>
    <w:unhideWhenUsed/>
    <w:rsid w:val="00911DE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gitter-lys">
    <w:name w:val="Grid Table Light"/>
    <w:basedOn w:val="Tabel-Normal"/>
    <w:uiPriority w:val="99"/>
    <w:rsid w:val="00911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iste1">
    <w:name w:val="Table List 1"/>
    <w:basedOn w:val="Tabel-Normal"/>
    <w:uiPriority w:val="99"/>
    <w:semiHidden/>
    <w:unhideWhenUsed/>
    <w:rsid w:val="00911DE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Tabel-Normal"/>
    <w:uiPriority w:val="99"/>
    <w:semiHidden/>
    <w:unhideWhenUsed/>
    <w:rsid w:val="00911DE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Tabel-Normal"/>
    <w:uiPriority w:val="99"/>
    <w:semiHidden/>
    <w:unhideWhenUsed/>
    <w:rsid w:val="00911DE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Tabel-Normal"/>
    <w:uiPriority w:val="99"/>
    <w:semiHidden/>
    <w:unhideWhenUsed/>
    <w:rsid w:val="00911DE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Tabel-Normal"/>
    <w:uiPriority w:val="99"/>
    <w:semiHidden/>
    <w:unhideWhenUsed/>
    <w:rsid w:val="00911DE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Tabel-Normal"/>
    <w:uiPriority w:val="99"/>
    <w:semiHidden/>
    <w:unhideWhenUsed/>
    <w:rsid w:val="00911DE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Tabel-Normal"/>
    <w:uiPriority w:val="99"/>
    <w:semiHidden/>
    <w:unhideWhenUsed/>
    <w:rsid w:val="00911DE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Tabel-Normal"/>
    <w:uiPriority w:val="99"/>
    <w:semiHidden/>
    <w:unhideWhenUsed/>
    <w:rsid w:val="00911DE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Citatsamling">
    <w:name w:val="table of authorities"/>
    <w:basedOn w:val="Normal"/>
    <w:next w:val="Normal"/>
    <w:uiPriority w:val="99"/>
    <w:semiHidden/>
    <w:rsid w:val="00911DE3"/>
    <w:pPr>
      <w:spacing w:after="0"/>
      <w:ind w:left="200" w:hanging="200"/>
    </w:pPr>
  </w:style>
  <w:style w:type="paragraph" w:styleId="Listeoverfigurer">
    <w:name w:val="table of figures"/>
    <w:basedOn w:val="Normal"/>
    <w:next w:val="Normal"/>
    <w:uiPriority w:val="39"/>
    <w:semiHidden/>
    <w:rsid w:val="00FA36EC"/>
    <w:pPr>
      <w:jc w:val="left"/>
    </w:pPr>
  </w:style>
  <w:style w:type="table" w:styleId="Tabel-Professionel">
    <w:name w:val="Table Professional"/>
    <w:basedOn w:val="Tabel-Normal"/>
    <w:uiPriority w:val="99"/>
    <w:semiHidden/>
    <w:unhideWhenUsed/>
    <w:rsid w:val="00911DE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Enkelt1">
    <w:name w:val="Table Simple 1"/>
    <w:basedOn w:val="Tabel-Normal"/>
    <w:uiPriority w:val="99"/>
    <w:semiHidden/>
    <w:unhideWhenUsed/>
    <w:rsid w:val="00911DE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Enkelt2">
    <w:name w:val="Table Simple 2"/>
    <w:basedOn w:val="Tabel-Normal"/>
    <w:uiPriority w:val="99"/>
    <w:semiHidden/>
    <w:unhideWhenUsed/>
    <w:rsid w:val="00911DE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Enkelt3">
    <w:name w:val="Table Simple 3"/>
    <w:basedOn w:val="Tabel-Normal"/>
    <w:uiPriority w:val="99"/>
    <w:semiHidden/>
    <w:unhideWhenUsed/>
    <w:rsid w:val="00911DE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Hrfin1">
    <w:name w:val="Table Subtle 1"/>
    <w:basedOn w:val="Tabel-Normal"/>
    <w:uiPriority w:val="99"/>
    <w:semiHidden/>
    <w:unhideWhenUsed/>
    <w:rsid w:val="00911DE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Hrfin2">
    <w:name w:val="Table Subtle 2"/>
    <w:basedOn w:val="Tabel-Normal"/>
    <w:uiPriority w:val="99"/>
    <w:semiHidden/>
    <w:unhideWhenUsed/>
    <w:rsid w:val="00911DE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Tema">
    <w:name w:val="Table Theme"/>
    <w:basedOn w:val="Tabel-Normal"/>
    <w:uiPriority w:val="99"/>
    <w:semiHidden/>
    <w:unhideWhenUsed/>
    <w:rsid w:val="00911D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Web1">
    <w:name w:val="Table Web 1"/>
    <w:basedOn w:val="Tabel-Normal"/>
    <w:uiPriority w:val="99"/>
    <w:semiHidden/>
    <w:unhideWhenUsed/>
    <w:rsid w:val="00911DE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2">
    <w:name w:val="Table Web 2"/>
    <w:basedOn w:val="Tabel-Normal"/>
    <w:uiPriority w:val="99"/>
    <w:semiHidden/>
    <w:unhideWhenUsed/>
    <w:rsid w:val="00911DE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3">
    <w:name w:val="Table Web 3"/>
    <w:basedOn w:val="Tabel-Normal"/>
    <w:uiPriority w:val="99"/>
    <w:semiHidden/>
    <w:unhideWhenUsed/>
    <w:rsid w:val="00911DE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el">
    <w:name w:val="Title"/>
    <w:basedOn w:val="Normal"/>
    <w:next w:val="Brdtekst"/>
    <w:link w:val="TitelTegn"/>
    <w:uiPriority w:val="8"/>
    <w:semiHidden/>
    <w:rsid w:val="00E119C9"/>
    <w:pPr>
      <w:spacing w:after="360" w:line="352" w:lineRule="exact"/>
      <w:contextualSpacing/>
    </w:pPr>
    <w:rPr>
      <w:rFonts w:eastAsiaTheme="majorEastAsia" w:cs="Arial"/>
      <w:b/>
      <w:spacing w:val="-10"/>
      <w:kern w:val="28"/>
      <w:sz w:val="32"/>
      <w:szCs w:val="56"/>
    </w:rPr>
  </w:style>
  <w:style w:type="character" w:customStyle="1" w:styleId="TitelTegn">
    <w:name w:val="Titel Tegn"/>
    <w:basedOn w:val="Standardskrifttypeiafsnit"/>
    <w:link w:val="Titel"/>
    <w:uiPriority w:val="8"/>
    <w:semiHidden/>
    <w:rsid w:val="00DC0E19"/>
    <w:rPr>
      <w:rFonts w:eastAsiaTheme="majorEastAsia" w:cs="Arial"/>
      <w:b/>
      <w:spacing w:val="-10"/>
      <w:kern w:val="28"/>
      <w:sz w:val="32"/>
      <w:szCs w:val="56"/>
      <w:lang w:val="en-GB"/>
    </w:rPr>
  </w:style>
  <w:style w:type="paragraph" w:styleId="Citatoverskrift">
    <w:name w:val="toa heading"/>
    <w:basedOn w:val="Normal"/>
    <w:next w:val="Normal"/>
    <w:uiPriority w:val="39"/>
    <w:semiHidden/>
    <w:rsid w:val="00911DE3"/>
    <w:pPr>
      <w:spacing w:before="120" w:after="0"/>
    </w:pPr>
    <w:rPr>
      <w:rFonts w:eastAsiaTheme="majorEastAsia" w:cs="Arial"/>
      <w:b/>
      <w:bCs/>
      <w:sz w:val="24"/>
      <w:szCs w:val="24"/>
    </w:rPr>
  </w:style>
  <w:style w:type="paragraph" w:styleId="Indholdsfortegnelse1">
    <w:name w:val="toc 1"/>
    <w:basedOn w:val="Normal"/>
    <w:next w:val="Normal"/>
    <w:uiPriority w:val="39"/>
    <w:rsid w:val="00D27FEB"/>
    <w:pPr>
      <w:tabs>
        <w:tab w:val="right" w:leader="dot" w:pos="8919"/>
      </w:tabs>
      <w:spacing w:line="220" w:lineRule="exact"/>
      <w:ind w:left="743" w:right="743" w:hanging="743"/>
      <w:jc w:val="left"/>
    </w:pPr>
    <w:rPr>
      <w:rFonts w:cs="Arial"/>
      <w:caps/>
    </w:rPr>
  </w:style>
  <w:style w:type="paragraph" w:styleId="Indholdsfortegnelse2">
    <w:name w:val="toc 2"/>
    <w:basedOn w:val="Normal"/>
    <w:next w:val="Normal"/>
    <w:uiPriority w:val="39"/>
    <w:rsid w:val="00D27FEB"/>
    <w:pPr>
      <w:tabs>
        <w:tab w:val="right" w:leader="dot" w:pos="8919"/>
      </w:tabs>
      <w:spacing w:line="220" w:lineRule="exact"/>
      <w:ind w:left="1486" w:right="743" w:hanging="743"/>
      <w:jc w:val="left"/>
    </w:pPr>
    <w:rPr>
      <w:rFonts w:cs="Arial"/>
    </w:rPr>
  </w:style>
  <w:style w:type="paragraph" w:styleId="Indholdsfortegnelse3">
    <w:name w:val="toc 3"/>
    <w:basedOn w:val="Normal"/>
    <w:next w:val="Normal"/>
    <w:uiPriority w:val="39"/>
    <w:rsid w:val="00D27FEB"/>
    <w:pPr>
      <w:tabs>
        <w:tab w:val="right" w:leader="dot" w:pos="8919"/>
      </w:tabs>
      <w:spacing w:line="220" w:lineRule="exact"/>
      <w:ind w:left="2608" w:right="743" w:hanging="1117"/>
      <w:jc w:val="left"/>
    </w:pPr>
    <w:rPr>
      <w:rFonts w:cs="Arial"/>
    </w:rPr>
  </w:style>
  <w:style w:type="paragraph" w:styleId="Indholdsfortegnelse4">
    <w:name w:val="toc 4"/>
    <w:basedOn w:val="Normal"/>
    <w:next w:val="Normal"/>
    <w:uiPriority w:val="39"/>
    <w:semiHidden/>
    <w:rsid w:val="00B83393"/>
    <w:pPr>
      <w:tabs>
        <w:tab w:val="right" w:pos="8919"/>
      </w:tabs>
      <w:spacing w:line="220" w:lineRule="exact"/>
      <w:ind w:left="743" w:right="743" w:hanging="743"/>
      <w:contextualSpacing/>
    </w:pPr>
    <w:rPr>
      <w:rFonts w:cs="Arial"/>
    </w:rPr>
  </w:style>
  <w:style w:type="paragraph" w:styleId="Indholdsfortegnelse5">
    <w:name w:val="toc 5"/>
    <w:basedOn w:val="Normal"/>
    <w:next w:val="Normal"/>
    <w:uiPriority w:val="39"/>
    <w:semiHidden/>
    <w:rsid w:val="00B83393"/>
    <w:pPr>
      <w:tabs>
        <w:tab w:val="right" w:pos="8919"/>
      </w:tabs>
      <w:spacing w:line="220" w:lineRule="exact"/>
      <w:ind w:right="743"/>
      <w:contextualSpacing/>
    </w:pPr>
    <w:rPr>
      <w:rFonts w:cs="Arial"/>
    </w:rPr>
  </w:style>
  <w:style w:type="paragraph" w:styleId="Indholdsfortegnelse6">
    <w:name w:val="toc 6"/>
    <w:basedOn w:val="Normal"/>
    <w:next w:val="Normal"/>
    <w:uiPriority w:val="39"/>
    <w:semiHidden/>
    <w:rsid w:val="00B83393"/>
    <w:pPr>
      <w:tabs>
        <w:tab w:val="right" w:pos="8919"/>
      </w:tabs>
      <w:spacing w:after="0" w:line="220" w:lineRule="exact"/>
      <w:ind w:left="1134" w:right="743" w:hanging="1134"/>
      <w:contextualSpacing/>
    </w:pPr>
    <w:rPr>
      <w:rFonts w:cs="Arial"/>
    </w:rPr>
  </w:style>
  <w:style w:type="paragraph" w:styleId="Indholdsfortegnelse7">
    <w:name w:val="toc 7"/>
    <w:basedOn w:val="Normal"/>
    <w:next w:val="Normal"/>
    <w:uiPriority w:val="39"/>
    <w:semiHidden/>
    <w:rsid w:val="00B83393"/>
    <w:pPr>
      <w:tabs>
        <w:tab w:val="right" w:pos="8919"/>
      </w:tabs>
      <w:spacing w:after="0" w:line="220" w:lineRule="exact"/>
      <w:ind w:left="1134" w:right="743" w:hanging="1134"/>
      <w:contextualSpacing/>
    </w:pPr>
    <w:rPr>
      <w:rFonts w:cs="Arial"/>
    </w:rPr>
  </w:style>
  <w:style w:type="paragraph" w:styleId="Indholdsfortegnelse8">
    <w:name w:val="toc 8"/>
    <w:basedOn w:val="Normal"/>
    <w:next w:val="Normal"/>
    <w:uiPriority w:val="39"/>
    <w:rsid w:val="00D27FEB"/>
    <w:pPr>
      <w:tabs>
        <w:tab w:val="right" w:leader="dot" w:pos="8919"/>
      </w:tabs>
      <w:spacing w:line="220" w:lineRule="exact"/>
      <w:ind w:left="1491" w:right="743" w:hanging="1491"/>
      <w:jc w:val="left"/>
    </w:pPr>
    <w:rPr>
      <w:rFonts w:cs="Arial"/>
      <w:caps/>
    </w:rPr>
  </w:style>
  <w:style w:type="paragraph" w:styleId="Indholdsfortegnelse9">
    <w:name w:val="toc 9"/>
    <w:basedOn w:val="Indholdsfortegnelse1"/>
    <w:next w:val="Normal"/>
    <w:uiPriority w:val="39"/>
    <w:rsid w:val="00D27FEB"/>
    <w:pPr>
      <w:ind w:left="0" w:firstLine="0"/>
    </w:pPr>
  </w:style>
  <w:style w:type="paragraph" w:styleId="Overskrift">
    <w:name w:val="TOC Heading"/>
    <w:next w:val="Normal"/>
    <w:uiPriority w:val="39"/>
    <w:qFormat/>
    <w:rsid w:val="00B51874"/>
    <w:pPr>
      <w:keepNext/>
      <w:keepLines/>
      <w:pageBreakBefore/>
      <w:suppressAutoHyphens/>
      <w:spacing w:after="440" w:line="308" w:lineRule="exact"/>
      <w:contextualSpacing/>
    </w:pPr>
    <w:rPr>
      <w:rFonts w:eastAsiaTheme="majorEastAsia" w:cs="Arial"/>
      <w:b/>
      <w:sz w:val="28"/>
      <w:szCs w:val="32"/>
      <w:lang w:val="en-GB"/>
    </w:rPr>
  </w:style>
  <w:style w:type="character" w:customStyle="1" w:styleId="UnresolvedMention1">
    <w:name w:val="Unresolved Mention1"/>
    <w:basedOn w:val="Standardskrifttypeiafsnit"/>
    <w:uiPriority w:val="99"/>
    <w:semiHidden/>
    <w:rsid w:val="00911DE3"/>
    <w:rPr>
      <w:color w:val="605E5C"/>
      <w:shd w:val="clear" w:color="auto" w:fill="E1DFDD"/>
      <w:lang w:val="en-GB"/>
    </w:rPr>
  </w:style>
  <w:style w:type="paragraph" w:customStyle="1" w:styleId="Template">
    <w:name w:val="Template"/>
    <w:uiPriority w:val="15"/>
    <w:semiHidden/>
    <w:rsid w:val="007F0CFF"/>
    <w:pPr>
      <w:suppressAutoHyphens/>
    </w:pPr>
    <w:rPr>
      <w:noProof/>
      <w:sz w:val="16"/>
      <w:lang w:val="en-GB"/>
    </w:rPr>
  </w:style>
  <w:style w:type="paragraph" w:customStyle="1" w:styleId="Table">
    <w:name w:val="Table"/>
    <w:uiPriority w:val="6"/>
    <w:semiHidden/>
    <w:rsid w:val="008F791F"/>
    <w:pPr>
      <w:spacing w:before="40" w:after="40" w:line="200" w:lineRule="atLeast"/>
      <w:ind w:left="113" w:right="113"/>
    </w:pPr>
    <w:rPr>
      <w:sz w:val="16"/>
      <w:lang w:val="en-GB"/>
    </w:rPr>
  </w:style>
  <w:style w:type="paragraph" w:customStyle="1" w:styleId="Table-Heading">
    <w:name w:val="Table - Heading"/>
    <w:basedOn w:val="Table"/>
    <w:uiPriority w:val="6"/>
    <w:semiHidden/>
    <w:rsid w:val="000C73D1"/>
    <w:rPr>
      <w:b/>
    </w:rPr>
  </w:style>
  <w:style w:type="paragraph" w:customStyle="1" w:styleId="Table-HeadingRight">
    <w:name w:val="Table - Heading Right"/>
    <w:basedOn w:val="Table-Heading"/>
    <w:uiPriority w:val="6"/>
    <w:semiHidden/>
    <w:rsid w:val="00034387"/>
    <w:pPr>
      <w:jc w:val="right"/>
    </w:pPr>
  </w:style>
  <w:style w:type="paragraph" w:customStyle="1" w:styleId="Table-Text">
    <w:name w:val="Table - Text"/>
    <w:basedOn w:val="Table"/>
    <w:uiPriority w:val="6"/>
    <w:semiHidden/>
    <w:rsid w:val="00B96627"/>
  </w:style>
  <w:style w:type="paragraph" w:customStyle="1" w:styleId="Table-TextTotal">
    <w:name w:val="Table - Text Total"/>
    <w:basedOn w:val="Table-Text"/>
    <w:uiPriority w:val="6"/>
    <w:semiHidden/>
    <w:rsid w:val="00B96627"/>
    <w:rPr>
      <w:b/>
    </w:rPr>
  </w:style>
  <w:style w:type="paragraph" w:customStyle="1" w:styleId="Table-Numbers">
    <w:name w:val="Table - Numbers"/>
    <w:basedOn w:val="Table"/>
    <w:uiPriority w:val="6"/>
    <w:semiHidden/>
    <w:rsid w:val="00B96627"/>
    <w:pPr>
      <w:jc w:val="right"/>
    </w:pPr>
  </w:style>
  <w:style w:type="paragraph" w:customStyle="1" w:styleId="Table-NumbersTotal">
    <w:name w:val="Table - Numbers Total"/>
    <w:basedOn w:val="Table-Numbers"/>
    <w:uiPriority w:val="6"/>
    <w:semiHidden/>
    <w:rsid w:val="00B96627"/>
    <w:rPr>
      <w:b/>
    </w:rPr>
  </w:style>
  <w:style w:type="paragraph" w:customStyle="1" w:styleId="Template-CompanyName">
    <w:name w:val="Template - Company Name"/>
    <w:basedOn w:val="Template"/>
    <w:next w:val="Template-Address"/>
    <w:uiPriority w:val="15"/>
    <w:semiHidden/>
    <w:rsid w:val="00B96627"/>
    <w:rPr>
      <w:b/>
    </w:rPr>
  </w:style>
  <w:style w:type="paragraph" w:customStyle="1" w:styleId="Template-Address">
    <w:name w:val="Template - Address"/>
    <w:basedOn w:val="Template"/>
    <w:uiPriority w:val="15"/>
    <w:semiHidden/>
    <w:rsid w:val="00936947"/>
    <w:pPr>
      <w:tabs>
        <w:tab w:val="left" w:pos="567"/>
      </w:tabs>
    </w:pPr>
  </w:style>
  <w:style w:type="paragraph" w:customStyle="1" w:styleId="Template-Date">
    <w:name w:val="Template - Date"/>
    <w:basedOn w:val="Template"/>
    <w:uiPriority w:val="15"/>
    <w:semiHidden/>
    <w:rsid w:val="00EB289A"/>
  </w:style>
  <w:style w:type="paragraph" w:customStyle="1" w:styleId="Recipient-NameandAddress">
    <w:name w:val="Recipient - Name and Address"/>
    <w:basedOn w:val="Normal"/>
    <w:uiPriority w:val="10"/>
    <w:semiHidden/>
    <w:rsid w:val="00757937"/>
    <w:pPr>
      <w:spacing w:after="0"/>
    </w:pPr>
  </w:style>
  <w:style w:type="paragraph" w:customStyle="1" w:styleId="DocumentType">
    <w:name w:val="Document Type"/>
    <w:basedOn w:val="Normal"/>
    <w:next w:val="Normal"/>
    <w:uiPriority w:val="8"/>
    <w:semiHidden/>
    <w:rsid w:val="005F2512"/>
    <w:pPr>
      <w:spacing w:after="0"/>
    </w:pPr>
    <w:rPr>
      <w:caps/>
      <w:sz w:val="28"/>
    </w:rPr>
  </w:style>
  <w:style w:type="paragraph" w:customStyle="1" w:styleId="Table-ListBullet">
    <w:name w:val="Table - List Bullet"/>
    <w:basedOn w:val="Table"/>
    <w:uiPriority w:val="6"/>
    <w:semiHidden/>
    <w:rsid w:val="00F16D57"/>
    <w:pPr>
      <w:numPr>
        <w:numId w:val="14"/>
      </w:numPr>
    </w:pPr>
  </w:style>
  <w:style w:type="numbering" w:customStyle="1" w:styleId="ListStyle-ListBullet">
    <w:name w:val="_List Style - List Bullet"/>
    <w:uiPriority w:val="99"/>
    <w:rsid w:val="00F16D57"/>
    <w:pPr>
      <w:numPr>
        <w:numId w:val="8"/>
      </w:numPr>
    </w:pPr>
  </w:style>
  <w:style w:type="numbering" w:customStyle="1" w:styleId="ListStyle-ListNumber">
    <w:name w:val="_List Style - List Number"/>
    <w:uiPriority w:val="99"/>
    <w:rsid w:val="00F16D57"/>
    <w:pPr>
      <w:numPr>
        <w:numId w:val="9"/>
      </w:numPr>
    </w:pPr>
  </w:style>
  <w:style w:type="numbering" w:customStyle="1" w:styleId="Liststyle-TableListBullet">
    <w:name w:val="_List style - Table List Bullet"/>
    <w:uiPriority w:val="99"/>
    <w:rsid w:val="005E5522"/>
    <w:pPr>
      <w:numPr>
        <w:numId w:val="6"/>
      </w:numPr>
    </w:pPr>
  </w:style>
  <w:style w:type="paragraph" w:customStyle="1" w:styleId="Table-ListNumber">
    <w:name w:val="Table - List Number"/>
    <w:basedOn w:val="Table"/>
    <w:uiPriority w:val="6"/>
    <w:semiHidden/>
    <w:rsid w:val="00F16D57"/>
    <w:pPr>
      <w:ind w:left="340" w:hanging="227"/>
    </w:pPr>
  </w:style>
  <w:style w:type="numbering" w:customStyle="1" w:styleId="ListStyle-TableListNumber">
    <w:name w:val="_List Style - Table List Number"/>
    <w:uiPriority w:val="99"/>
    <w:rsid w:val="00F16D57"/>
    <w:pPr>
      <w:numPr>
        <w:numId w:val="7"/>
      </w:numPr>
    </w:pPr>
  </w:style>
  <w:style w:type="table" w:customStyle="1" w:styleId="Blank">
    <w:name w:val="Blank"/>
    <w:basedOn w:val="Tabel-Normal"/>
    <w:uiPriority w:val="99"/>
    <w:rsid w:val="00D02A26"/>
    <w:rPr>
      <w:rFonts w:cs="Arial"/>
    </w:rPr>
    <w:tblPr>
      <w:tblCellMar>
        <w:left w:w="0" w:type="dxa"/>
        <w:right w:w="0" w:type="dxa"/>
      </w:tblCellMar>
    </w:tblPr>
  </w:style>
  <w:style w:type="paragraph" w:customStyle="1" w:styleId="Title16pt">
    <w:name w:val="Title 16 pt"/>
    <w:basedOn w:val="Normal"/>
    <w:next w:val="Normal"/>
    <w:uiPriority w:val="8"/>
    <w:rsid w:val="00B51874"/>
    <w:pPr>
      <w:keepNext/>
      <w:keepLines/>
      <w:suppressAutoHyphens/>
      <w:spacing w:after="360" w:line="352" w:lineRule="exact"/>
      <w:contextualSpacing/>
      <w:jc w:val="left"/>
    </w:pPr>
    <w:rPr>
      <w:b/>
      <w:sz w:val="32"/>
    </w:rPr>
  </w:style>
  <w:style w:type="paragraph" w:customStyle="1" w:styleId="Multilevellisttable">
    <w:name w:val="Multilevel list – table"/>
    <w:basedOn w:val="Normal"/>
    <w:uiPriority w:val="7"/>
    <w:qFormat/>
    <w:rsid w:val="00A722AA"/>
    <w:pPr>
      <w:numPr>
        <w:numId w:val="18"/>
      </w:numPr>
      <w:spacing w:before="120" w:after="120" w:line="240" w:lineRule="auto"/>
      <w:ind w:right="108"/>
      <w:jc w:val="left"/>
    </w:pPr>
  </w:style>
  <w:style w:type="paragraph" w:customStyle="1" w:styleId="Footer-PageNumber">
    <w:name w:val="Footer - Page Number"/>
    <w:basedOn w:val="Sidefod"/>
    <w:next w:val="Sidefod"/>
    <w:uiPriority w:val="13"/>
    <w:semiHidden/>
    <w:rsid w:val="00833016"/>
    <w:pPr>
      <w:jc w:val="right"/>
    </w:pPr>
  </w:style>
  <w:style w:type="table" w:customStyle="1" w:styleId="WiersholmTableStyle">
    <w:name w:val="Wiersholm (Table Style)"/>
    <w:basedOn w:val="Tabel-Normal"/>
    <w:uiPriority w:val="99"/>
    <w:rsid w:val="00D02A26"/>
    <w:rPr>
      <w:rFonts w:cs="Arial"/>
    </w:rPr>
    <w:tblPr>
      <w:tblCellMar>
        <w:left w:w="0" w:type="dxa"/>
        <w:right w:w="0" w:type="dxa"/>
      </w:tblCellMar>
    </w:tblPr>
  </w:style>
  <w:style w:type="numbering" w:customStyle="1" w:styleId="ListStyle-TableListBullet0">
    <w:name w:val="_List Style - Table List Bullet"/>
    <w:uiPriority w:val="99"/>
    <w:rsid w:val="00F16D57"/>
    <w:pPr>
      <w:numPr>
        <w:numId w:val="10"/>
      </w:numPr>
    </w:pPr>
  </w:style>
  <w:style w:type="paragraph" w:customStyle="1" w:styleId="AppendixHeading">
    <w:name w:val="Appendix Heading"/>
    <w:basedOn w:val="Overskrift1"/>
    <w:next w:val="Normal"/>
    <w:uiPriority w:val="9"/>
    <w:semiHidden/>
    <w:rsid w:val="00F16D57"/>
    <w:pPr>
      <w:pageBreakBefore/>
      <w:numPr>
        <w:numId w:val="11"/>
      </w:numPr>
      <w:spacing w:line="380" w:lineRule="atLeast"/>
      <w:outlineLvl w:val="8"/>
    </w:pPr>
    <w:rPr>
      <w:sz w:val="34"/>
    </w:rPr>
  </w:style>
  <w:style w:type="paragraph" w:customStyle="1" w:styleId="Simple">
    <w:name w:val="Simple"/>
    <w:rsid w:val="00EA3A45"/>
    <w:pPr>
      <w:overflowPunct w:val="0"/>
      <w:autoSpaceDE w:val="0"/>
      <w:autoSpaceDN w:val="0"/>
      <w:adjustRightInd w:val="0"/>
      <w:textAlignment w:val="baseline"/>
    </w:pPr>
    <w:rPr>
      <w:rFonts w:eastAsia="Times New Roman" w:cs="Times New Roman"/>
      <w:lang w:val="en-GB"/>
    </w:rPr>
  </w:style>
  <w:style w:type="paragraph" w:customStyle="1" w:styleId="Numberedlisti">
    <w:name w:val="Numbered list (i)"/>
    <w:basedOn w:val="Brdtekst"/>
    <w:uiPriority w:val="2"/>
    <w:qFormat/>
    <w:rsid w:val="00187FC8"/>
    <w:pPr>
      <w:numPr>
        <w:numId w:val="16"/>
      </w:numPr>
    </w:pPr>
  </w:style>
  <w:style w:type="paragraph" w:customStyle="1" w:styleId="Numberedlista">
    <w:name w:val="Numbered list (a)"/>
    <w:basedOn w:val="Brdtekst"/>
    <w:uiPriority w:val="2"/>
    <w:qFormat/>
    <w:rsid w:val="00EF591F"/>
    <w:pPr>
      <w:numPr>
        <w:numId w:val="17"/>
      </w:numPr>
    </w:pPr>
  </w:style>
  <w:style w:type="paragraph" w:customStyle="1" w:styleId="Indent">
    <w:name w:val="Indent"/>
    <w:basedOn w:val="Normal"/>
    <w:uiPriority w:val="3"/>
    <w:qFormat/>
    <w:rsid w:val="00317803"/>
    <w:pPr>
      <w:numPr>
        <w:numId w:val="19"/>
      </w:numPr>
    </w:pPr>
  </w:style>
  <w:style w:type="paragraph" w:customStyle="1" w:styleId="Indent2">
    <w:name w:val="Indent 2"/>
    <w:basedOn w:val="Normal"/>
    <w:uiPriority w:val="3"/>
    <w:qFormat/>
    <w:rsid w:val="001547F8"/>
    <w:pPr>
      <w:numPr>
        <w:ilvl w:val="1"/>
        <w:numId w:val="19"/>
      </w:numPr>
    </w:pPr>
  </w:style>
  <w:style w:type="paragraph" w:customStyle="1" w:styleId="ListBulletdash">
    <w:name w:val="List Bullet (dash)"/>
    <w:basedOn w:val="Normal"/>
    <w:uiPriority w:val="2"/>
    <w:qFormat/>
    <w:rsid w:val="00080079"/>
    <w:pPr>
      <w:numPr>
        <w:numId w:val="15"/>
      </w:numPr>
    </w:pPr>
  </w:style>
  <w:style w:type="paragraph" w:customStyle="1" w:styleId="Headinglowercase11pt">
    <w:name w:val="Heading lower case 11 pt"/>
    <w:basedOn w:val="Overskrift2"/>
    <w:next w:val="Normal"/>
    <w:uiPriority w:val="2"/>
    <w:qFormat/>
    <w:rsid w:val="00370DB7"/>
    <w:pPr>
      <w:numPr>
        <w:numId w:val="0"/>
      </w:numPr>
      <w:ind w:left="907"/>
      <w:outlineLvl w:val="4"/>
    </w:pPr>
  </w:style>
  <w:style w:type="paragraph" w:customStyle="1" w:styleId="Headinglowercase10pt">
    <w:name w:val="Heading lower case 10 pt"/>
    <w:basedOn w:val="Overskrift3"/>
    <w:next w:val="Normal"/>
    <w:uiPriority w:val="2"/>
    <w:qFormat/>
    <w:rsid w:val="00370DB7"/>
    <w:pPr>
      <w:numPr>
        <w:ilvl w:val="0"/>
        <w:numId w:val="0"/>
      </w:numPr>
      <w:ind w:left="907"/>
      <w:outlineLvl w:val="5"/>
    </w:pPr>
  </w:style>
  <w:style w:type="paragraph" w:customStyle="1" w:styleId="Indent3">
    <w:name w:val="Indent 3"/>
    <w:basedOn w:val="Normal"/>
    <w:link w:val="Indent3Char"/>
    <w:uiPriority w:val="3"/>
    <w:qFormat/>
    <w:rsid w:val="00211757"/>
    <w:pPr>
      <w:numPr>
        <w:ilvl w:val="2"/>
        <w:numId w:val="19"/>
      </w:numPr>
    </w:pPr>
  </w:style>
  <w:style w:type="paragraph" w:customStyle="1" w:styleId="Indent4">
    <w:name w:val="Indent 4"/>
    <w:basedOn w:val="Brdtekst"/>
    <w:uiPriority w:val="3"/>
    <w:qFormat/>
    <w:rsid w:val="00317803"/>
    <w:pPr>
      <w:numPr>
        <w:ilvl w:val="3"/>
        <w:numId w:val="19"/>
      </w:numPr>
    </w:pPr>
  </w:style>
  <w:style w:type="paragraph" w:customStyle="1" w:styleId="Partyname">
    <w:name w:val="Party name"/>
    <w:basedOn w:val="Normal"/>
    <w:next w:val="Role"/>
    <w:uiPriority w:val="8"/>
    <w:rsid w:val="00C00AD8"/>
    <w:pPr>
      <w:keepNext/>
      <w:keepLines/>
      <w:numPr>
        <w:numId w:val="20"/>
      </w:numPr>
      <w:spacing w:after="0" w:line="264" w:lineRule="exact"/>
      <w:jc w:val="left"/>
    </w:pPr>
    <w:rPr>
      <w:b/>
      <w:sz w:val="24"/>
    </w:rPr>
  </w:style>
  <w:style w:type="paragraph" w:customStyle="1" w:styleId="Role">
    <w:name w:val="Role"/>
    <w:basedOn w:val="Partyname"/>
    <w:next w:val="Partyname"/>
    <w:uiPriority w:val="8"/>
    <w:rsid w:val="00B51874"/>
    <w:pPr>
      <w:keepNext w:val="0"/>
      <w:keepLines w:val="0"/>
      <w:numPr>
        <w:numId w:val="0"/>
      </w:numPr>
      <w:spacing w:after="180"/>
    </w:pPr>
    <w:rPr>
      <w:color w:val="606060"/>
    </w:rPr>
  </w:style>
  <w:style w:type="paragraph" w:customStyle="1" w:styleId="Title14pt">
    <w:name w:val="Title 14 pt"/>
    <w:basedOn w:val="Title16pt"/>
    <w:next w:val="Normal"/>
    <w:uiPriority w:val="8"/>
    <w:rsid w:val="00B51874"/>
    <w:pPr>
      <w:spacing w:after="380" w:line="308" w:lineRule="exact"/>
    </w:pPr>
    <w:rPr>
      <w:sz w:val="28"/>
    </w:rPr>
  </w:style>
  <w:style w:type="paragraph" w:customStyle="1" w:styleId="Part">
    <w:name w:val="Part"/>
    <w:basedOn w:val="Normal"/>
    <w:next w:val="Normal"/>
    <w:uiPriority w:val="1"/>
    <w:qFormat/>
    <w:rsid w:val="004F2ECD"/>
    <w:pPr>
      <w:keepNext/>
      <w:keepLines/>
      <w:numPr>
        <w:numId w:val="21"/>
      </w:numPr>
      <w:suppressAutoHyphens/>
      <w:spacing w:before="240" w:after="60" w:line="336" w:lineRule="exact"/>
      <w:outlineLvl w:val="8"/>
    </w:pPr>
    <w:rPr>
      <w:b/>
      <w:sz w:val="24"/>
    </w:rPr>
  </w:style>
  <w:style w:type="paragraph" w:customStyle="1" w:styleId="Section">
    <w:name w:val="Section"/>
    <w:basedOn w:val="Normal"/>
    <w:next w:val="Normal"/>
    <w:uiPriority w:val="1"/>
    <w:qFormat/>
    <w:rsid w:val="004F2ECD"/>
    <w:pPr>
      <w:keepNext/>
      <w:keepLines/>
      <w:numPr>
        <w:numId w:val="22"/>
      </w:numPr>
      <w:suppressAutoHyphens/>
      <w:spacing w:before="240" w:after="60" w:line="336" w:lineRule="exact"/>
      <w:outlineLvl w:val="8"/>
    </w:pPr>
    <w:rPr>
      <w:b/>
      <w:sz w:val="24"/>
    </w:rPr>
  </w:style>
  <w:style w:type="paragraph" w:customStyle="1" w:styleId="Parties">
    <w:name w:val="Parties"/>
    <w:basedOn w:val="Normal"/>
    <w:uiPriority w:val="2"/>
    <w:qFormat/>
    <w:rsid w:val="00A85139"/>
    <w:pPr>
      <w:numPr>
        <w:numId w:val="23"/>
      </w:numPr>
    </w:pPr>
  </w:style>
  <w:style w:type="paragraph" w:customStyle="1" w:styleId="Recitals">
    <w:name w:val="Recitals"/>
    <w:basedOn w:val="Normal"/>
    <w:uiPriority w:val="2"/>
    <w:qFormat/>
    <w:rsid w:val="00DB09FE"/>
    <w:pPr>
      <w:numPr>
        <w:numId w:val="24"/>
      </w:numPr>
    </w:pPr>
  </w:style>
  <w:style w:type="paragraph" w:customStyle="1" w:styleId="Numberedbodytext0">
    <w:name w:val="Numbered body text 0"/>
    <w:uiPriority w:val="1"/>
    <w:qFormat/>
    <w:rsid w:val="00D27FEB"/>
    <w:pPr>
      <w:numPr>
        <w:numId w:val="40"/>
      </w:numPr>
      <w:spacing w:after="180"/>
    </w:pPr>
    <w:rPr>
      <w:rFonts w:eastAsiaTheme="majorEastAsia" w:cs="Arial"/>
      <w:szCs w:val="32"/>
      <w:lang w:val="en-GB"/>
    </w:rPr>
  </w:style>
  <w:style w:type="paragraph" w:customStyle="1" w:styleId="Numberedbodytext1">
    <w:name w:val="Numbered body text 1"/>
    <w:basedOn w:val="Overskrift2"/>
    <w:uiPriority w:val="1"/>
    <w:qFormat/>
    <w:rsid w:val="00DD7817"/>
    <w:pPr>
      <w:keepNext w:val="0"/>
      <w:keepLines w:val="0"/>
      <w:suppressAutoHyphens w:val="0"/>
      <w:spacing w:before="0" w:after="180" w:line="280" w:lineRule="atLeast"/>
      <w:outlineLvl w:val="9"/>
    </w:pPr>
    <w:rPr>
      <w:b w:val="0"/>
      <w:sz w:val="20"/>
    </w:rPr>
  </w:style>
  <w:style w:type="paragraph" w:customStyle="1" w:styleId="Partysignature">
    <w:name w:val="Party – signature"/>
    <w:basedOn w:val="Normal"/>
    <w:uiPriority w:val="9"/>
    <w:rsid w:val="00024F23"/>
    <w:pPr>
      <w:keepNext/>
      <w:keepLines/>
      <w:numPr>
        <w:numId w:val="27"/>
      </w:numPr>
      <w:tabs>
        <w:tab w:val="left" w:pos="454"/>
      </w:tabs>
      <w:ind w:left="369" w:hanging="369"/>
      <w:jc w:val="left"/>
    </w:pPr>
  </w:style>
  <w:style w:type="paragraph" w:customStyle="1" w:styleId="Signaturefield">
    <w:name w:val="Signature field"/>
    <w:basedOn w:val="Partysignature"/>
    <w:uiPriority w:val="9"/>
    <w:rsid w:val="00024F23"/>
    <w:pPr>
      <w:numPr>
        <w:numId w:val="0"/>
      </w:numPr>
      <w:tabs>
        <w:tab w:val="clear" w:pos="454"/>
        <w:tab w:val="left" w:pos="1021"/>
      </w:tabs>
    </w:pPr>
  </w:style>
  <w:style w:type="paragraph" w:customStyle="1" w:styleId="Numberedbodytext2">
    <w:name w:val="Numbered body text 2"/>
    <w:basedOn w:val="Overskrift3"/>
    <w:uiPriority w:val="1"/>
    <w:qFormat/>
    <w:rsid w:val="00696DF2"/>
    <w:pPr>
      <w:keepNext w:val="0"/>
      <w:keepLines w:val="0"/>
      <w:suppressAutoHyphens w:val="0"/>
      <w:spacing w:before="0" w:after="180" w:line="280" w:lineRule="atLeast"/>
      <w:outlineLvl w:val="9"/>
    </w:pPr>
    <w:rPr>
      <w:b w:val="0"/>
    </w:rPr>
  </w:style>
  <w:style w:type="paragraph" w:customStyle="1" w:styleId="Numberedbodytext3">
    <w:name w:val="Numbered body text 3"/>
    <w:basedOn w:val="Overskrift4"/>
    <w:uiPriority w:val="1"/>
    <w:qFormat/>
    <w:rsid w:val="00DD7817"/>
    <w:pPr>
      <w:keepNext w:val="0"/>
      <w:keepLines w:val="0"/>
      <w:suppressAutoHyphens w:val="0"/>
      <w:spacing w:before="0" w:after="180" w:line="280" w:lineRule="atLeast"/>
      <w:outlineLvl w:val="9"/>
    </w:pPr>
    <w:rPr>
      <w:b w:val="0"/>
      <w:i w:val="0"/>
    </w:rPr>
  </w:style>
  <w:style w:type="paragraph" w:customStyle="1" w:styleId="Numberedbodytext4">
    <w:name w:val="Numbered body text 4"/>
    <w:basedOn w:val="Overskrift5"/>
    <w:uiPriority w:val="1"/>
    <w:qFormat/>
    <w:rsid w:val="00DD7817"/>
    <w:pPr>
      <w:keepNext w:val="0"/>
      <w:keepLines w:val="0"/>
      <w:suppressAutoHyphens w:val="0"/>
      <w:spacing w:before="0" w:after="180" w:line="280" w:lineRule="atLeast"/>
      <w:outlineLvl w:val="9"/>
    </w:pPr>
    <w:rPr>
      <w:i w:val="0"/>
    </w:rPr>
  </w:style>
  <w:style w:type="paragraph" w:customStyle="1" w:styleId="Numberedbodytext5">
    <w:name w:val="Numbered body text 5"/>
    <w:basedOn w:val="Overskrift6"/>
    <w:uiPriority w:val="1"/>
    <w:qFormat/>
    <w:rsid w:val="00DD7817"/>
    <w:pPr>
      <w:keepNext w:val="0"/>
      <w:keepLines w:val="0"/>
      <w:suppressAutoHyphens w:val="0"/>
      <w:spacing w:before="0" w:after="180" w:line="280" w:lineRule="atLeast"/>
      <w:jc w:val="both"/>
      <w:outlineLvl w:val="9"/>
    </w:pPr>
    <w:rPr>
      <w:i w:val="0"/>
    </w:rPr>
  </w:style>
  <w:style w:type="paragraph" w:customStyle="1" w:styleId="NoTOCHeading1">
    <w:name w:val="No TOC: Heading 1"/>
    <w:basedOn w:val="Normal"/>
    <w:next w:val="Normal"/>
    <w:uiPriority w:val="3"/>
    <w:qFormat/>
    <w:rsid w:val="00F157A5"/>
    <w:pPr>
      <w:keepNext/>
      <w:keepLines/>
      <w:numPr>
        <w:numId w:val="26"/>
      </w:numPr>
      <w:suppressAutoHyphens/>
      <w:spacing w:before="240" w:after="60" w:line="308" w:lineRule="exact"/>
    </w:pPr>
    <w:rPr>
      <w:b/>
      <w:caps/>
      <w:sz w:val="22"/>
    </w:rPr>
  </w:style>
  <w:style w:type="paragraph" w:customStyle="1" w:styleId="NoTOCHeading2">
    <w:name w:val="No TOC: Heading 2"/>
    <w:basedOn w:val="Normal"/>
    <w:next w:val="Normal"/>
    <w:uiPriority w:val="3"/>
    <w:qFormat/>
    <w:rsid w:val="00F157A5"/>
    <w:pPr>
      <w:keepNext/>
      <w:keepLines/>
      <w:numPr>
        <w:ilvl w:val="1"/>
        <w:numId w:val="26"/>
      </w:numPr>
      <w:suppressAutoHyphens/>
      <w:spacing w:before="120" w:after="60" w:line="308" w:lineRule="exact"/>
    </w:pPr>
    <w:rPr>
      <w:b/>
      <w:sz w:val="22"/>
    </w:rPr>
  </w:style>
  <w:style w:type="paragraph" w:customStyle="1" w:styleId="NoTOCHeading3">
    <w:name w:val="No TOC: Heading 3"/>
    <w:basedOn w:val="NoTOCHeading2"/>
    <w:next w:val="Normal"/>
    <w:uiPriority w:val="3"/>
    <w:qFormat/>
    <w:rsid w:val="00F157A5"/>
    <w:pPr>
      <w:numPr>
        <w:ilvl w:val="2"/>
      </w:numPr>
      <w:spacing w:line="280" w:lineRule="exact"/>
    </w:pPr>
    <w:rPr>
      <w:sz w:val="20"/>
    </w:rPr>
  </w:style>
  <w:style w:type="paragraph" w:customStyle="1" w:styleId="NoTOCHeading4">
    <w:name w:val="No TOC: Heading 4"/>
    <w:basedOn w:val="NoTOCHeading3"/>
    <w:next w:val="Normal"/>
    <w:uiPriority w:val="3"/>
    <w:qFormat/>
    <w:rsid w:val="00F157A5"/>
    <w:pPr>
      <w:numPr>
        <w:ilvl w:val="3"/>
      </w:numPr>
    </w:pPr>
    <w:rPr>
      <w:i/>
    </w:rPr>
  </w:style>
  <w:style w:type="paragraph" w:customStyle="1" w:styleId="NoTOCHeading5">
    <w:name w:val="No TOC: Heading 5"/>
    <w:basedOn w:val="NoTOCHeading4"/>
    <w:next w:val="Normal"/>
    <w:uiPriority w:val="3"/>
    <w:qFormat/>
    <w:rsid w:val="008174E4"/>
    <w:pPr>
      <w:numPr>
        <w:ilvl w:val="4"/>
      </w:numPr>
    </w:pPr>
    <w:rPr>
      <w:b w:val="0"/>
    </w:rPr>
  </w:style>
  <w:style w:type="paragraph" w:customStyle="1" w:styleId="NoTOCHeading6">
    <w:name w:val="No TOC: Heading 6"/>
    <w:basedOn w:val="NoTOCHeading5"/>
    <w:next w:val="Normal"/>
    <w:uiPriority w:val="2"/>
    <w:semiHidden/>
    <w:qFormat/>
    <w:rsid w:val="008174E4"/>
    <w:pPr>
      <w:numPr>
        <w:ilvl w:val="5"/>
      </w:numPr>
    </w:pPr>
  </w:style>
  <w:style w:type="paragraph" w:customStyle="1" w:styleId="Signaturepage">
    <w:name w:val="Signature page"/>
    <w:basedOn w:val="Normal"/>
    <w:next w:val="Normal"/>
    <w:uiPriority w:val="9"/>
    <w:rsid w:val="00F369D8"/>
    <w:pPr>
      <w:spacing w:after="0" w:line="240" w:lineRule="auto"/>
      <w:jc w:val="center"/>
    </w:pPr>
    <w:rPr>
      <w:i/>
    </w:rPr>
  </w:style>
  <w:style w:type="paragraph" w:customStyle="1" w:styleId="Partyintroducer">
    <w:name w:val="Party introducer"/>
    <w:basedOn w:val="Normal"/>
    <w:uiPriority w:val="7"/>
    <w:rsid w:val="00E62BB3"/>
    <w:pPr>
      <w:spacing w:line="264" w:lineRule="exact"/>
      <w:jc w:val="left"/>
    </w:pPr>
    <w:rPr>
      <w:sz w:val="24"/>
    </w:rPr>
  </w:style>
  <w:style w:type="paragraph" w:customStyle="1" w:styleId="Bodytextindented">
    <w:name w:val="Body text indented"/>
    <w:basedOn w:val="Normal"/>
    <w:qFormat/>
    <w:rsid w:val="00012B53"/>
    <w:pPr>
      <w:ind w:left="907"/>
    </w:pPr>
    <w:rPr>
      <w:szCs w:val="22"/>
    </w:rPr>
  </w:style>
  <w:style w:type="paragraph" w:customStyle="1" w:styleId="NoTOCNumberedbodytext0">
    <w:name w:val="No TOC: Numbered body text 0"/>
    <w:basedOn w:val="NoTOCHeading1"/>
    <w:uiPriority w:val="3"/>
    <w:qFormat/>
    <w:rsid w:val="0012374A"/>
    <w:pPr>
      <w:keepNext w:val="0"/>
      <w:keepLines w:val="0"/>
      <w:suppressAutoHyphens w:val="0"/>
      <w:spacing w:before="0" w:after="180" w:line="280" w:lineRule="atLeast"/>
    </w:pPr>
    <w:rPr>
      <w:b w:val="0"/>
      <w:caps w:val="0"/>
      <w:sz w:val="20"/>
    </w:rPr>
  </w:style>
  <w:style w:type="paragraph" w:customStyle="1" w:styleId="NoTOCNumberedbodytext1">
    <w:name w:val="No TOC: Numbered body text 1"/>
    <w:basedOn w:val="NoTOCHeading2"/>
    <w:uiPriority w:val="3"/>
    <w:qFormat/>
    <w:rsid w:val="0012374A"/>
    <w:pPr>
      <w:keepNext w:val="0"/>
      <w:keepLines w:val="0"/>
      <w:suppressAutoHyphens w:val="0"/>
      <w:spacing w:before="0" w:after="180" w:line="280" w:lineRule="atLeast"/>
    </w:pPr>
    <w:rPr>
      <w:b w:val="0"/>
      <w:sz w:val="20"/>
    </w:rPr>
  </w:style>
  <w:style w:type="paragraph" w:customStyle="1" w:styleId="NoTOCNumberedbodytext2">
    <w:name w:val="No TOC: Numbered body text 2"/>
    <w:basedOn w:val="NoTOCHeading3"/>
    <w:uiPriority w:val="3"/>
    <w:qFormat/>
    <w:rsid w:val="0012374A"/>
    <w:pPr>
      <w:keepNext w:val="0"/>
      <w:keepLines w:val="0"/>
      <w:suppressAutoHyphens w:val="0"/>
      <w:spacing w:before="0" w:after="180" w:line="280" w:lineRule="atLeast"/>
    </w:pPr>
    <w:rPr>
      <w:b w:val="0"/>
    </w:rPr>
  </w:style>
  <w:style w:type="paragraph" w:customStyle="1" w:styleId="NoTOCNumberedbodytext3">
    <w:name w:val="No TOC: Numbered body text 3"/>
    <w:basedOn w:val="NoTOCHeading4"/>
    <w:uiPriority w:val="3"/>
    <w:qFormat/>
    <w:rsid w:val="0012374A"/>
    <w:pPr>
      <w:keepNext w:val="0"/>
      <w:keepLines w:val="0"/>
      <w:suppressAutoHyphens w:val="0"/>
      <w:spacing w:before="0" w:after="180" w:line="280" w:lineRule="atLeast"/>
    </w:pPr>
    <w:rPr>
      <w:b w:val="0"/>
      <w:i w:val="0"/>
    </w:rPr>
  </w:style>
  <w:style w:type="paragraph" w:customStyle="1" w:styleId="NoTOCNumberedbodytext4">
    <w:name w:val="No TOC: Numbered body text 4"/>
    <w:basedOn w:val="NoTOCHeading5"/>
    <w:uiPriority w:val="3"/>
    <w:qFormat/>
    <w:rsid w:val="00BC5765"/>
    <w:pPr>
      <w:keepNext w:val="0"/>
      <w:keepLines w:val="0"/>
      <w:suppressAutoHyphens w:val="0"/>
      <w:spacing w:before="0" w:after="180" w:line="280" w:lineRule="atLeast"/>
    </w:pPr>
    <w:rPr>
      <w:i w:val="0"/>
    </w:rPr>
  </w:style>
  <w:style w:type="paragraph" w:customStyle="1" w:styleId="NoTOCIndent0">
    <w:name w:val="No TOC: Indent"/>
    <w:basedOn w:val="Normal"/>
    <w:link w:val="NoTOCIndentChar"/>
    <w:uiPriority w:val="5"/>
    <w:qFormat/>
    <w:rsid w:val="00D90CF0"/>
    <w:pPr>
      <w:numPr>
        <w:numId w:val="29"/>
      </w:numPr>
    </w:pPr>
  </w:style>
  <w:style w:type="paragraph" w:customStyle="1" w:styleId="NoTOCIndent2">
    <w:name w:val="No TOC: Indent 2"/>
    <w:basedOn w:val="NoTOCIndent0"/>
    <w:link w:val="NoTOCIndent2Char"/>
    <w:uiPriority w:val="5"/>
    <w:qFormat/>
    <w:rsid w:val="00D90CF0"/>
    <w:pPr>
      <w:numPr>
        <w:ilvl w:val="1"/>
      </w:numPr>
    </w:pPr>
  </w:style>
  <w:style w:type="character" w:customStyle="1" w:styleId="Indent3Char">
    <w:name w:val="Indent 3 Char"/>
    <w:basedOn w:val="Standardskrifttypeiafsnit"/>
    <w:link w:val="Indent3"/>
    <w:uiPriority w:val="3"/>
    <w:rsid w:val="00FA36EC"/>
    <w:rPr>
      <w:lang w:val="en-GB"/>
    </w:rPr>
  </w:style>
  <w:style w:type="character" w:customStyle="1" w:styleId="NoTOCIndentChar">
    <w:name w:val="No TOC: Indent Char"/>
    <w:basedOn w:val="Indent3Char"/>
    <w:link w:val="NoTOCIndent0"/>
    <w:uiPriority w:val="5"/>
    <w:rsid w:val="00FA36EC"/>
    <w:rPr>
      <w:lang w:val="en-GB"/>
    </w:rPr>
  </w:style>
  <w:style w:type="numbering" w:customStyle="1" w:styleId="NoTOCIndent">
    <w:name w:val="No TOC Indent"/>
    <w:uiPriority w:val="99"/>
    <w:rsid w:val="00D90CF0"/>
    <w:pPr>
      <w:numPr>
        <w:numId w:val="28"/>
      </w:numPr>
    </w:pPr>
  </w:style>
  <w:style w:type="character" w:customStyle="1" w:styleId="NoTOCIndent2Char">
    <w:name w:val="No TOC: Indent 2 Char"/>
    <w:basedOn w:val="NoTOCIndentChar"/>
    <w:link w:val="NoTOCIndent2"/>
    <w:uiPriority w:val="5"/>
    <w:rsid w:val="00FA36EC"/>
    <w:rPr>
      <w:lang w:val="en-GB"/>
    </w:rPr>
  </w:style>
  <w:style w:type="paragraph" w:customStyle="1" w:styleId="NoTOCNumberedbodytext5">
    <w:name w:val="No TOC: Numbered body text 5"/>
    <w:basedOn w:val="NoTOCHeading6"/>
    <w:link w:val="NoTOCNumberedbodytext5Char"/>
    <w:uiPriority w:val="3"/>
    <w:qFormat/>
    <w:rsid w:val="00BC5765"/>
    <w:pPr>
      <w:keepNext w:val="0"/>
      <w:keepLines w:val="0"/>
      <w:suppressAutoHyphens w:val="0"/>
      <w:spacing w:before="0" w:after="180" w:line="280" w:lineRule="atLeast"/>
    </w:pPr>
    <w:rPr>
      <w:i w:val="0"/>
    </w:rPr>
  </w:style>
  <w:style w:type="character" w:customStyle="1" w:styleId="NoTOCNumberedbodytext5Char">
    <w:name w:val="No TOC: Numbered body text 5 Char"/>
    <w:basedOn w:val="Standardskrifttypeiafsnit"/>
    <w:link w:val="NoTOCNumberedbodytext5"/>
    <w:uiPriority w:val="3"/>
    <w:rsid w:val="00FA36EC"/>
    <w:rPr>
      <w:lang w:val="en-GB"/>
    </w:rPr>
  </w:style>
  <w:style w:type="paragraph" w:customStyle="1" w:styleId="NoTOCListBulletbullet">
    <w:name w:val="No TOC: List Bullet (bullet)"/>
    <w:basedOn w:val="Normal"/>
    <w:uiPriority w:val="4"/>
    <w:qFormat/>
    <w:rsid w:val="00A13826"/>
    <w:pPr>
      <w:numPr>
        <w:numId w:val="30"/>
      </w:numPr>
    </w:pPr>
    <w:rPr>
      <w:szCs w:val="22"/>
    </w:rPr>
  </w:style>
  <w:style w:type="paragraph" w:customStyle="1" w:styleId="NoTOCListBulletdash">
    <w:name w:val="No TOC: List Bullet (dash)"/>
    <w:basedOn w:val="Normal"/>
    <w:uiPriority w:val="4"/>
    <w:qFormat/>
    <w:rsid w:val="00A13826"/>
    <w:pPr>
      <w:numPr>
        <w:numId w:val="31"/>
      </w:numPr>
    </w:pPr>
    <w:rPr>
      <w:szCs w:val="22"/>
    </w:rPr>
  </w:style>
  <w:style w:type="paragraph" w:customStyle="1" w:styleId="NoTOCNumberedlista">
    <w:name w:val="No TOC: Numbered list (a)"/>
    <w:basedOn w:val="Normal"/>
    <w:uiPriority w:val="3"/>
    <w:qFormat/>
    <w:rsid w:val="00A13826"/>
    <w:pPr>
      <w:numPr>
        <w:numId w:val="32"/>
      </w:numPr>
    </w:pPr>
    <w:rPr>
      <w:szCs w:val="22"/>
    </w:rPr>
  </w:style>
  <w:style w:type="paragraph" w:customStyle="1" w:styleId="NoTOCNumberedlisti">
    <w:name w:val="No TOC: Numbered list (i)"/>
    <w:basedOn w:val="Normal"/>
    <w:uiPriority w:val="3"/>
    <w:qFormat/>
    <w:rsid w:val="00A13826"/>
    <w:pPr>
      <w:numPr>
        <w:numId w:val="33"/>
      </w:numPr>
    </w:pPr>
    <w:rPr>
      <w:szCs w:val="22"/>
    </w:rPr>
  </w:style>
  <w:style w:type="paragraph" w:customStyle="1" w:styleId="Signaturefield-empty">
    <w:name w:val="Signature field - empty"/>
    <w:basedOn w:val="Normal"/>
    <w:link w:val="Signaturefield-emptyChar"/>
    <w:uiPriority w:val="9"/>
    <w:rsid w:val="004A503A"/>
    <w:pPr>
      <w:keepNext/>
      <w:keepLines/>
      <w:spacing w:before="180"/>
    </w:pPr>
  </w:style>
  <w:style w:type="character" w:customStyle="1" w:styleId="Signaturefield-emptyChar">
    <w:name w:val="Signature field - empty Char"/>
    <w:basedOn w:val="Standardskrifttypeiafsnit"/>
    <w:link w:val="Signaturefield-empty"/>
    <w:uiPriority w:val="9"/>
    <w:rsid w:val="004A503A"/>
    <w:rPr>
      <w:lang w:val="en-GB"/>
    </w:rPr>
  </w:style>
  <w:style w:type="paragraph" w:customStyle="1" w:styleId="Schedule">
    <w:name w:val="Schedule"/>
    <w:basedOn w:val="Normal"/>
    <w:next w:val="Normal"/>
    <w:link w:val="ScheduleChar"/>
    <w:uiPriority w:val="99"/>
    <w:qFormat/>
    <w:rsid w:val="00E34E35"/>
    <w:pPr>
      <w:keepNext/>
      <w:keepLines/>
      <w:numPr>
        <w:numId w:val="37"/>
      </w:numPr>
      <w:suppressAutoHyphens/>
      <w:spacing w:after="400" w:line="264" w:lineRule="exact"/>
      <w:jc w:val="left"/>
      <w:outlineLvl w:val="7"/>
    </w:pPr>
    <w:rPr>
      <w:b/>
      <w:sz w:val="24"/>
    </w:rPr>
  </w:style>
  <w:style w:type="paragraph" w:customStyle="1" w:styleId="Appendix">
    <w:name w:val="Appendix"/>
    <w:basedOn w:val="Normal"/>
    <w:next w:val="Normal"/>
    <w:link w:val="AppendixChar"/>
    <w:uiPriority w:val="99"/>
    <w:qFormat/>
    <w:rsid w:val="00E34E35"/>
    <w:pPr>
      <w:keepNext/>
      <w:keepLines/>
      <w:numPr>
        <w:numId w:val="36"/>
      </w:numPr>
      <w:suppressAutoHyphens/>
      <w:spacing w:after="400" w:line="264" w:lineRule="exact"/>
      <w:jc w:val="left"/>
      <w:outlineLvl w:val="7"/>
    </w:pPr>
    <w:rPr>
      <w:b/>
      <w:sz w:val="24"/>
    </w:rPr>
  </w:style>
  <w:style w:type="character" w:customStyle="1" w:styleId="ScheduleChar">
    <w:name w:val="Schedule Char"/>
    <w:basedOn w:val="Standardskrifttypeiafsnit"/>
    <w:link w:val="Schedule"/>
    <w:uiPriority w:val="99"/>
    <w:rsid w:val="00E34E35"/>
    <w:rPr>
      <w:b/>
      <w:sz w:val="24"/>
      <w:lang w:val="en-GB"/>
    </w:rPr>
  </w:style>
  <w:style w:type="paragraph" w:customStyle="1" w:styleId="Vedlegg">
    <w:name w:val="Vedlegg"/>
    <w:basedOn w:val="Normal"/>
    <w:next w:val="Normal"/>
    <w:link w:val="VedleggChar"/>
    <w:uiPriority w:val="99"/>
    <w:qFormat/>
    <w:rsid w:val="00E34E35"/>
    <w:pPr>
      <w:keepNext/>
      <w:keepLines/>
      <w:numPr>
        <w:numId w:val="34"/>
      </w:numPr>
      <w:suppressAutoHyphens/>
      <w:spacing w:after="400" w:line="264" w:lineRule="exact"/>
      <w:jc w:val="left"/>
      <w:outlineLvl w:val="7"/>
    </w:pPr>
    <w:rPr>
      <w:b/>
      <w:sz w:val="24"/>
    </w:rPr>
  </w:style>
  <w:style w:type="character" w:customStyle="1" w:styleId="AppendixChar">
    <w:name w:val="Appendix Char"/>
    <w:basedOn w:val="ScheduleChar"/>
    <w:link w:val="Appendix"/>
    <w:uiPriority w:val="99"/>
    <w:rsid w:val="00E34E35"/>
    <w:rPr>
      <w:b/>
      <w:sz w:val="24"/>
      <w:lang w:val="en-GB"/>
    </w:rPr>
  </w:style>
  <w:style w:type="character" w:customStyle="1" w:styleId="VedleggChar">
    <w:name w:val="Vedlegg Char"/>
    <w:basedOn w:val="AppendixChar"/>
    <w:link w:val="Vedlegg"/>
    <w:uiPriority w:val="99"/>
    <w:rsid w:val="00E34E35"/>
    <w:rPr>
      <w:b/>
      <w:sz w:val="24"/>
      <w:lang w:val="en-GB"/>
    </w:rPr>
  </w:style>
  <w:style w:type="paragraph" w:customStyle="1" w:styleId="Exhibit">
    <w:name w:val="Exhibit"/>
    <w:basedOn w:val="Normal"/>
    <w:next w:val="Normal"/>
    <w:link w:val="ExhibitChar"/>
    <w:uiPriority w:val="99"/>
    <w:qFormat/>
    <w:rsid w:val="00E34E35"/>
    <w:pPr>
      <w:keepNext/>
      <w:keepLines/>
      <w:numPr>
        <w:numId w:val="35"/>
      </w:numPr>
      <w:suppressAutoHyphens/>
      <w:spacing w:after="400" w:line="264" w:lineRule="atLeast"/>
      <w:jc w:val="left"/>
      <w:outlineLvl w:val="7"/>
    </w:pPr>
    <w:rPr>
      <w:b/>
      <w:sz w:val="24"/>
      <w:szCs w:val="24"/>
    </w:rPr>
  </w:style>
  <w:style w:type="character" w:customStyle="1" w:styleId="ExhibitChar">
    <w:name w:val="Exhibit Char"/>
    <w:basedOn w:val="ScheduleChar"/>
    <w:link w:val="Exhibit"/>
    <w:uiPriority w:val="99"/>
    <w:rsid w:val="00E34E35"/>
    <w:rPr>
      <w:b/>
      <w:sz w:val="24"/>
      <w:szCs w:val="24"/>
      <w:lang w:val="en-GB"/>
    </w:rPr>
  </w:style>
  <w:style w:type="paragraph" w:customStyle="1" w:styleId="NoTOCHeadinglowercase10pt">
    <w:name w:val="No TOC: Heading lower case 10 pt"/>
    <w:basedOn w:val="Headinglowercase10pt"/>
    <w:next w:val="Normal"/>
    <w:link w:val="NoTOCHeadinglowercase10ptChar"/>
    <w:uiPriority w:val="5"/>
    <w:qFormat/>
    <w:rsid w:val="00370DB7"/>
    <w:pPr>
      <w:ind w:left="0"/>
    </w:pPr>
  </w:style>
  <w:style w:type="paragraph" w:customStyle="1" w:styleId="NoTOCHeadinglowercase11pt">
    <w:name w:val="No TOC: Heading lower case 11 pt"/>
    <w:basedOn w:val="Headinglowercase11pt"/>
    <w:next w:val="Normal"/>
    <w:link w:val="NoTOCHeadinglowercase11ptChar"/>
    <w:uiPriority w:val="5"/>
    <w:qFormat/>
    <w:rsid w:val="00370DB7"/>
    <w:pPr>
      <w:ind w:left="0"/>
    </w:pPr>
  </w:style>
  <w:style w:type="character" w:customStyle="1" w:styleId="NoTOCHeadinglowercase10ptChar">
    <w:name w:val="No TOC: Heading lower case 10 pt Char"/>
    <w:basedOn w:val="Standardskrifttypeiafsnit"/>
    <w:link w:val="NoTOCHeadinglowercase10pt"/>
    <w:uiPriority w:val="5"/>
    <w:rsid w:val="00370DB7"/>
    <w:rPr>
      <w:rFonts w:eastAsiaTheme="majorEastAsia" w:cs="Arial"/>
      <w:b/>
      <w:szCs w:val="24"/>
      <w:lang w:val="en-GB"/>
    </w:rPr>
  </w:style>
  <w:style w:type="character" w:customStyle="1" w:styleId="NoTOCHeadinglowercase11ptChar">
    <w:name w:val="No TOC: Heading lower case 11 pt Char"/>
    <w:basedOn w:val="Standardskrifttypeiafsnit"/>
    <w:link w:val="NoTOCHeadinglowercase11pt"/>
    <w:uiPriority w:val="5"/>
    <w:rsid w:val="00370DB7"/>
    <w:rPr>
      <w:rFonts w:eastAsiaTheme="majorEastAsia" w:cs="Arial"/>
      <w:b/>
      <w:sz w:val="22"/>
      <w:szCs w:val="26"/>
      <w:lang w:val="en-GB"/>
    </w:rPr>
  </w:style>
  <w:style w:type="paragraph" w:customStyle="1" w:styleId="Numberedlist1">
    <w:name w:val="Numbered list 1."/>
    <w:basedOn w:val="Brdtekst"/>
    <w:link w:val="Numberedlist1Char"/>
    <w:uiPriority w:val="2"/>
    <w:qFormat/>
    <w:rsid w:val="00CA7CC5"/>
    <w:pPr>
      <w:numPr>
        <w:numId w:val="38"/>
      </w:numPr>
    </w:pPr>
  </w:style>
  <w:style w:type="paragraph" w:customStyle="1" w:styleId="NoTOCNumberedlist1">
    <w:name w:val="No TOC: Numbered list 1."/>
    <w:basedOn w:val="Brdtekst"/>
    <w:link w:val="NoTOCNumberedlist1Char"/>
    <w:uiPriority w:val="3"/>
    <w:qFormat/>
    <w:rsid w:val="00CA7CC5"/>
    <w:pPr>
      <w:numPr>
        <w:numId w:val="39"/>
      </w:numPr>
    </w:pPr>
  </w:style>
  <w:style w:type="character" w:customStyle="1" w:styleId="Numberedlist1Char">
    <w:name w:val="Numbered list 1. Char"/>
    <w:basedOn w:val="Standardskrifttypeiafsnit"/>
    <w:link w:val="Numberedlist1"/>
    <w:uiPriority w:val="2"/>
    <w:rsid w:val="00CA7CC5"/>
    <w:rPr>
      <w:lang w:val="en-GB"/>
    </w:rPr>
  </w:style>
  <w:style w:type="character" w:customStyle="1" w:styleId="NoTOCNumberedlist1Char">
    <w:name w:val="No TOC: Numbered list 1. Char"/>
    <w:basedOn w:val="Standardskrifttypeiafsnit"/>
    <w:link w:val="NoTOCNumberedlist1"/>
    <w:uiPriority w:val="3"/>
    <w:rsid w:val="00CA7CC5"/>
    <w:rPr>
      <w:lang w:val="en-GB"/>
    </w:rPr>
  </w:style>
  <w:style w:type="paragraph" w:customStyle="1" w:styleId="ListofSchedules">
    <w:name w:val="List of Schedules"/>
    <w:basedOn w:val="Normal"/>
    <w:link w:val="ListofSchedulesChar"/>
    <w:uiPriority w:val="7"/>
    <w:qFormat/>
    <w:rsid w:val="00064639"/>
    <w:pPr>
      <w:spacing w:line="220" w:lineRule="exact"/>
      <w:jc w:val="left"/>
    </w:pPr>
  </w:style>
  <w:style w:type="character" w:customStyle="1" w:styleId="ListofSchedulesChar">
    <w:name w:val="List of Schedules Char"/>
    <w:basedOn w:val="Standardskrifttypeiafsnit"/>
    <w:link w:val="ListofSchedules"/>
    <w:uiPriority w:val="7"/>
    <w:rsid w:val="00064639"/>
    <w:rPr>
      <w:lang w:val="en-GB"/>
    </w:rPr>
  </w:style>
  <w:style w:type="paragraph" w:customStyle="1" w:styleId="Default">
    <w:name w:val="Default"/>
    <w:rsid w:val="002B1A1A"/>
    <w:pPr>
      <w:autoSpaceDE w:val="0"/>
      <w:autoSpaceDN w:val="0"/>
      <w:adjustRightInd w:val="0"/>
      <w:spacing w:line="240" w:lineRule="auto"/>
    </w:pPr>
    <w:rPr>
      <w:rFonts w:cs="Arial"/>
      <w:color w:val="000000"/>
      <w:sz w:val="24"/>
      <w:szCs w:val="24"/>
      <w:lang w:val="en-US"/>
    </w:rPr>
  </w:style>
  <w:style w:type="character" w:styleId="Ulstomtale">
    <w:name w:val="Unresolved Mention"/>
    <w:basedOn w:val="Standardskrifttypeiafsnit"/>
    <w:uiPriority w:val="99"/>
    <w:semiHidden/>
    <w:unhideWhenUsed/>
    <w:rsid w:val="00C74DBC"/>
    <w:rPr>
      <w:color w:val="605E5C"/>
      <w:shd w:val="clear" w:color="auto" w:fill="E1DFDD"/>
    </w:rPr>
  </w:style>
  <w:style w:type="character" w:styleId="Omtal">
    <w:name w:val="Mention"/>
    <w:basedOn w:val="Standardskrifttypeiafsnit"/>
    <w:uiPriority w:val="99"/>
    <w:unhideWhenUsed/>
    <w:rsid w:val="000B6ED1"/>
    <w:rPr>
      <w:color w:val="2B579A"/>
      <w:shd w:val="clear" w:color="auto" w:fill="E1DFDD"/>
    </w:rPr>
  </w:style>
  <w:style w:type="character" w:customStyle="1" w:styleId="cf01">
    <w:name w:val="cf01"/>
    <w:basedOn w:val="Standardskrifttypeiafsnit"/>
    <w:rsid w:val="00905324"/>
    <w:rPr>
      <w:rFonts w:ascii="Segoe UI" w:hAnsi="Segoe UI" w:cs="Segoe UI" w:hint="default"/>
      <w:sz w:val="18"/>
      <w:szCs w:val="18"/>
    </w:rPr>
  </w:style>
  <w:style w:type="paragraph" w:styleId="Korrektur">
    <w:name w:val="Revision"/>
    <w:hidden/>
    <w:uiPriority w:val="99"/>
    <w:semiHidden/>
    <w:rsid w:val="0037535F"/>
    <w:pPr>
      <w:spacing w:line="240" w:lineRule="auto"/>
    </w:pPr>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78549">
      <w:bodyDiv w:val="1"/>
      <w:marLeft w:val="0"/>
      <w:marRight w:val="0"/>
      <w:marTop w:val="0"/>
      <w:marBottom w:val="0"/>
      <w:divBdr>
        <w:top w:val="none" w:sz="0" w:space="0" w:color="auto"/>
        <w:left w:val="none" w:sz="0" w:space="0" w:color="auto"/>
        <w:bottom w:val="none" w:sz="0" w:space="0" w:color="auto"/>
        <w:right w:val="none" w:sz="0" w:space="0" w:color="auto"/>
      </w:divBdr>
    </w:div>
    <w:div w:id="26682731">
      <w:bodyDiv w:val="1"/>
      <w:marLeft w:val="0"/>
      <w:marRight w:val="0"/>
      <w:marTop w:val="0"/>
      <w:marBottom w:val="0"/>
      <w:divBdr>
        <w:top w:val="none" w:sz="0" w:space="0" w:color="auto"/>
        <w:left w:val="none" w:sz="0" w:space="0" w:color="auto"/>
        <w:bottom w:val="none" w:sz="0" w:space="0" w:color="auto"/>
        <w:right w:val="none" w:sz="0" w:space="0" w:color="auto"/>
      </w:divBdr>
    </w:div>
    <w:div w:id="34695747">
      <w:bodyDiv w:val="1"/>
      <w:marLeft w:val="0"/>
      <w:marRight w:val="0"/>
      <w:marTop w:val="0"/>
      <w:marBottom w:val="0"/>
      <w:divBdr>
        <w:top w:val="none" w:sz="0" w:space="0" w:color="auto"/>
        <w:left w:val="none" w:sz="0" w:space="0" w:color="auto"/>
        <w:bottom w:val="none" w:sz="0" w:space="0" w:color="auto"/>
        <w:right w:val="none" w:sz="0" w:space="0" w:color="auto"/>
      </w:divBdr>
    </w:div>
    <w:div w:id="39987088">
      <w:bodyDiv w:val="1"/>
      <w:marLeft w:val="0"/>
      <w:marRight w:val="0"/>
      <w:marTop w:val="0"/>
      <w:marBottom w:val="0"/>
      <w:divBdr>
        <w:top w:val="none" w:sz="0" w:space="0" w:color="auto"/>
        <w:left w:val="none" w:sz="0" w:space="0" w:color="auto"/>
        <w:bottom w:val="none" w:sz="0" w:space="0" w:color="auto"/>
        <w:right w:val="none" w:sz="0" w:space="0" w:color="auto"/>
      </w:divBdr>
    </w:div>
    <w:div w:id="75791536">
      <w:bodyDiv w:val="1"/>
      <w:marLeft w:val="0"/>
      <w:marRight w:val="0"/>
      <w:marTop w:val="0"/>
      <w:marBottom w:val="0"/>
      <w:divBdr>
        <w:top w:val="none" w:sz="0" w:space="0" w:color="auto"/>
        <w:left w:val="none" w:sz="0" w:space="0" w:color="auto"/>
        <w:bottom w:val="none" w:sz="0" w:space="0" w:color="auto"/>
        <w:right w:val="none" w:sz="0" w:space="0" w:color="auto"/>
      </w:divBdr>
    </w:div>
    <w:div w:id="84110167">
      <w:bodyDiv w:val="1"/>
      <w:marLeft w:val="0"/>
      <w:marRight w:val="0"/>
      <w:marTop w:val="0"/>
      <w:marBottom w:val="0"/>
      <w:divBdr>
        <w:top w:val="none" w:sz="0" w:space="0" w:color="auto"/>
        <w:left w:val="none" w:sz="0" w:space="0" w:color="auto"/>
        <w:bottom w:val="none" w:sz="0" w:space="0" w:color="auto"/>
        <w:right w:val="none" w:sz="0" w:space="0" w:color="auto"/>
      </w:divBdr>
    </w:div>
    <w:div w:id="99302499">
      <w:bodyDiv w:val="1"/>
      <w:marLeft w:val="0"/>
      <w:marRight w:val="0"/>
      <w:marTop w:val="0"/>
      <w:marBottom w:val="0"/>
      <w:divBdr>
        <w:top w:val="none" w:sz="0" w:space="0" w:color="auto"/>
        <w:left w:val="none" w:sz="0" w:space="0" w:color="auto"/>
        <w:bottom w:val="none" w:sz="0" w:space="0" w:color="auto"/>
        <w:right w:val="none" w:sz="0" w:space="0" w:color="auto"/>
      </w:divBdr>
    </w:div>
    <w:div w:id="116536377">
      <w:bodyDiv w:val="1"/>
      <w:marLeft w:val="0"/>
      <w:marRight w:val="0"/>
      <w:marTop w:val="0"/>
      <w:marBottom w:val="0"/>
      <w:divBdr>
        <w:top w:val="none" w:sz="0" w:space="0" w:color="auto"/>
        <w:left w:val="none" w:sz="0" w:space="0" w:color="auto"/>
        <w:bottom w:val="none" w:sz="0" w:space="0" w:color="auto"/>
        <w:right w:val="none" w:sz="0" w:space="0" w:color="auto"/>
      </w:divBdr>
    </w:div>
    <w:div w:id="143090035">
      <w:bodyDiv w:val="1"/>
      <w:marLeft w:val="0"/>
      <w:marRight w:val="0"/>
      <w:marTop w:val="0"/>
      <w:marBottom w:val="0"/>
      <w:divBdr>
        <w:top w:val="none" w:sz="0" w:space="0" w:color="auto"/>
        <w:left w:val="none" w:sz="0" w:space="0" w:color="auto"/>
        <w:bottom w:val="none" w:sz="0" w:space="0" w:color="auto"/>
        <w:right w:val="none" w:sz="0" w:space="0" w:color="auto"/>
      </w:divBdr>
    </w:div>
    <w:div w:id="165444368">
      <w:bodyDiv w:val="1"/>
      <w:marLeft w:val="0"/>
      <w:marRight w:val="0"/>
      <w:marTop w:val="0"/>
      <w:marBottom w:val="0"/>
      <w:divBdr>
        <w:top w:val="none" w:sz="0" w:space="0" w:color="auto"/>
        <w:left w:val="none" w:sz="0" w:space="0" w:color="auto"/>
        <w:bottom w:val="none" w:sz="0" w:space="0" w:color="auto"/>
        <w:right w:val="none" w:sz="0" w:space="0" w:color="auto"/>
      </w:divBdr>
    </w:div>
    <w:div w:id="168375637">
      <w:bodyDiv w:val="1"/>
      <w:marLeft w:val="0"/>
      <w:marRight w:val="0"/>
      <w:marTop w:val="0"/>
      <w:marBottom w:val="0"/>
      <w:divBdr>
        <w:top w:val="none" w:sz="0" w:space="0" w:color="auto"/>
        <w:left w:val="none" w:sz="0" w:space="0" w:color="auto"/>
        <w:bottom w:val="none" w:sz="0" w:space="0" w:color="auto"/>
        <w:right w:val="none" w:sz="0" w:space="0" w:color="auto"/>
      </w:divBdr>
    </w:div>
    <w:div w:id="176622089">
      <w:bodyDiv w:val="1"/>
      <w:marLeft w:val="0"/>
      <w:marRight w:val="0"/>
      <w:marTop w:val="0"/>
      <w:marBottom w:val="0"/>
      <w:divBdr>
        <w:top w:val="none" w:sz="0" w:space="0" w:color="auto"/>
        <w:left w:val="none" w:sz="0" w:space="0" w:color="auto"/>
        <w:bottom w:val="none" w:sz="0" w:space="0" w:color="auto"/>
        <w:right w:val="none" w:sz="0" w:space="0" w:color="auto"/>
      </w:divBdr>
    </w:div>
    <w:div w:id="177552049">
      <w:bodyDiv w:val="1"/>
      <w:marLeft w:val="0"/>
      <w:marRight w:val="0"/>
      <w:marTop w:val="0"/>
      <w:marBottom w:val="0"/>
      <w:divBdr>
        <w:top w:val="none" w:sz="0" w:space="0" w:color="auto"/>
        <w:left w:val="none" w:sz="0" w:space="0" w:color="auto"/>
        <w:bottom w:val="none" w:sz="0" w:space="0" w:color="auto"/>
        <w:right w:val="none" w:sz="0" w:space="0" w:color="auto"/>
      </w:divBdr>
    </w:div>
    <w:div w:id="193620176">
      <w:bodyDiv w:val="1"/>
      <w:marLeft w:val="0"/>
      <w:marRight w:val="0"/>
      <w:marTop w:val="0"/>
      <w:marBottom w:val="0"/>
      <w:divBdr>
        <w:top w:val="none" w:sz="0" w:space="0" w:color="auto"/>
        <w:left w:val="none" w:sz="0" w:space="0" w:color="auto"/>
        <w:bottom w:val="none" w:sz="0" w:space="0" w:color="auto"/>
        <w:right w:val="none" w:sz="0" w:space="0" w:color="auto"/>
      </w:divBdr>
      <w:divsChild>
        <w:div w:id="1114638984">
          <w:marLeft w:val="0"/>
          <w:marRight w:val="0"/>
          <w:marTop w:val="0"/>
          <w:marBottom w:val="0"/>
          <w:divBdr>
            <w:top w:val="none" w:sz="0" w:space="0" w:color="auto"/>
            <w:left w:val="none" w:sz="0" w:space="0" w:color="auto"/>
            <w:bottom w:val="none" w:sz="0" w:space="0" w:color="auto"/>
            <w:right w:val="none" w:sz="0" w:space="0" w:color="auto"/>
          </w:divBdr>
          <w:divsChild>
            <w:div w:id="1328748934">
              <w:marLeft w:val="0"/>
              <w:marRight w:val="0"/>
              <w:marTop w:val="0"/>
              <w:marBottom w:val="0"/>
              <w:divBdr>
                <w:top w:val="none" w:sz="0" w:space="0" w:color="auto"/>
                <w:left w:val="none" w:sz="0" w:space="0" w:color="auto"/>
                <w:bottom w:val="none" w:sz="0" w:space="0" w:color="auto"/>
                <w:right w:val="none" w:sz="0" w:space="0" w:color="auto"/>
              </w:divBdr>
              <w:divsChild>
                <w:div w:id="1068575025">
                  <w:marLeft w:val="0"/>
                  <w:marRight w:val="0"/>
                  <w:marTop w:val="0"/>
                  <w:marBottom w:val="0"/>
                  <w:divBdr>
                    <w:top w:val="none" w:sz="0" w:space="0" w:color="auto"/>
                    <w:left w:val="none" w:sz="0" w:space="0" w:color="auto"/>
                    <w:bottom w:val="none" w:sz="0" w:space="0" w:color="auto"/>
                    <w:right w:val="none" w:sz="0" w:space="0" w:color="auto"/>
                  </w:divBdr>
                  <w:divsChild>
                    <w:div w:id="519318386">
                      <w:marLeft w:val="0"/>
                      <w:marRight w:val="0"/>
                      <w:marTop w:val="0"/>
                      <w:marBottom w:val="0"/>
                      <w:divBdr>
                        <w:top w:val="none" w:sz="0" w:space="0" w:color="auto"/>
                        <w:left w:val="none" w:sz="0" w:space="0" w:color="auto"/>
                        <w:bottom w:val="none" w:sz="0" w:space="0" w:color="auto"/>
                        <w:right w:val="none" w:sz="0" w:space="0" w:color="auto"/>
                      </w:divBdr>
                      <w:divsChild>
                        <w:div w:id="261231528">
                          <w:marLeft w:val="0"/>
                          <w:marRight w:val="0"/>
                          <w:marTop w:val="0"/>
                          <w:marBottom w:val="0"/>
                          <w:divBdr>
                            <w:top w:val="none" w:sz="0" w:space="0" w:color="auto"/>
                            <w:left w:val="none" w:sz="0" w:space="0" w:color="auto"/>
                            <w:bottom w:val="none" w:sz="0" w:space="0" w:color="auto"/>
                            <w:right w:val="none" w:sz="0" w:space="0" w:color="auto"/>
                          </w:divBdr>
                          <w:divsChild>
                            <w:div w:id="480469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661380">
      <w:bodyDiv w:val="1"/>
      <w:marLeft w:val="0"/>
      <w:marRight w:val="0"/>
      <w:marTop w:val="0"/>
      <w:marBottom w:val="0"/>
      <w:divBdr>
        <w:top w:val="none" w:sz="0" w:space="0" w:color="auto"/>
        <w:left w:val="none" w:sz="0" w:space="0" w:color="auto"/>
        <w:bottom w:val="none" w:sz="0" w:space="0" w:color="auto"/>
        <w:right w:val="none" w:sz="0" w:space="0" w:color="auto"/>
      </w:divBdr>
    </w:div>
    <w:div w:id="200944917">
      <w:bodyDiv w:val="1"/>
      <w:marLeft w:val="0"/>
      <w:marRight w:val="0"/>
      <w:marTop w:val="0"/>
      <w:marBottom w:val="0"/>
      <w:divBdr>
        <w:top w:val="none" w:sz="0" w:space="0" w:color="auto"/>
        <w:left w:val="none" w:sz="0" w:space="0" w:color="auto"/>
        <w:bottom w:val="none" w:sz="0" w:space="0" w:color="auto"/>
        <w:right w:val="none" w:sz="0" w:space="0" w:color="auto"/>
      </w:divBdr>
    </w:div>
    <w:div w:id="238251104">
      <w:bodyDiv w:val="1"/>
      <w:marLeft w:val="0"/>
      <w:marRight w:val="0"/>
      <w:marTop w:val="0"/>
      <w:marBottom w:val="0"/>
      <w:divBdr>
        <w:top w:val="none" w:sz="0" w:space="0" w:color="auto"/>
        <w:left w:val="none" w:sz="0" w:space="0" w:color="auto"/>
        <w:bottom w:val="none" w:sz="0" w:space="0" w:color="auto"/>
        <w:right w:val="none" w:sz="0" w:space="0" w:color="auto"/>
      </w:divBdr>
    </w:div>
    <w:div w:id="263729263">
      <w:bodyDiv w:val="1"/>
      <w:marLeft w:val="0"/>
      <w:marRight w:val="0"/>
      <w:marTop w:val="0"/>
      <w:marBottom w:val="0"/>
      <w:divBdr>
        <w:top w:val="none" w:sz="0" w:space="0" w:color="auto"/>
        <w:left w:val="none" w:sz="0" w:space="0" w:color="auto"/>
        <w:bottom w:val="none" w:sz="0" w:space="0" w:color="auto"/>
        <w:right w:val="none" w:sz="0" w:space="0" w:color="auto"/>
      </w:divBdr>
    </w:div>
    <w:div w:id="306281969">
      <w:bodyDiv w:val="1"/>
      <w:marLeft w:val="0"/>
      <w:marRight w:val="0"/>
      <w:marTop w:val="0"/>
      <w:marBottom w:val="0"/>
      <w:divBdr>
        <w:top w:val="none" w:sz="0" w:space="0" w:color="auto"/>
        <w:left w:val="none" w:sz="0" w:space="0" w:color="auto"/>
        <w:bottom w:val="none" w:sz="0" w:space="0" w:color="auto"/>
        <w:right w:val="none" w:sz="0" w:space="0" w:color="auto"/>
      </w:divBdr>
    </w:div>
    <w:div w:id="318579957">
      <w:bodyDiv w:val="1"/>
      <w:marLeft w:val="0"/>
      <w:marRight w:val="0"/>
      <w:marTop w:val="0"/>
      <w:marBottom w:val="0"/>
      <w:divBdr>
        <w:top w:val="none" w:sz="0" w:space="0" w:color="auto"/>
        <w:left w:val="none" w:sz="0" w:space="0" w:color="auto"/>
        <w:bottom w:val="none" w:sz="0" w:space="0" w:color="auto"/>
        <w:right w:val="none" w:sz="0" w:space="0" w:color="auto"/>
      </w:divBdr>
    </w:div>
    <w:div w:id="323092836">
      <w:bodyDiv w:val="1"/>
      <w:marLeft w:val="0"/>
      <w:marRight w:val="0"/>
      <w:marTop w:val="0"/>
      <w:marBottom w:val="0"/>
      <w:divBdr>
        <w:top w:val="none" w:sz="0" w:space="0" w:color="auto"/>
        <w:left w:val="none" w:sz="0" w:space="0" w:color="auto"/>
        <w:bottom w:val="none" w:sz="0" w:space="0" w:color="auto"/>
        <w:right w:val="none" w:sz="0" w:space="0" w:color="auto"/>
      </w:divBdr>
    </w:div>
    <w:div w:id="335962818">
      <w:bodyDiv w:val="1"/>
      <w:marLeft w:val="0"/>
      <w:marRight w:val="0"/>
      <w:marTop w:val="0"/>
      <w:marBottom w:val="0"/>
      <w:divBdr>
        <w:top w:val="none" w:sz="0" w:space="0" w:color="auto"/>
        <w:left w:val="none" w:sz="0" w:space="0" w:color="auto"/>
        <w:bottom w:val="none" w:sz="0" w:space="0" w:color="auto"/>
        <w:right w:val="none" w:sz="0" w:space="0" w:color="auto"/>
      </w:divBdr>
    </w:div>
    <w:div w:id="336856470">
      <w:bodyDiv w:val="1"/>
      <w:marLeft w:val="0"/>
      <w:marRight w:val="0"/>
      <w:marTop w:val="0"/>
      <w:marBottom w:val="0"/>
      <w:divBdr>
        <w:top w:val="none" w:sz="0" w:space="0" w:color="auto"/>
        <w:left w:val="none" w:sz="0" w:space="0" w:color="auto"/>
        <w:bottom w:val="none" w:sz="0" w:space="0" w:color="auto"/>
        <w:right w:val="none" w:sz="0" w:space="0" w:color="auto"/>
      </w:divBdr>
      <w:divsChild>
        <w:div w:id="767195338">
          <w:marLeft w:val="0"/>
          <w:marRight w:val="0"/>
          <w:marTop w:val="0"/>
          <w:marBottom w:val="0"/>
          <w:divBdr>
            <w:top w:val="none" w:sz="0" w:space="0" w:color="auto"/>
            <w:left w:val="none" w:sz="0" w:space="0" w:color="auto"/>
            <w:bottom w:val="none" w:sz="0" w:space="0" w:color="auto"/>
            <w:right w:val="none" w:sz="0" w:space="0" w:color="auto"/>
          </w:divBdr>
          <w:divsChild>
            <w:div w:id="333804723">
              <w:marLeft w:val="0"/>
              <w:marRight w:val="0"/>
              <w:marTop w:val="0"/>
              <w:marBottom w:val="0"/>
              <w:divBdr>
                <w:top w:val="none" w:sz="0" w:space="0" w:color="auto"/>
                <w:left w:val="none" w:sz="0" w:space="0" w:color="auto"/>
                <w:bottom w:val="none" w:sz="0" w:space="0" w:color="auto"/>
                <w:right w:val="none" w:sz="0" w:space="0" w:color="auto"/>
              </w:divBdr>
              <w:divsChild>
                <w:div w:id="335350248">
                  <w:marLeft w:val="0"/>
                  <w:marRight w:val="0"/>
                  <w:marTop w:val="0"/>
                  <w:marBottom w:val="0"/>
                  <w:divBdr>
                    <w:top w:val="none" w:sz="0" w:space="0" w:color="auto"/>
                    <w:left w:val="none" w:sz="0" w:space="0" w:color="auto"/>
                    <w:bottom w:val="none" w:sz="0" w:space="0" w:color="auto"/>
                    <w:right w:val="none" w:sz="0" w:space="0" w:color="auto"/>
                  </w:divBdr>
                  <w:divsChild>
                    <w:div w:id="179206116">
                      <w:marLeft w:val="0"/>
                      <w:marRight w:val="0"/>
                      <w:marTop w:val="0"/>
                      <w:marBottom w:val="0"/>
                      <w:divBdr>
                        <w:top w:val="none" w:sz="0" w:space="0" w:color="auto"/>
                        <w:left w:val="none" w:sz="0" w:space="0" w:color="auto"/>
                        <w:bottom w:val="none" w:sz="0" w:space="0" w:color="auto"/>
                        <w:right w:val="none" w:sz="0" w:space="0" w:color="auto"/>
                      </w:divBdr>
                      <w:divsChild>
                        <w:div w:id="766773889">
                          <w:marLeft w:val="0"/>
                          <w:marRight w:val="0"/>
                          <w:marTop w:val="0"/>
                          <w:marBottom w:val="0"/>
                          <w:divBdr>
                            <w:top w:val="none" w:sz="0" w:space="0" w:color="auto"/>
                            <w:left w:val="none" w:sz="0" w:space="0" w:color="auto"/>
                            <w:bottom w:val="none" w:sz="0" w:space="0" w:color="auto"/>
                            <w:right w:val="none" w:sz="0" w:space="0" w:color="auto"/>
                          </w:divBdr>
                          <w:divsChild>
                            <w:div w:id="142071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49113812">
      <w:bodyDiv w:val="1"/>
      <w:marLeft w:val="0"/>
      <w:marRight w:val="0"/>
      <w:marTop w:val="0"/>
      <w:marBottom w:val="0"/>
      <w:divBdr>
        <w:top w:val="none" w:sz="0" w:space="0" w:color="auto"/>
        <w:left w:val="none" w:sz="0" w:space="0" w:color="auto"/>
        <w:bottom w:val="none" w:sz="0" w:space="0" w:color="auto"/>
        <w:right w:val="none" w:sz="0" w:space="0" w:color="auto"/>
      </w:divBdr>
    </w:div>
    <w:div w:id="353653924">
      <w:bodyDiv w:val="1"/>
      <w:marLeft w:val="0"/>
      <w:marRight w:val="0"/>
      <w:marTop w:val="0"/>
      <w:marBottom w:val="0"/>
      <w:divBdr>
        <w:top w:val="none" w:sz="0" w:space="0" w:color="auto"/>
        <w:left w:val="none" w:sz="0" w:space="0" w:color="auto"/>
        <w:bottom w:val="none" w:sz="0" w:space="0" w:color="auto"/>
        <w:right w:val="none" w:sz="0" w:space="0" w:color="auto"/>
      </w:divBdr>
    </w:div>
    <w:div w:id="360207251">
      <w:bodyDiv w:val="1"/>
      <w:marLeft w:val="0"/>
      <w:marRight w:val="0"/>
      <w:marTop w:val="0"/>
      <w:marBottom w:val="0"/>
      <w:divBdr>
        <w:top w:val="none" w:sz="0" w:space="0" w:color="auto"/>
        <w:left w:val="none" w:sz="0" w:space="0" w:color="auto"/>
        <w:bottom w:val="none" w:sz="0" w:space="0" w:color="auto"/>
        <w:right w:val="none" w:sz="0" w:space="0" w:color="auto"/>
      </w:divBdr>
    </w:div>
    <w:div w:id="392779972">
      <w:bodyDiv w:val="1"/>
      <w:marLeft w:val="0"/>
      <w:marRight w:val="0"/>
      <w:marTop w:val="0"/>
      <w:marBottom w:val="0"/>
      <w:divBdr>
        <w:top w:val="none" w:sz="0" w:space="0" w:color="auto"/>
        <w:left w:val="none" w:sz="0" w:space="0" w:color="auto"/>
        <w:bottom w:val="none" w:sz="0" w:space="0" w:color="auto"/>
        <w:right w:val="none" w:sz="0" w:space="0" w:color="auto"/>
      </w:divBdr>
      <w:divsChild>
        <w:div w:id="1820806664">
          <w:marLeft w:val="0"/>
          <w:marRight w:val="0"/>
          <w:marTop w:val="0"/>
          <w:marBottom w:val="0"/>
          <w:divBdr>
            <w:top w:val="none" w:sz="0" w:space="0" w:color="auto"/>
            <w:left w:val="none" w:sz="0" w:space="0" w:color="auto"/>
            <w:bottom w:val="none" w:sz="0" w:space="0" w:color="auto"/>
            <w:right w:val="none" w:sz="0" w:space="0" w:color="auto"/>
          </w:divBdr>
          <w:divsChild>
            <w:div w:id="122894159">
              <w:marLeft w:val="0"/>
              <w:marRight w:val="0"/>
              <w:marTop w:val="0"/>
              <w:marBottom w:val="0"/>
              <w:divBdr>
                <w:top w:val="none" w:sz="0" w:space="0" w:color="auto"/>
                <w:left w:val="none" w:sz="0" w:space="0" w:color="auto"/>
                <w:bottom w:val="none" w:sz="0" w:space="0" w:color="auto"/>
                <w:right w:val="none" w:sz="0" w:space="0" w:color="auto"/>
              </w:divBdr>
              <w:divsChild>
                <w:div w:id="1408724182">
                  <w:marLeft w:val="0"/>
                  <w:marRight w:val="0"/>
                  <w:marTop w:val="0"/>
                  <w:marBottom w:val="0"/>
                  <w:divBdr>
                    <w:top w:val="none" w:sz="0" w:space="0" w:color="auto"/>
                    <w:left w:val="none" w:sz="0" w:space="0" w:color="auto"/>
                    <w:bottom w:val="none" w:sz="0" w:space="0" w:color="auto"/>
                    <w:right w:val="none" w:sz="0" w:space="0" w:color="auto"/>
                  </w:divBdr>
                  <w:divsChild>
                    <w:div w:id="1875728562">
                      <w:marLeft w:val="0"/>
                      <w:marRight w:val="0"/>
                      <w:marTop w:val="0"/>
                      <w:marBottom w:val="0"/>
                      <w:divBdr>
                        <w:top w:val="none" w:sz="0" w:space="0" w:color="auto"/>
                        <w:left w:val="none" w:sz="0" w:space="0" w:color="auto"/>
                        <w:bottom w:val="none" w:sz="0" w:space="0" w:color="auto"/>
                        <w:right w:val="none" w:sz="0" w:space="0" w:color="auto"/>
                      </w:divBdr>
                      <w:divsChild>
                        <w:div w:id="798382466">
                          <w:marLeft w:val="0"/>
                          <w:marRight w:val="0"/>
                          <w:marTop w:val="0"/>
                          <w:marBottom w:val="0"/>
                          <w:divBdr>
                            <w:top w:val="none" w:sz="0" w:space="0" w:color="auto"/>
                            <w:left w:val="none" w:sz="0" w:space="0" w:color="auto"/>
                            <w:bottom w:val="none" w:sz="0" w:space="0" w:color="auto"/>
                            <w:right w:val="none" w:sz="0" w:space="0" w:color="auto"/>
                          </w:divBdr>
                          <w:divsChild>
                            <w:div w:id="1539203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1946394">
      <w:bodyDiv w:val="1"/>
      <w:marLeft w:val="0"/>
      <w:marRight w:val="0"/>
      <w:marTop w:val="0"/>
      <w:marBottom w:val="0"/>
      <w:divBdr>
        <w:top w:val="none" w:sz="0" w:space="0" w:color="auto"/>
        <w:left w:val="none" w:sz="0" w:space="0" w:color="auto"/>
        <w:bottom w:val="none" w:sz="0" w:space="0" w:color="auto"/>
        <w:right w:val="none" w:sz="0" w:space="0" w:color="auto"/>
      </w:divBdr>
    </w:div>
    <w:div w:id="421536591">
      <w:bodyDiv w:val="1"/>
      <w:marLeft w:val="0"/>
      <w:marRight w:val="0"/>
      <w:marTop w:val="0"/>
      <w:marBottom w:val="0"/>
      <w:divBdr>
        <w:top w:val="none" w:sz="0" w:space="0" w:color="auto"/>
        <w:left w:val="none" w:sz="0" w:space="0" w:color="auto"/>
        <w:bottom w:val="none" w:sz="0" w:space="0" w:color="auto"/>
        <w:right w:val="none" w:sz="0" w:space="0" w:color="auto"/>
      </w:divBdr>
    </w:div>
    <w:div w:id="436677429">
      <w:bodyDiv w:val="1"/>
      <w:marLeft w:val="0"/>
      <w:marRight w:val="0"/>
      <w:marTop w:val="0"/>
      <w:marBottom w:val="0"/>
      <w:divBdr>
        <w:top w:val="none" w:sz="0" w:space="0" w:color="auto"/>
        <w:left w:val="none" w:sz="0" w:space="0" w:color="auto"/>
        <w:bottom w:val="none" w:sz="0" w:space="0" w:color="auto"/>
        <w:right w:val="none" w:sz="0" w:space="0" w:color="auto"/>
      </w:divBdr>
    </w:div>
    <w:div w:id="440807194">
      <w:bodyDiv w:val="1"/>
      <w:marLeft w:val="0"/>
      <w:marRight w:val="0"/>
      <w:marTop w:val="0"/>
      <w:marBottom w:val="0"/>
      <w:divBdr>
        <w:top w:val="none" w:sz="0" w:space="0" w:color="auto"/>
        <w:left w:val="none" w:sz="0" w:space="0" w:color="auto"/>
        <w:bottom w:val="none" w:sz="0" w:space="0" w:color="auto"/>
        <w:right w:val="none" w:sz="0" w:space="0" w:color="auto"/>
      </w:divBdr>
    </w:div>
    <w:div w:id="448552698">
      <w:bodyDiv w:val="1"/>
      <w:marLeft w:val="0"/>
      <w:marRight w:val="0"/>
      <w:marTop w:val="0"/>
      <w:marBottom w:val="0"/>
      <w:divBdr>
        <w:top w:val="none" w:sz="0" w:space="0" w:color="auto"/>
        <w:left w:val="none" w:sz="0" w:space="0" w:color="auto"/>
        <w:bottom w:val="none" w:sz="0" w:space="0" w:color="auto"/>
        <w:right w:val="none" w:sz="0" w:space="0" w:color="auto"/>
      </w:divBdr>
    </w:div>
    <w:div w:id="489174501">
      <w:bodyDiv w:val="1"/>
      <w:marLeft w:val="0"/>
      <w:marRight w:val="0"/>
      <w:marTop w:val="0"/>
      <w:marBottom w:val="0"/>
      <w:divBdr>
        <w:top w:val="none" w:sz="0" w:space="0" w:color="auto"/>
        <w:left w:val="none" w:sz="0" w:space="0" w:color="auto"/>
        <w:bottom w:val="none" w:sz="0" w:space="0" w:color="auto"/>
        <w:right w:val="none" w:sz="0" w:space="0" w:color="auto"/>
      </w:divBdr>
    </w:div>
    <w:div w:id="511183207">
      <w:bodyDiv w:val="1"/>
      <w:marLeft w:val="0"/>
      <w:marRight w:val="0"/>
      <w:marTop w:val="0"/>
      <w:marBottom w:val="0"/>
      <w:divBdr>
        <w:top w:val="none" w:sz="0" w:space="0" w:color="auto"/>
        <w:left w:val="none" w:sz="0" w:space="0" w:color="auto"/>
        <w:bottom w:val="none" w:sz="0" w:space="0" w:color="auto"/>
        <w:right w:val="none" w:sz="0" w:space="0" w:color="auto"/>
      </w:divBdr>
    </w:div>
    <w:div w:id="543563403">
      <w:bodyDiv w:val="1"/>
      <w:marLeft w:val="0"/>
      <w:marRight w:val="0"/>
      <w:marTop w:val="0"/>
      <w:marBottom w:val="0"/>
      <w:divBdr>
        <w:top w:val="none" w:sz="0" w:space="0" w:color="auto"/>
        <w:left w:val="none" w:sz="0" w:space="0" w:color="auto"/>
        <w:bottom w:val="none" w:sz="0" w:space="0" w:color="auto"/>
        <w:right w:val="none" w:sz="0" w:space="0" w:color="auto"/>
      </w:divBdr>
    </w:div>
    <w:div w:id="561335010">
      <w:bodyDiv w:val="1"/>
      <w:marLeft w:val="0"/>
      <w:marRight w:val="0"/>
      <w:marTop w:val="0"/>
      <w:marBottom w:val="0"/>
      <w:divBdr>
        <w:top w:val="none" w:sz="0" w:space="0" w:color="auto"/>
        <w:left w:val="none" w:sz="0" w:space="0" w:color="auto"/>
        <w:bottom w:val="none" w:sz="0" w:space="0" w:color="auto"/>
        <w:right w:val="none" w:sz="0" w:space="0" w:color="auto"/>
      </w:divBdr>
      <w:divsChild>
        <w:div w:id="502283439">
          <w:marLeft w:val="0"/>
          <w:marRight w:val="0"/>
          <w:marTop w:val="0"/>
          <w:marBottom w:val="0"/>
          <w:divBdr>
            <w:top w:val="none" w:sz="0" w:space="0" w:color="auto"/>
            <w:left w:val="none" w:sz="0" w:space="0" w:color="auto"/>
            <w:bottom w:val="none" w:sz="0" w:space="0" w:color="auto"/>
            <w:right w:val="none" w:sz="0" w:space="0" w:color="auto"/>
          </w:divBdr>
          <w:divsChild>
            <w:div w:id="1137143446">
              <w:marLeft w:val="0"/>
              <w:marRight w:val="0"/>
              <w:marTop w:val="0"/>
              <w:marBottom w:val="0"/>
              <w:divBdr>
                <w:top w:val="none" w:sz="0" w:space="0" w:color="auto"/>
                <w:left w:val="none" w:sz="0" w:space="0" w:color="auto"/>
                <w:bottom w:val="none" w:sz="0" w:space="0" w:color="auto"/>
                <w:right w:val="none" w:sz="0" w:space="0" w:color="auto"/>
              </w:divBdr>
              <w:divsChild>
                <w:div w:id="1832484337">
                  <w:marLeft w:val="0"/>
                  <w:marRight w:val="0"/>
                  <w:marTop w:val="0"/>
                  <w:marBottom w:val="0"/>
                  <w:divBdr>
                    <w:top w:val="none" w:sz="0" w:space="0" w:color="auto"/>
                    <w:left w:val="none" w:sz="0" w:space="0" w:color="auto"/>
                    <w:bottom w:val="none" w:sz="0" w:space="0" w:color="auto"/>
                    <w:right w:val="none" w:sz="0" w:space="0" w:color="auto"/>
                  </w:divBdr>
                  <w:divsChild>
                    <w:div w:id="1208371732">
                      <w:marLeft w:val="0"/>
                      <w:marRight w:val="0"/>
                      <w:marTop w:val="0"/>
                      <w:marBottom w:val="0"/>
                      <w:divBdr>
                        <w:top w:val="none" w:sz="0" w:space="0" w:color="auto"/>
                        <w:left w:val="none" w:sz="0" w:space="0" w:color="auto"/>
                        <w:bottom w:val="none" w:sz="0" w:space="0" w:color="auto"/>
                        <w:right w:val="none" w:sz="0" w:space="0" w:color="auto"/>
                      </w:divBdr>
                      <w:divsChild>
                        <w:div w:id="399527373">
                          <w:marLeft w:val="0"/>
                          <w:marRight w:val="0"/>
                          <w:marTop w:val="0"/>
                          <w:marBottom w:val="0"/>
                          <w:divBdr>
                            <w:top w:val="none" w:sz="0" w:space="0" w:color="auto"/>
                            <w:left w:val="none" w:sz="0" w:space="0" w:color="auto"/>
                            <w:bottom w:val="none" w:sz="0" w:space="0" w:color="auto"/>
                            <w:right w:val="none" w:sz="0" w:space="0" w:color="auto"/>
                          </w:divBdr>
                          <w:divsChild>
                            <w:div w:id="30173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2642653">
      <w:bodyDiv w:val="1"/>
      <w:marLeft w:val="0"/>
      <w:marRight w:val="0"/>
      <w:marTop w:val="0"/>
      <w:marBottom w:val="0"/>
      <w:divBdr>
        <w:top w:val="none" w:sz="0" w:space="0" w:color="auto"/>
        <w:left w:val="none" w:sz="0" w:space="0" w:color="auto"/>
        <w:bottom w:val="none" w:sz="0" w:space="0" w:color="auto"/>
        <w:right w:val="none" w:sz="0" w:space="0" w:color="auto"/>
      </w:divBdr>
    </w:div>
    <w:div w:id="577592304">
      <w:bodyDiv w:val="1"/>
      <w:marLeft w:val="0"/>
      <w:marRight w:val="0"/>
      <w:marTop w:val="0"/>
      <w:marBottom w:val="0"/>
      <w:divBdr>
        <w:top w:val="none" w:sz="0" w:space="0" w:color="auto"/>
        <w:left w:val="none" w:sz="0" w:space="0" w:color="auto"/>
        <w:bottom w:val="none" w:sz="0" w:space="0" w:color="auto"/>
        <w:right w:val="none" w:sz="0" w:space="0" w:color="auto"/>
      </w:divBdr>
    </w:div>
    <w:div w:id="637880350">
      <w:bodyDiv w:val="1"/>
      <w:marLeft w:val="0"/>
      <w:marRight w:val="0"/>
      <w:marTop w:val="0"/>
      <w:marBottom w:val="0"/>
      <w:divBdr>
        <w:top w:val="none" w:sz="0" w:space="0" w:color="auto"/>
        <w:left w:val="none" w:sz="0" w:space="0" w:color="auto"/>
        <w:bottom w:val="none" w:sz="0" w:space="0" w:color="auto"/>
        <w:right w:val="none" w:sz="0" w:space="0" w:color="auto"/>
      </w:divBdr>
    </w:div>
    <w:div w:id="658583839">
      <w:bodyDiv w:val="1"/>
      <w:marLeft w:val="0"/>
      <w:marRight w:val="0"/>
      <w:marTop w:val="0"/>
      <w:marBottom w:val="0"/>
      <w:divBdr>
        <w:top w:val="none" w:sz="0" w:space="0" w:color="auto"/>
        <w:left w:val="none" w:sz="0" w:space="0" w:color="auto"/>
        <w:bottom w:val="none" w:sz="0" w:space="0" w:color="auto"/>
        <w:right w:val="none" w:sz="0" w:space="0" w:color="auto"/>
      </w:divBdr>
    </w:div>
    <w:div w:id="732044507">
      <w:bodyDiv w:val="1"/>
      <w:marLeft w:val="0"/>
      <w:marRight w:val="0"/>
      <w:marTop w:val="0"/>
      <w:marBottom w:val="0"/>
      <w:divBdr>
        <w:top w:val="none" w:sz="0" w:space="0" w:color="auto"/>
        <w:left w:val="none" w:sz="0" w:space="0" w:color="auto"/>
        <w:bottom w:val="none" w:sz="0" w:space="0" w:color="auto"/>
        <w:right w:val="none" w:sz="0" w:space="0" w:color="auto"/>
      </w:divBdr>
    </w:div>
    <w:div w:id="734284855">
      <w:bodyDiv w:val="1"/>
      <w:marLeft w:val="0"/>
      <w:marRight w:val="0"/>
      <w:marTop w:val="0"/>
      <w:marBottom w:val="0"/>
      <w:divBdr>
        <w:top w:val="none" w:sz="0" w:space="0" w:color="auto"/>
        <w:left w:val="none" w:sz="0" w:space="0" w:color="auto"/>
        <w:bottom w:val="none" w:sz="0" w:space="0" w:color="auto"/>
        <w:right w:val="none" w:sz="0" w:space="0" w:color="auto"/>
      </w:divBdr>
    </w:div>
    <w:div w:id="742331897">
      <w:bodyDiv w:val="1"/>
      <w:marLeft w:val="0"/>
      <w:marRight w:val="0"/>
      <w:marTop w:val="0"/>
      <w:marBottom w:val="0"/>
      <w:divBdr>
        <w:top w:val="none" w:sz="0" w:space="0" w:color="auto"/>
        <w:left w:val="none" w:sz="0" w:space="0" w:color="auto"/>
        <w:bottom w:val="none" w:sz="0" w:space="0" w:color="auto"/>
        <w:right w:val="none" w:sz="0" w:space="0" w:color="auto"/>
      </w:divBdr>
    </w:div>
    <w:div w:id="745107270">
      <w:bodyDiv w:val="1"/>
      <w:marLeft w:val="0"/>
      <w:marRight w:val="0"/>
      <w:marTop w:val="0"/>
      <w:marBottom w:val="0"/>
      <w:divBdr>
        <w:top w:val="none" w:sz="0" w:space="0" w:color="auto"/>
        <w:left w:val="none" w:sz="0" w:space="0" w:color="auto"/>
        <w:bottom w:val="none" w:sz="0" w:space="0" w:color="auto"/>
        <w:right w:val="none" w:sz="0" w:space="0" w:color="auto"/>
      </w:divBdr>
      <w:divsChild>
        <w:div w:id="1536653185">
          <w:marLeft w:val="0"/>
          <w:marRight w:val="0"/>
          <w:marTop w:val="0"/>
          <w:marBottom w:val="0"/>
          <w:divBdr>
            <w:top w:val="none" w:sz="0" w:space="0" w:color="auto"/>
            <w:left w:val="none" w:sz="0" w:space="0" w:color="auto"/>
            <w:bottom w:val="none" w:sz="0" w:space="0" w:color="auto"/>
            <w:right w:val="none" w:sz="0" w:space="0" w:color="auto"/>
          </w:divBdr>
          <w:divsChild>
            <w:div w:id="162861356">
              <w:marLeft w:val="0"/>
              <w:marRight w:val="0"/>
              <w:marTop w:val="0"/>
              <w:marBottom w:val="0"/>
              <w:divBdr>
                <w:top w:val="none" w:sz="0" w:space="0" w:color="auto"/>
                <w:left w:val="none" w:sz="0" w:space="0" w:color="auto"/>
                <w:bottom w:val="none" w:sz="0" w:space="0" w:color="auto"/>
                <w:right w:val="none" w:sz="0" w:space="0" w:color="auto"/>
              </w:divBdr>
              <w:divsChild>
                <w:div w:id="1805461574">
                  <w:marLeft w:val="0"/>
                  <w:marRight w:val="0"/>
                  <w:marTop w:val="0"/>
                  <w:marBottom w:val="0"/>
                  <w:divBdr>
                    <w:top w:val="none" w:sz="0" w:space="0" w:color="auto"/>
                    <w:left w:val="none" w:sz="0" w:space="0" w:color="auto"/>
                    <w:bottom w:val="none" w:sz="0" w:space="0" w:color="auto"/>
                    <w:right w:val="none" w:sz="0" w:space="0" w:color="auto"/>
                  </w:divBdr>
                  <w:divsChild>
                    <w:div w:id="1610047821">
                      <w:marLeft w:val="0"/>
                      <w:marRight w:val="0"/>
                      <w:marTop w:val="0"/>
                      <w:marBottom w:val="0"/>
                      <w:divBdr>
                        <w:top w:val="none" w:sz="0" w:space="0" w:color="auto"/>
                        <w:left w:val="none" w:sz="0" w:space="0" w:color="auto"/>
                        <w:bottom w:val="none" w:sz="0" w:space="0" w:color="auto"/>
                        <w:right w:val="none" w:sz="0" w:space="0" w:color="auto"/>
                      </w:divBdr>
                      <w:divsChild>
                        <w:div w:id="1060709818">
                          <w:marLeft w:val="0"/>
                          <w:marRight w:val="0"/>
                          <w:marTop w:val="0"/>
                          <w:marBottom w:val="0"/>
                          <w:divBdr>
                            <w:top w:val="none" w:sz="0" w:space="0" w:color="auto"/>
                            <w:left w:val="none" w:sz="0" w:space="0" w:color="auto"/>
                            <w:bottom w:val="none" w:sz="0" w:space="0" w:color="auto"/>
                            <w:right w:val="none" w:sz="0" w:space="0" w:color="auto"/>
                          </w:divBdr>
                          <w:divsChild>
                            <w:div w:id="52667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0297263">
      <w:bodyDiv w:val="1"/>
      <w:marLeft w:val="0"/>
      <w:marRight w:val="0"/>
      <w:marTop w:val="0"/>
      <w:marBottom w:val="0"/>
      <w:divBdr>
        <w:top w:val="none" w:sz="0" w:space="0" w:color="auto"/>
        <w:left w:val="none" w:sz="0" w:space="0" w:color="auto"/>
        <w:bottom w:val="none" w:sz="0" w:space="0" w:color="auto"/>
        <w:right w:val="none" w:sz="0" w:space="0" w:color="auto"/>
      </w:divBdr>
    </w:div>
    <w:div w:id="793333618">
      <w:bodyDiv w:val="1"/>
      <w:marLeft w:val="0"/>
      <w:marRight w:val="0"/>
      <w:marTop w:val="0"/>
      <w:marBottom w:val="0"/>
      <w:divBdr>
        <w:top w:val="none" w:sz="0" w:space="0" w:color="auto"/>
        <w:left w:val="none" w:sz="0" w:space="0" w:color="auto"/>
        <w:bottom w:val="none" w:sz="0" w:space="0" w:color="auto"/>
        <w:right w:val="none" w:sz="0" w:space="0" w:color="auto"/>
      </w:divBdr>
    </w:div>
    <w:div w:id="801847780">
      <w:bodyDiv w:val="1"/>
      <w:marLeft w:val="0"/>
      <w:marRight w:val="0"/>
      <w:marTop w:val="0"/>
      <w:marBottom w:val="0"/>
      <w:divBdr>
        <w:top w:val="none" w:sz="0" w:space="0" w:color="auto"/>
        <w:left w:val="none" w:sz="0" w:space="0" w:color="auto"/>
        <w:bottom w:val="none" w:sz="0" w:space="0" w:color="auto"/>
        <w:right w:val="none" w:sz="0" w:space="0" w:color="auto"/>
      </w:divBdr>
    </w:div>
    <w:div w:id="822963765">
      <w:bodyDiv w:val="1"/>
      <w:marLeft w:val="0"/>
      <w:marRight w:val="0"/>
      <w:marTop w:val="0"/>
      <w:marBottom w:val="0"/>
      <w:divBdr>
        <w:top w:val="none" w:sz="0" w:space="0" w:color="auto"/>
        <w:left w:val="none" w:sz="0" w:space="0" w:color="auto"/>
        <w:bottom w:val="none" w:sz="0" w:space="0" w:color="auto"/>
        <w:right w:val="none" w:sz="0" w:space="0" w:color="auto"/>
      </w:divBdr>
    </w:div>
    <w:div w:id="833422410">
      <w:bodyDiv w:val="1"/>
      <w:marLeft w:val="0"/>
      <w:marRight w:val="0"/>
      <w:marTop w:val="0"/>
      <w:marBottom w:val="0"/>
      <w:divBdr>
        <w:top w:val="none" w:sz="0" w:space="0" w:color="auto"/>
        <w:left w:val="none" w:sz="0" w:space="0" w:color="auto"/>
        <w:bottom w:val="none" w:sz="0" w:space="0" w:color="auto"/>
        <w:right w:val="none" w:sz="0" w:space="0" w:color="auto"/>
      </w:divBdr>
    </w:div>
    <w:div w:id="834953542">
      <w:bodyDiv w:val="1"/>
      <w:marLeft w:val="0"/>
      <w:marRight w:val="0"/>
      <w:marTop w:val="0"/>
      <w:marBottom w:val="0"/>
      <w:divBdr>
        <w:top w:val="none" w:sz="0" w:space="0" w:color="auto"/>
        <w:left w:val="none" w:sz="0" w:space="0" w:color="auto"/>
        <w:bottom w:val="none" w:sz="0" w:space="0" w:color="auto"/>
        <w:right w:val="none" w:sz="0" w:space="0" w:color="auto"/>
      </w:divBdr>
    </w:div>
    <w:div w:id="843712363">
      <w:bodyDiv w:val="1"/>
      <w:marLeft w:val="0"/>
      <w:marRight w:val="0"/>
      <w:marTop w:val="0"/>
      <w:marBottom w:val="0"/>
      <w:divBdr>
        <w:top w:val="none" w:sz="0" w:space="0" w:color="auto"/>
        <w:left w:val="none" w:sz="0" w:space="0" w:color="auto"/>
        <w:bottom w:val="none" w:sz="0" w:space="0" w:color="auto"/>
        <w:right w:val="none" w:sz="0" w:space="0" w:color="auto"/>
      </w:divBdr>
    </w:div>
    <w:div w:id="852917657">
      <w:bodyDiv w:val="1"/>
      <w:marLeft w:val="0"/>
      <w:marRight w:val="0"/>
      <w:marTop w:val="0"/>
      <w:marBottom w:val="0"/>
      <w:divBdr>
        <w:top w:val="none" w:sz="0" w:space="0" w:color="auto"/>
        <w:left w:val="none" w:sz="0" w:space="0" w:color="auto"/>
        <w:bottom w:val="none" w:sz="0" w:space="0" w:color="auto"/>
        <w:right w:val="none" w:sz="0" w:space="0" w:color="auto"/>
      </w:divBdr>
    </w:div>
    <w:div w:id="863711566">
      <w:bodyDiv w:val="1"/>
      <w:marLeft w:val="0"/>
      <w:marRight w:val="0"/>
      <w:marTop w:val="0"/>
      <w:marBottom w:val="0"/>
      <w:divBdr>
        <w:top w:val="none" w:sz="0" w:space="0" w:color="auto"/>
        <w:left w:val="none" w:sz="0" w:space="0" w:color="auto"/>
        <w:bottom w:val="none" w:sz="0" w:space="0" w:color="auto"/>
        <w:right w:val="none" w:sz="0" w:space="0" w:color="auto"/>
      </w:divBdr>
    </w:div>
    <w:div w:id="864366450">
      <w:bodyDiv w:val="1"/>
      <w:marLeft w:val="0"/>
      <w:marRight w:val="0"/>
      <w:marTop w:val="0"/>
      <w:marBottom w:val="0"/>
      <w:divBdr>
        <w:top w:val="none" w:sz="0" w:space="0" w:color="auto"/>
        <w:left w:val="none" w:sz="0" w:space="0" w:color="auto"/>
        <w:bottom w:val="none" w:sz="0" w:space="0" w:color="auto"/>
        <w:right w:val="none" w:sz="0" w:space="0" w:color="auto"/>
      </w:divBdr>
    </w:div>
    <w:div w:id="866984964">
      <w:bodyDiv w:val="1"/>
      <w:marLeft w:val="0"/>
      <w:marRight w:val="0"/>
      <w:marTop w:val="0"/>
      <w:marBottom w:val="0"/>
      <w:divBdr>
        <w:top w:val="none" w:sz="0" w:space="0" w:color="auto"/>
        <w:left w:val="none" w:sz="0" w:space="0" w:color="auto"/>
        <w:bottom w:val="none" w:sz="0" w:space="0" w:color="auto"/>
        <w:right w:val="none" w:sz="0" w:space="0" w:color="auto"/>
      </w:divBdr>
    </w:div>
    <w:div w:id="870798885">
      <w:bodyDiv w:val="1"/>
      <w:marLeft w:val="0"/>
      <w:marRight w:val="0"/>
      <w:marTop w:val="0"/>
      <w:marBottom w:val="0"/>
      <w:divBdr>
        <w:top w:val="none" w:sz="0" w:space="0" w:color="auto"/>
        <w:left w:val="none" w:sz="0" w:space="0" w:color="auto"/>
        <w:bottom w:val="none" w:sz="0" w:space="0" w:color="auto"/>
        <w:right w:val="none" w:sz="0" w:space="0" w:color="auto"/>
      </w:divBdr>
    </w:div>
    <w:div w:id="882326006">
      <w:bodyDiv w:val="1"/>
      <w:marLeft w:val="0"/>
      <w:marRight w:val="0"/>
      <w:marTop w:val="0"/>
      <w:marBottom w:val="0"/>
      <w:divBdr>
        <w:top w:val="none" w:sz="0" w:space="0" w:color="auto"/>
        <w:left w:val="none" w:sz="0" w:space="0" w:color="auto"/>
        <w:bottom w:val="none" w:sz="0" w:space="0" w:color="auto"/>
        <w:right w:val="none" w:sz="0" w:space="0" w:color="auto"/>
      </w:divBdr>
    </w:div>
    <w:div w:id="898202645">
      <w:bodyDiv w:val="1"/>
      <w:marLeft w:val="0"/>
      <w:marRight w:val="0"/>
      <w:marTop w:val="0"/>
      <w:marBottom w:val="0"/>
      <w:divBdr>
        <w:top w:val="none" w:sz="0" w:space="0" w:color="auto"/>
        <w:left w:val="none" w:sz="0" w:space="0" w:color="auto"/>
        <w:bottom w:val="none" w:sz="0" w:space="0" w:color="auto"/>
        <w:right w:val="none" w:sz="0" w:space="0" w:color="auto"/>
      </w:divBdr>
      <w:divsChild>
        <w:div w:id="2057728933">
          <w:marLeft w:val="0"/>
          <w:marRight w:val="0"/>
          <w:marTop w:val="0"/>
          <w:marBottom w:val="0"/>
          <w:divBdr>
            <w:top w:val="none" w:sz="0" w:space="0" w:color="auto"/>
            <w:left w:val="none" w:sz="0" w:space="0" w:color="auto"/>
            <w:bottom w:val="none" w:sz="0" w:space="0" w:color="auto"/>
            <w:right w:val="none" w:sz="0" w:space="0" w:color="auto"/>
          </w:divBdr>
          <w:divsChild>
            <w:div w:id="1923097415">
              <w:marLeft w:val="0"/>
              <w:marRight w:val="0"/>
              <w:marTop w:val="0"/>
              <w:marBottom w:val="0"/>
              <w:divBdr>
                <w:top w:val="none" w:sz="0" w:space="0" w:color="auto"/>
                <w:left w:val="none" w:sz="0" w:space="0" w:color="auto"/>
                <w:bottom w:val="none" w:sz="0" w:space="0" w:color="auto"/>
                <w:right w:val="none" w:sz="0" w:space="0" w:color="auto"/>
              </w:divBdr>
              <w:divsChild>
                <w:div w:id="1733767084">
                  <w:marLeft w:val="0"/>
                  <w:marRight w:val="0"/>
                  <w:marTop w:val="0"/>
                  <w:marBottom w:val="0"/>
                  <w:divBdr>
                    <w:top w:val="none" w:sz="0" w:space="0" w:color="auto"/>
                    <w:left w:val="none" w:sz="0" w:space="0" w:color="auto"/>
                    <w:bottom w:val="none" w:sz="0" w:space="0" w:color="auto"/>
                    <w:right w:val="none" w:sz="0" w:space="0" w:color="auto"/>
                  </w:divBdr>
                  <w:divsChild>
                    <w:div w:id="832836295">
                      <w:marLeft w:val="0"/>
                      <w:marRight w:val="0"/>
                      <w:marTop w:val="0"/>
                      <w:marBottom w:val="0"/>
                      <w:divBdr>
                        <w:top w:val="none" w:sz="0" w:space="0" w:color="auto"/>
                        <w:left w:val="none" w:sz="0" w:space="0" w:color="auto"/>
                        <w:bottom w:val="none" w:sz="0" w:space="0" w:color="auto"/>
                        <w:right w:val="none" w:sz="0" w:space="0" w:color="auto"/>
                      </w:divBdr>
                      <w:divsChild>
                        <w:div w:id="312831732">
                          <w:marLeft w:val="0"/>
                          <w:marRight w:val="0"/>
                          <w:marTop w:val="0"/>
                          <w:marBottom w:val="0"/>
                          <w:divBdr>
                            <w:top w:val="none" w:sz="0" w:space="0" w:color="auto"/>
                            <w:left w:val="none" w:sz="0" w:space="0" w:color="auto"/>
                            <w:bottom w:val="none" w:sz="0" w:space="0" w:color="auto"/>
                            <w:right w:val="none" w:sz="0" w:space="0" w:color="auto"/>
                          </w:divBdr>
                          <w:divsChild>
                            <w:div w:id="168921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1914283">
      <w:bodyDiv w:val="1"/>
      <w:marLeft w:val="0"/>
      <w:marRight w:val="0"/>
      <w:marTop w:val="0"/>
      <w:marBottom w:val="0"/>
      <w:divBdr>
        <w:top w:val="none" w:sz="0" w:space="0" w:color="auto"/>
        <w:left w:val="none" w:sz="0" w:space="0" w:color="auto"/>
        <w:bottom w:val="none" w:sz="0" w:space="0" w:color="auto"/>
        <w:right w:val="none" w:sz="0" w:space="0" w:color="auto"/>
      </w:divBdr>
    </w:div>
    <w:div w:id="906770249">
      <w:bodyDiv w:val="1"/>
      <w:marLeft w:val="0"/>
      <w:marRight w:val="0"/>
      <w:marTop w:val="0"/>
      <w:marBottom w:val="0"/>
      <w:divBdr>
        <w:top w:val="none" w:sz="0" w:space="0" w:color="auto"/>
        <w:left w:val="none" w:sz="0" w:space="0" w:color="auto"/>
        <w:bottom w:val="none" w:sz="0" w:space="0" w:color="auto"/>
        <w:right w:val="none" w:sz="0" w:space="0" w:color="auto"/>
      </w:divBdr>
    </w:div>
    <w:div w:id="917599088">
      <w:bodyDiv w:val="1"/>
      <w:marLeft w:val="0"/>
      <w:marRight w:val="0"/>
      <w:marTop w:val="0"/>
      <w:marBottom w:val="0"/>
      <w:divBdr>
        <w:top w:val="none" w:sz="0" w:space="0" w:color="auto"/>
        <w:left w:val="none" w:sz="0" w:space="0" w:color="auto"/>
        <w:bottom w:val="none" w:sz="0" w:space="0" w:color="auto"/>
        <w:right w:val="none" w:sz="0" w:space="0" w:color="auto"/>
      </w:divBdr>
    </w:div>
    <w:div w:id="923688815">
      <w:bodyDiv w:val="1"/>
      <w:marLeft w:val="0"/>
      <w:marRight w:val="0"/>
      <w:marTop w:val="0"/>
      <w:marBottom w:val="0"/>
      <w:divBdr>
        <w:top w:val="none" w:sz="0" w:space="0" w:color="auto"/>
        <w:left w:val="none" w:sz="0" w:space="0" w:color="auto"/>
        <w:bottom w:val="none" w:sz="0" w:space="0" w:color="auto"/>
        <w:right w:val="none" w:sz="0" w:space="0" w:color="auto"/>
      </w:divBdr>
    </w:div>
    <w:div w:id="926965729">
      <w:bodyDiv w:val="1"/>
      <w:marLeft w:val="0"/>
      <w:marRight w:val="0"/>
      <w:marTop w:val="0"/>
      <w:marBottom w:val="0"/>
      <w:divBdr>
        <w:top w:val="none" w:sz="0" w:space="0" w:color="auto"/>
        <w:left w:val="none" w:sz="0" w:space="0" w:color="auto"/>
        <w:bottom w:val="none" w:sz="0" w:space="0" w:color="auto"/>
        <w:right w:val="none" w:sz="0" w:space="0" w:color="auto"/>
      </w:divBdr>
    </w:div>
    <w:div w:id="938753539">
      <w:bodyDiv w:val="1"/>
      <w:marLeft w:val="0"/>
      <w:marRight w:val="0"/>
      <w:marTop w:val="0"/>
      <w:marBottom w:val="0"/>
      <w:divBdr>
        <w:top w:val="none" w:sz="0" w:space="0" w:color="auto"/>
        <w:left w:val="none" w:sz="0" w:space="0" w:color="auto"/>
        <w:bottom w:val="none" w:sz="0" w:space="0" w:color="auto"/>
        <w:right w:val="none" w:sz="0" w:space="0" w:color="auto"/>
      </w:divBdr>
    </w:div>
    <w:div w:id="968432510">
      <w:bodyDiv w:val="1"/>
      <w:marLeft w:val="0"/>
      <w:marRight w:val="0"/>
      <w:marTop w:val="0"/>
      <w:marBottom w:val="0"/>
      <w:divBdr>
        <w:top w:val="none" w:sz="0" w:space="0" w:color="auto"/>
        <w:left w:val="none" w:sz="0" w:space="0" w:color="auto"/>
        <w:bottom w:val="none" w:sz="0" w:space="0" w:color="auto"/>
        <w:right w:val="none" w:sz="0" w:space="0" w:color="auto"/>
      </w:divBdr>
    </w:div>
    <w:div w:id="968899170">
      <w:bodyDiv w:val="1"/>
      <w:marLeft w:val="0"/>
      <w:marRight w:val="0"/>
      <w:marTop w:val="0"/>
      <w:marBottom w:val="0"/>
      <w:divBdr>
        <w:top w:val="none" w:sz="0" w:space="0" w:color="auto"/>
        <w:left w:val="none" w:sz="0" w:space="0" w:color="auto"/>
        <w:bottom w:val="none" w:sz="0" w:space="0" w:color="auto"/>
        <w:right w:val="none" w:sz="0" w:space="0" w:color="auto"/>
      </w:divBdr>
    </w:div>
    <w:div w:id="972174334">
      <w:bodyDiv w:val="1"/>
      <w:marLeft w:val="0"/>
      <w:marRight w:val="0"/>
      <w:marTop w:val="0"/>
      <w:marBottom w:val="0"/>
      <w:divBdr>
        <w:top w:val="none" w:sz="0" w:space="0" w:color="auto"/>
        <w:left w:val="none" w:sz="0" w:space="0" w:color="auto"/>
        <w:bottom w:val="none" w:sz="0" w:space="0" w:color="auto"/>
        <w:right w:val="none" w:sz="0" w:space="0" w:color="auto"/>
      </w:divBdr>
    </w:div>
    <w:div w:id="989019300">
      <w:bodyDiv w:val="1"/>
      <w:marLeft w:val="0"/>
      <w:marRight w:val="0"/>
      <w:marTop w:val="0"/>
      <w:marBottom w:val="0"/>
      <w:divBdr>
        <w:top w:val="none" w:sz="0" w:space="0" w:color="auto"/>
        <w:left w:val="none" w:sz="0" w:space="0" w:color="auto"/>
        <w:bottom w:val="none" w:sz="0" w:space="0" w:color="auto"/>
        <w:right w:val="none" w:sz="0" w:space="0" w:color="auto"/>
      </w:divBdr>
    </w:div>
    <w:div w:id="1012997954">
      <w:bodyDiv w:val="1"/>
      <w:marLeft w:val="0"/>
      <w:marRight w:val="0"/>
      <w:marTop w:val="0"/>
      <w:marBottom w:val="0"/>
      <w:divBdr>
        <w:top w:val="none" w:sz="0" w:space="0" w:color="auto"/>
        <w:left w:val="none" w:sz="0" w:space="0" w:color="auto"/>
        <w:bottom w:val="none" w:sz="0" w:space="0" w:color="auto"/>
        <w:right w:val="none" w:sz="0" w:space="0" w:color="auto"/>
      </w:divBdr>
    </w:div>
    <w:div w:id="1029066831">
      <w:bodyDiv w:val="1"/>
      <w:marLeft w:val="0"/>
      <w:marRight w:val="0"/>
      <w:marTop w:val="0"/>
      <w:marBottom w:val="0"/>
      <w:divBdr>
        <w:top w:val="none" w:sz="0" w:space="0" w:color="auto"/>
        <w:left w:val="none" w:sz="0" w:space="0" w:color="auto"/>
        <w:bottom w:val="none" w:sz="0" w:space="0" w:color="auto"/>
        <w:right w:val="none" w:sz="0" w:space="0" w:color="auto"/>
      </w:divBdr>
    </w:div>
    <w:div w:id="1032615220">
      <w:bodyDiv w:val="1"/>
      <w:marLeft w:val="0"/>
      <w:marRight w:val="0"/>
      <w:marTop w:val="0"/>
      <w:marBottom w:val="0"/>
      <w:divBdr>
        <w:top w:val="none" w:sz="0" w:space="0" w:color="auto"/>
        <w:left w:val="none" w:sz="0" w:space="0" w:color="auto"/>
        <w:bottom w:val="none" w:sz="0" w:space="0" w:color="auto"/>
        <w:right w:val="none" w:sz="0" w:space="0" w:color="auto"/>
      </w:divBdr>
    </w:div>
    <w:div w:id="1038360689">
      <w:bodyDiv w:val="1"/>
      <w:marLeft w:val="0"/>
      <w:marRight w:val="0"/>
      <w:marTop w:val="0"/>
      <w:marBottom w:val="0"/>
      <w:divBdr>
        <w:top w:val="none" w:sz="0" w:space="0" w:color="auto"/>
        <w:left w:val="none" w:sz="0" w:space="0" w:color="auto"/>
        <w:bottom w:val="none" w:sz="0" w:space="0" w:color="auto"/>
        <w:right w:val="none" w:sz="0" w:space="0" w:color="auto"/>
      </w:divBdr>
    </w:div>
    <w:div w:id="1045640358">
      <w:bodyDiv w:val="1"/>
      <w:marLeft w:val="0"/>
      <w:marRight w:val="0"/>
      <w:marTop w:val="0"/>
      <w:marBottom w:val="0"/>
      <w:divBdr>
        <w:top w:val="none" w:sz="0" w:space="0" w:color="auto"/>
        <w:left w:val="none" w:sz="0" w:space="0" w:color="auto"/>
        <w:bottom w:val="none" w:sz="0" w:space="0" w:color="auto"/>
        <w:right w:val="none" w:sz="0" w:space="0" w:color="auto"/>
      </w:divBdr>
    </w:div>
    <w:div w:id="1047989307">
      <w:bodyDiv w:val="1"/>
      <w:marLeft w:val="0"/>
      <w:marRight w:val="0"/>
      <w:marTop w:val="0"/>
      <w:marBottom w:val="0"/>
      <w:divBdr>
        <w:top w:val="none" w:sz="0" w:space="0" w:color="auto"/>
        <w:left w:val="none" w:sz="0" w:space="0" w:color="auto"/>
        <w:bottom w:val="none" w:sz="0" w:space="0" w:color="auto"/>
        <w:right w:val="none" w:sz="0" w:space="0" w:color="auto"/>
      </w:divBdr>
    </w:div>
    <w:div w:id="1087382647">
      <w:bodyDiv w:val="1"/>
      <w:marLeft w:val="0"/>
      <w:marRight w:val="0"/>
      <w:marTop w:val="0"/>
      <w:marBottom w:val="0"/>
      <w:divBdr>
        <w:top w:val="none" w:sz="0" w:space="0" w:color="auto"/>
        <w:left w:val="none" w:sz="0" w:space="0" w:color="auto"/>
        <w:bottom w:val="none" w:sz="0" w:space="0" w:color="auto"/>
        <w:right w:val="none" w:sz="0" w:space="0" w:color="auto"/>
      </w:divBdr>
    </w:div>
    <w:div w:id="1108695062">
      <w:bodyDiv w:val="1"/>
      <w:marLeft w:val="0"/>
      <w:marRight w:val="0"/>
      <w:marTop w:val="0"/>
      <w:marBottom w:val="0"/>
      <w:divBdr>
        <w:top w:val="none" w:sz="0" w:space="0" w:color="auto"/>
        <w:left w:val="none" w:sz="0" w:space="0" w:color="auto"/>
        <w:bottom w:val="none" w:sz="0" w:space="0" w:color="auto"/>
        <w:right w:val="none" w:sz="0" w:space="0" w:color="auto"/>
      </w:divBdr>
      <w:divsChild>
        <w:div w:id="498497506">
          <w:marLeft w:val="0"/>
          <w:marRight w:val="0"/>
          <w:marTop w:val="0"/>
          <w:marBottom w:val="0"/>
          <w:divBdr>
            <w:top w:val="none" w:sz="0" w:space="0" w:color="auto"/>
            <w:left w:val="none" w:sz="0" w:space="0" w:color="auto"/>
            <w:bottom w:val="none" w:sz="0" w:space="0" w:color="auto"/>
            <w:right w:val="none" w:sz="0" w:space="0" w:color="auto"/>
          </w:divBdr>
          <w:divsChild>
            <w:div w:id="912813414">
              <w:marLeft w:val="0"/>
              <w:marRight w:val="0"/>
              <w:marTop w:val="0"/>
              <w:marBottom w:val="0"/>
              <w:divBdr>
                <w:top w:val="none" w:sz="0" w:space="0" w:color="auto"/>
                <w:left w:val="none" w:sz="0" w:space="0" w:color="auto"/>
                <w:bottom w:val="none" w:sz="0" w:space="0" w:color="auto"/>
                <w:right w:val="none" w:sz="0" w:space="0" w:color="auto"/>
              </w:divBdr>
              <w:divsChild>
                <w:div w:id="1932353581">
                  <w:marLeft w:val="0"/>
                  <w:marRight w:val="0"/>
                  <w:marTop w:val="0"/>
                  <w:marBottom w:val="0"/>
                  <w:divBdr>
                    <w:top w:val="none" w:sz="0" w:space="0" w:color="auto"/>
                    <w:left w:val="none" w:sz="0" w:space="0" w:color="auto"/>
                    <w:bottom w:val="none" w:sz="0" w:space="0" w:color="auto"/>
                    <w:right w:val="none" w:sz="0" w:space="0" w:color="auto"/>
                  </w:divBdr>
                  <w:divsChild>
                    <w:div w:id="437650265">
                      <w:marLeft w:val="0"/>
                      <w:marRight w:val="0"/>
                      <w:marTop w:val="0"/>
                      <w:marBottom w:val="0"/>
                      <w:divBdr>
                        <w:top w:val="none" w:sz="0" w:space="0" w:color="auto"/>
                        <w:left w:val="none" w:sz="0" w:space="0" w:color="auto"/>
                        <w:bottom w:val="none" w:sz="0" w:space="0" w:color="auto"/>
                        <w:right w:val="none" w:sz="0" w:space="0" w:color="auto"/>
                      </w:divBdr>
                      <w:divsChild>
                        <w:div w:id="2023051507">
                          <w:marLeft w:val="0"/>
                          <w:marRight w:val="0"/>
                          <w:marTop w:val="0"/>
                          <w:marBottom w:val="0"/>
                          <w:divBdr>
                            <w:top w:val="none" w:sz="0" w:space="0" w:color="auto"/>
                            <w:left w:val="none" w:sz="0" w:space="0" w:color="auto"/>
                            <w:bottom w:val="none" w:sz="0" w:space="0" w:color="auto"/>
                            <w:right w:val="none" w:sz="0" w:space="0" w:color="auto"/>
                          </w:divBdr>
                          <w:divsChild>
                            <w:div w:id="213177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0931951">
      <w:bodyDiv w:val="1"/>
      <w:marLeft w:val="0"/>
      <w:marRight w:val="0"/>
      <w:marTop w:val="0"/>
      <w:marBottom w:val="0"/>
      <w:divBdr>
        <w:top w:val="none" w:sz="0" w:space="0" w:color="auto"/>
        <w:left w:val="none" w:sz="0" w:space="0" w:color="auto"/>
        <w:bottom w:val="none" w:sz="0" w:space="0" w:color="auto"/>
        <w:right w:val="none" w:sz="0" w:space="0" w:color="auto"/>
      </w:divBdr>
    </w:div>
    <w:div w:id="1116368663">
      <w:bodyDiv w:val="1"/>
      <w:marLeft w:val="0"/>
      <w:marRight w:val="0"/>
      <w:marTop w:val="0"/>
      <w:marBottom w:val="0"/>
      <w:divBdr>
        <w:top w:val="none" w:sz="0" w:space="0" w:color="auto"/>
        <w:left w:val="none" w:sz="0" w:space="0" w:color="auto"/>
        <w:bottom w:val="none" w:sz="0" w:space="0" w:color="auto"/>
        <w:right w:val="none" w:sz="0" w:space="0" w:color="auto"/>
      </w:divBdr>
    </w:div>
    <w:div w:id="1142040742">
      <w:bodyDiv w:val="1"/>
      <w:marLeft w:val="0"/>
      <w:marRight w:val="0"/>
      <w:marTop w:val="0"/>
      <w:marBottom w:val="0"/>
      <w:divBdr>
        <w:top w:val="none" w:sz="0" w:space="0" w:color="auto"/>
        <w:left w:val="none" w:sz="0" w:space="0" w:color="auto"/>
        <w:bottom w:val="none" w:sz="0" w:space="0" w:color="auto"/>
        <w:right w:val="none" w:sz="0" w:space="0" w:color="auto"/>
      </w:divBdr>
    </w:div>
    <w:div w:id="1143235888">
      <w:bodyDiv w:val="1"/>
      <w:marLeft w:val="0"/>
      <w:marRight w:val="0"/>
      <w:marTop w:val="0"/>
      <w:marBottom w:val="0"/>
      <w:divBdr>
        <w:top w:val="none" w:sz="0" w:space="0" w:color="auto"/>
        <w:left w:val="none" w:sz="0" w:space="0" w:color="auto"/>
        <w:bottom w:val="none" w:sz="0" w:space="0" w:color="auto"/>
        <w:right w:val="none" w:sz="0" w:space="0" w:color="auto"/>
      </w:divBdr>
    </w:div>
    <w:div w:id="1165970717">
      <w:bodyDiv w:val="1"/>
      <w:marLeft w:val="0"/>
      <w:marRight w:val="0"/>
      <w:marTop w:val="0"/>
      <w:marBottom w:val="0"/>
      <w:divBdr>
        <w:top w:val="none" w:sz="0" w:space="0" w:color="auto"/>
        <w:left w:val="none" w:sz="0" w:space="0" w:color="auto"/>
        <w:bottom w:val="none" w:sz="0" w:space="0" w:color="auto"/>
        <w:right w:val="none" w:sz="0" w:space="0" w:color="auto"/>
      </w:divBdr>
    </w:div>
    <w:div w:id="1175916831">
      <w:bodyDiv w:val="1"/>
      <w:marLeft w:val="0"/>
      <w:marRight w:val="0"/>
      <w:marTop w:val="0"/>
      <w:marBottom w:val="0"/>
      <w:divBdr>
        <w:top w:val="none" w:sz="0" w:space="0" w:color="auto"/>
        <w:left w:val="none" w:sz="0" w:space="0" w:color="auto"/>
        <w:bottom w:val="none" w:sz="0" w:space="0" w:color="auto"/>
        <w:right w:val="none" w:sz="0" w:space="0" w:color="auto"/>
      </w:divBdr>
    </w:div>
    <w:div w:id="1180974156">
      <w:bodyDiv w:val="1"/>
      <w:marLeft w:val="0"/>
      <w:marRight w:val="0"/>
      <w:marTop w:val="0"/>
      <w:marBottom w:val="0"/>
      <w:divBdr>
        <w:top w:val="none" w:sz="0" w:space="0" w:color="auto"/>
        <w:left w:val="none" w:sz="0" w:space="0" w:color="auto"/>
        <w:bottom w:val="none" w:sz="0" w:space="0" w:color="auto"/>
        <w:right w:val="none" w:sz="0" w:space="0" w:color="auto"/>
      </w:divBdr>
    </w:div>
    <w:div w:id="1226642992">
      <w:bodyDiv w:val="1"/>
      <w:marLeft w:val="0"/>
      <w:marRight w:val="0"/>
      <w:marTop w:val="0"/>
      <w:marBottom w:val="0"/>
      <w:divBdr>
        <w:top w:val="none" w:sz="0" w:space="0" w:color="auto"/>
        <w:left w:val="none" w:sz="0" w:space="0" w:color="auto"/>
        <w:bottom w:val="none" w:sz="0" w:space="0" w:color="auto"/>
        <w:right w:val="none" w:sz="0" w:space="0" w:color="auto"/>
      </w:divBdr>
    </w:div>
    <w:div w:id="1245069127">
      <w:bodyDiv w:val="1"/>
      <w:marLeft w:val="0"/>
      <w:marRight w:val="0"/>
      <w:marTop w:val="0"/>
      <w:marBottom w:val="0"/>
      <w:divBdr>
        <w:top w:val="none" w:sz="0" w:space="0" w:color="auto"/>
        <w:left w:val="none" w:sz="0" w:space="0" w:color="auto"/>
        <w:bottom w:val="none" w:sz="0" w:space="0" w:color="auto"/>
        <w:right w:val="none" w:sz="0" w:space="0" w:color="auto"/>
      </w:divBdr>
    </w:div>
    <w:div w:id="1263538447">
      <w:bodyDiv w:val="1"/>
      <w:marLeft w:val="0"/>
      <w:marRight w:val="0"/>
      <w:marTop w:val="0"/>
      <w:marBottom w:val="0"/>
      <w:divBdr>
        <w:top w:val="none" w:sz="0" w:space="0" w:color="auto"/>
        <w:left w:val="none" w:sz="0" w:space="0" w:color="auto"/>
        <w:bottom w:val="none" w:sz="0" w:space="0" w:color="auto"/>
        <w:right w:val="none" w:sz="0" w:space="0" w:color="auto"/>
      </w:divBdr>
    </w:div>
    <w:div w:id="1278443440">
      <w:bodyDiv w:val="1"/>
      <w:marLeft w:val="0"/>
      <w:marRight w:val="0"/>
      <w:marTop w:val="0"/>
      <w:marBottom w:val="0"/>
      <w:divBdr>
        <w:top w:val="none" w:sz="0" w:space="0" w:color="auto"/>
        <w:left w:val="none" w:sz="0" w:space="0" w:color="auto"/>
        <w:bottom w:val="none" w:sz="0" w:space="0" w:color="auto"/>
        <w:right w:val="none" w:sz="0" w:space="0" w:color="auto"/>
      </w:divBdr>
    </w:div>
    <w:div w:id="1321813277">
      <w:bodyDiv w:val="1"/>
      <w:marLeft w:val="0"/>
      <w:marRight w:val="0"/>
      <w:marTop w:val="0"/>
      <w:marBottom w:val="0"/>
      <w:divBdr>
        <w:top w:val="none" w:sz="0" w:space="0" w:color="auto"/>
        <w:left w:val="none" w:sz="0" w:space="0" w:color="auto"/>
        <w:bottom w:val="none" w:sz="0" w:space="0" w:color="auto"/>
        <w:right w:val="none" w:sz="0" w:space="0" w:color="auto"/>
      </w:divBdr>
    </w:div>
    <w:div w:id="1351376864">
      <w:bodyDiv w:val="1"/>
      <w:marLeft w:val="0"/>
      <w:marRight w:val="0"/>
      <w:marTop w:val="0"/>
      <w:marBottom w:val="0"/>
      <w:divBdr>
        <w:top w:val="none" w:sz="0" w:space="0" w:color="auto"/>
        <w:left w:val="none" w:sz="0" w:space="0" w:color="auto"/>
        <w:bottom w:val="none" w:sz="0" w:space="0" w:color="auto"/>
        <w:right w:val="none" w:sz="0" w:space="0" w:color="auto"/>
      </w:divBdr>
    </w:div>
    <w:div w:id="1352486576">
      <w:bodyDiv w:val="1"/>
      <w:marLeft w:val="0"/>
      <w:marRight w:val="0"/>
      <w:marTop w:val="0"/>
      <w:marBottom w:val="0"/>
      <w:divBdr>
        <w:top w:val="none" w:sz="0" w:space="0" w:color="auto"/>
        <w:left w:val="none" w:sz="0" w:space="0" w:color="auto"/>
        <w:bottom w:val="none" w:sz="0" w:space="0" w:color="auto"/>
        <w:right w:val="none" w:sz="0" w:space="0" w:color="auto"/>
      </w:divBdr>
    </w:div>
    <w:div w:id="1356543864">
      <w:bodyDiv w:val="1"/>
      <w:marLeft w:val="0"/>
      <w:marRight w:val="0"/>
      <w:marTop w:val="0"/>
      <w:marBottom w:val="0"/>
      <w:divBdr>
        <w:top w:val="none" w:sz="0" w:space="0" w:color="auto"/>
        <w:left w:val="none" w:sz="0" w:space="0" w:color="auto"/>
        <w:bottom w:val="none" w:sz="0" w:space="0" w:color="auto"/>
        <w:right w:val="none" w:sz="0" w:space="0" w:color="auto"/>
      </w:divBdr>
    </w:div>
    <w:div w:id="1400901381">
      <w:bodyDiv w:val="1"/>
      <w:marLeft w:val="0"/>
      <w:marRight w:val="0"/>
      <w:marTop w:val="0"/>
      <w:marBottom w:val="0"/>
      <w:divBdr>
        <w:top w:val="none" w:sz="0" w:space="0" w:color="auto"/>
        <w:left w:val="none" w:sz="0" w:space="0" w:color="auto"/>
        <w:bottom w:val="none" w:sz="0" w:space="0" w:color="auto"/>
        <w:right w:val="none" w:sz="0" w:space="0" w:color="auto"/>
      </w:divBdr>
    </w:div>
    <w:div w:id="1434132244">
      <w:bodyDiv w:val="1"/>
      <w:marLeft w:val="0"/>
      <w:marRight w:val="0"/>
      <w:marTop w:val="0"/>
      <w:marBottom w:val="0"/>
      <w:divBdr>
        <w:top w:val="none" w:sz="0" w:space="0" w:color="auto"/>
        <w:left w:val="none" w:sz="0" w:space="0" w:color="auto"/>
        <w:bottom w:val="none" w:sz="0" w:space="0" w:color="auto"/>
        <w:right w:val="none" w:sz="0" w:space="0" w:color="auto"/>
      </w:divBdr>
      <w:divsChild>
        <w:div w:id="1288270201">
          <w:marLeft w:val="0"/>
          <w:marRight w:val="0"/>
          <w:marTop w:val="0"/>
          <w:marBottom w:val="0"/>
          <w:divBdr>
            <w:top w:val="none" w:sz="0" w:space="0" w:color="auto"/>
            <w:left w:val="none" w:sz="0" w:space="0" w:color="auto"/>
            <w:bottom w:val="none" w:sz="0" w:space="0" w:color="auto"/>
            <w:right w:val="none" w:sz="0" w:space="0" w:color="auto"/>
          </w:divBdr>
          <w:divsChild>
            <w:div w:id="843394507">
              <w:marLeft w:val="0"/>
              <w:marRight w:val="0"/>
              <w:marTop w:val="0"/>
              <w:marBottom w:val="0"/>
              <w:divBdr>
                <w:top w:val="none" w:sz="0" w:space="0" w:color="auto"/>
                <w:left w:val="none" w:sz="0" w:space="0" w:color="auto"/>
                <w:bottom w:val="none" w:sz="0" w:space="0" w:color="auto"/>
                <w:right w:val="none" w:sz="0" w:space="0" w:color="auto"/>
              </w:divBdr>
              <w:divsChild>
                <w:div w:id="347685841">
                  <w:marLeft w:val="0"/>
                  <w:marRight w:val="0"/>
                  <w:marTop w:val="0"/>
                  <w:marBottom w:val="0"/>
                  <w:divBdr>
                    <w:top w:val="none" w:sz="0" w:space="0" w:color="auto"/>
                    <w:left w:val="none" w:sz="0" w:space="0" w:color="auto"/>
                    <w:bottom w:val="none" w:sz="0" w:space="0" w:color="auto"/>
                    <w:right w:val="none" w:sz="0" w:space="0" w:color="auto"/>
                  </w:divBdr>
                  <w:divsChild>
                    <w:div w:id="1877305565">
                      <w:marLeft w:val="0"/>
                      <w:marRight w:val="0"/>
                      <w:marTop w:val="0"/>
                      <w:marBottom w:val="0"/>
                      <w:divBdr>
                        <w:top w:val="none" w:sz="0" w:space="0" w:color="auto"/>
                        <w:left w:val="none" w:sz="0" w:space="0" w:color="auto"/>
                        <w:bottom w:val="none" w:sz="0" w:space="0" w:color="auto"/>
                        <w:right w:val="none" w:sz="0" w:space="0" w:color="auto"/>
                      </w:divBdr>
                      <w:divsChild>
                        <w:div w:id="803158266">
                          <w:marLeft w:val="0"/>
                          <w:marRight w:val="0"/>
                          <w:marTop w:val="0"/>
                          <w:marBottom w:val="0"/>
                          <w:divBdr>
                            <w:top w:val="none" w:sz="0" w:space="0" w:color="auto"/>
                            <w:left w:val="none" w:sz="0" w:space="0" w:color="auto"/>
                            <w:bottom w:val="none" w:sz="0" w:space="0" w:color="auto"/>
                            <w:right w:val="none" w:sz="0" w:space="0" w:color="auto"/>
                          </w:divBdr>
                          <w:divsChild>
                            <w:div w:id="2110269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7355123">
      <w:bodyDiv w:val="1"/>
      <w:marLeft w:val="0"/>
      <w:marRight w:val="0"/>
      <w:marTop w:val="0"/>
      <w:marBottom w:val="0"/>
      <w:divBdr>
        <w:top w:val="none" w:sz="0" w:space="0" w:color="auto"/>
        <w:left w:val="none" w:sz="0" w:space="0" w:color="auto"/>
        <w:bottom w:val="none" w:sz="0" w:space="0" w:color="auto"/>
        <w:right w:val="none" w:sz="0" w:space="0" w:color="auto"/>
      </w:divBdr>
    </w:div>
    <w:div w:id="1495800296">
      <w:bodyDiv w:val="1"/>
      <w:marLeft w:val="0"/>
      <w:marRight w:val="0"/>
      <w:marTop w:val="0"/>
      <w:marBottom w:val="0"/>
      <w:divBdr>
        <w:top w:val="none" w:sz="0" w:space="0" w:color="auto"/>
        <w:left w:val="none" w:sz="0" w:space="0" w:color="auto"/>
        <w:bottom w:val="none" w:sz="0" w:space="0" w:color="auto"/>
        <w:right w:val="none" w:sz="0" w:space="0" w:color="auto"/>
      </w:divBdr>
    </w:div>
    <w:div w:id="1517619245">
      <w:bodyDiv w:val="1"/>
      <w:marLeft w:val="0"/>
      <w:marRight w:val="0"/>
      <w:marTop w:val="0"/>
      <w:marBottom w:val="0"/>
      <w:divBdr>
        <w:top w:val="none" w:sz="0" w:space="0" w:color="auto"/>
        <w:left w:val="none" w:sz="0" w:space="0" w:color="auto"/>
        <w:bottom w:val="none" w:sz="0" w:space="0" w:color="auto"/>
        <w:right w:val="none" w:sz="0" w:space="0" w:color="auto"/>
      </w:divBdr>
    </w:div>
    <w:div w:id="1526400700">
      <w:bodyDiv w:val="1"/>
      <w:marLeft w:val="0"/>
      <w:marRight w:val="0"/>
      <w:marTop w:val="0"/>
      <w:marBottom w:val="0"/>
      <w:divBdr>
        <w:top w:val="none" w:sz="0" w:space="0" w:color="auto"/>
        <w:left w:val="none" w:sz="0" w:space="0" w:color="auto"/>
        <w:bottom w:val="none" w:sz="0" w:space="0" w:color="auto"/>
        <w:right w:val="none" w:sz="0" w:space="0" w:color="auto"/>
      </w:divBdr>
    </w:div>
    <w:div w:id="1542091586">
      <w:bodyDiv w:val="1"/>
      <w:marLeft w:val="0"/>
      <w:marRight w:val="0"/>
      <w:marTop w:val="0"/>
      <w:marBottom w:val="0"/>
      <w:divBdr>
        <w:top w:val="none" w:sz="0" w:space="0" w:color="auto"/>
        <w:left w:val="none" w:sz="0" w:space="0" w:color="auto"/>
        <w:bottom w:val="none" w:sz="0" w:space="0" w:color="auto"/>
        <w:right w:val="none" w:sz="0" w:space="0" w:color="auto"/>
      </w:divBdr>
    </w:div>
    <w:div w:id="1592083758">
      <w:bodyDiv w:val="1"/>
      <w:marLeft w:val="0"/>
      <w:marRight w:val="0"/>
      <w:marTop w:val="0"/>
      <w:marBottom w:val="0"/>
      <w:divBdr>
        <w:top w:val="none" w:sz="0" w:space="0" w:color="auto"/>
        <w:left w:val="none" w:sz="0" w:space="0" w:color="auto"/>
        <w:bottom w:val="none" w:sz="0" w:space="0" w:color="auto"/>
        <w:right w:val="none" w:sz="0" w:space="0" w:color="auto"/>
      </w:divBdr>
    </w:div>
    <w:div w:id="1594053436">
      <w:bodyDiv w:val="1"/>
      <w:marLeft w:val="0"/>
      <w:marRight w:val="0"/>
      <w:marTop w:val="0"/>
      <w:marBottom w:val="0"/>
      <w:divBdr>
        <w:top w:val="none" w:sz="0" w:space="0" w:color="auto"/>
        <w:left w:val="none" w:sz="0" w:space="0" w:color="auto"/>
        <w:bottom w:val="none" w:sz="0" w:space="0" w:color="auto"/>
        <w:right w:val="none" w:sz="0" w:space="0" w:color="auto"/>
      </w:divBdr>
    </w:div>
    <w:div w:id="1610893452">
      <w:bodyDiv w:val="1"/>
      <w:marLeft w:val="0"/>
      <w:marRight w:val="0"/>
      <w:marTop w:val="0"/>
      <w:marBottom w:val="0"/>
      <w:divBdr>
        <w:top w:val="none" w:sz="0" w:space="0" w:color="auto"/>
        <w:left w:val="none" w:sz="0" w:space="0" w:color="auto"/>
        <w:bottom w:val="none" w:sz="0" w:space="0" w:color="auto"/>
        <w:right w:val="none" w:sz="0" w:space="0" w:color="auto"/>
      </w:divBdr>
    </w:div>
    <w:div w:id="1617710201">
      <w:bodyDiv w:val="1"/>
      <w:marLeft w:val="0"/>
      <w:marRight w:val="0"/>
      <w:marTop w:val="0"/>
      <w:marBottom w:val="0"/>
      <w:divBdr>
        <w:top w:val="none" w:sz="0" w:space="0" w:color="auto"/>
        <w:left w:val="none" w:sz="0" w:space="0" w:color="auto"/>
        <w:bottom w:val="none" w:sz="0" w:space="0" w:color="auto"/>
        <w:right w:val="none" w:sz="0" w:space="0" w:color="auto"/>
      </w:divBdr>
    </w:div>
    <w:div w:id="1636056509">
      <w:bodyDiv w:val="1"/>
      <w:marLeft w:val="0"/>
      <w:marRight w:val="0"/>
      <w:marTop w:val="0"/>
      <w:marBottom w:val="0"/>
      <w:divBdr>
        <w:top w:val="none" w:sz="0" w:space="0" w:color="auto"/>
        <w:left w:val="none" w:sz="0" w:space="0" w:color="auto"/>
        <w:bottom w:val="none" w:sz="0" w:space="0" w:color="auto"/>
        <w:right w:val="none" w:sz="0" w:space="0" w:color="auto"/>
      </w:divBdr>
    </w:div>
    <w:div w:id="1646354945">
      <w:bodyDiv w:val="1"/>
      <w:marLeft w:val="0"/>
      <w:marRight w:val="0"/>
      <w:marTop w:val="0"/>
      <w:marBottom w:val="0"/>
      <w:divBdr>
        <w:top w:val="none" w:sz="0" w:space="0" w:color="auto"/>
        <w:left w:val="none" w:sz="0" w:space="0" w:color="auto"/>
        <w:bottom w:val="none" w:sz="0" w:space="0" w:color="auto"/>
        <w:right w:val="none" w:sz="0" w:space="0" w:color="auto"/>
      </w:divBdr>
    </w:div>
    <w:div w:id="1653947361">
      <w:bodyDiv w:val="1"/>
      <w:marLeft w:val="0"/>
      <w:marRight w:val="0"/>
      <w:marTop w:val="0"/>
      <w:marBottom w:val="0"/>
      <w:divBdr>
        <w:top w:val="none" w:sz="0" w:space="0" w:color="auto"/>
        <w:left w:val="none" w:sz="0" w:space="0" w:color="auto"/>
        <w:bottom w:val="none" w:sz="0" w:space="0" w:color="auto"/>
        <w:right w:val="none" w:sz="0" w:space="0" w:color="auto"/>
      </w:divBdr>
    </w:div>
    <w:div w:id="1669598586">
      <w:bodyDiv w:val="1"/>
      <w:marLeft w:val="0"/>
      <w:marRight w:val="0"/>
      <w:marTop w:val="0"/>
      <w:marBottom w:val="0"/>
      <w:divBdr>
        <w:top w:val="none" w:sz="0" w:space="0" w:color="auto"/>
        <w:left w:val="none" w:sz="0" w:space="0" w:color="auto"/>
        <w:bottom w:val="none" w:sz="0" w:space="0" w:color="auto"/>
        <w:right w:val="none" w:sz="0" w:space="0" w:color="auto"/>
      </w:divBdr>
    </w:div>
    <w:div w:id="1705404921">
      <w:bodyDiv w:val="1"/>
      <w:marLeft w:val="0"/>
      <w:marRight w:val="0"/>
      <w:marTop w:val="0"/>
      <w:marBottom w:val="0"/>
      <w:divBdr>
        <w:top w:val="none" w:sz="0" w:space="0" w:color="auto"/>
        <w:left w:val="none" w:sz="0" w:space="0" w:color="auto"/>
        <w:bottom w:val="none" w:sz="0" w:space="0" w:color="auto"/>
        <w:right w:val="none" w:sz="0" w:space="0" w:color="auto"/>
      </w:divBdr>
    </w:div>
    <w:div w:id="1726178822">
      <w:bodyDiv w:val="1"/>
      <w:marLeft w:val="0"/>
      <w:marRight w:val="0"/>
      <w:marTop w:val="0"/>
      <w:marBottom w:val="0"/>
      <w:divBdr>
        <w:top w:val="none" w:sz="0" w:space="0" w:color="auto"/>
        <w:left w:val="none" w:sz="0" w:space="0" w:color="auto"/>
        <w:bottom w:val="none" w:sz="0" w:space="0" w:color="auto"/>
        <w:right w:val="none" w:sz="0" w:space="0" w:color="auto"/>
      </w:divBdr>
    </w:div>
    <w:div w:id="1739210994">
      <w:bodyDiv w:val="1"/>
      <w:marLeft w:val="0"/>
      <w:marRight w:val="0"/>
      <w:marTop w:val="0"/>
      <w:marBottom w:val="0"/>
      <w:divBdr>
        <w:top w:val="none" w:sz="0" w:space="0" w:color="auto"/>
        <w:left w:val="none" w:sz="0" w:space="0" w:color="auto"/>
        <w:bottom w:val="none" w:sz="0" w:space="0" w:color="auto"/>
        <w:right w:val="none" w:sz="0" w:space="0" w:color="auto"/>
      </w:divBdr>
    </w:div>
    <w:div w:id="1760561355">
      <w:bodyDiv w:val="1"/>
      <w:marLeft w:val="0"/>
      <w:marRight w:val="0"/>
      <w:marTop w:val="0"/>
      <w:marBottom w:val="0"/>
      <w:divBdr>
        <w:top w:val="none" w:sz="0" w:space="0" w:color="auto"/>
        <w:left w:val="none" w:sz="0" w:space="0" w:color="auto"/>
        <w:bottom w:val="none" w:sz="0" w:space="0" w:color="auto"/>
        <w:right w:val="none" w:sz="0" w:space="0" w:color="auto"/>
      </w:divBdr>
    </w:div>
    <w:div w:id="1785149168">
      <w:bodyDiv w:val="1"/>
      <w:marLeft w:val="0"/>
      <w:marRight w:val="0"/>
      <w:marTop w:val="0"/>
      <w:marBottom w:val="0"/>
      <w:divBdr>
        <w:top w:val="none" w:sz="0" w:space="0" w:color="auto"/>
        <w:left w:val="none" w:sz="0" w:space="0" w:color="auto"/>
        <w:bottom w:val="none" w:sz="0" w:space="0" w:color="auto"/>
        <w:right w:val="none" w:sz="0" w:space="0" w:color="auto"/>
      </w:divBdr>
    </w:div>
    <w:div w:id="1807628283">
      <w:bodyDiv w:val="1"/>
      <w:marLeft w:val="0"/>
      <w:marRight w:val="0"/>
      <w:marTop w:val="0"/>
      <w:marBottom w:val="0"/>
      <w:divBdr>
        <w:top w:val="none" w:sz="0" w:space="0" w:color="auto"/>
        <w:left w:val="none" w:sz="0" w:space="0" w:color="auto"/>
        <w:bottom w:val="none" w:sz="0" w:space="0" w:color="auto"/>
        <w:right w:val="none" w:sz="0" w:space="0" w:color="auto"/>
      </w:divBdr>
    </w:div>
    <w:div w:id="1820925044">
      <w:bodyDiv w:val="1"/>
      <w:marLeft w:val="0"/>
      <w:marRight w:val="0"/>
      <w:marTop w:val="0"/>
      <w:marBottom w:val="0"/>
      <w:divBdr>
        <w:top w:val="none" w:sz="0" w:space="0" w:color="auto"/>
        <w:left w:val="none" w:sz="0" w:space="0" w:color="auto"/>
        <w:bottom w:val="none" w:sz="0" w:space="0" w:color="auto"/>
        <w:right w:val="none" w:sz="0" w:space="0" w:color="auto"/>
      </w:divBdr>
    </w:div>
    <w:div w:id="1849783555">
      <w:bodyDiv w:val="1"/>
      <w:marLeft w:val="0"/>
      <w:marRight w:val="0"/>
      <w:marTop w:val="0"/>
      <w:marBottom w:val="0"/>
      <w:divBdr>
        <w:top w:val="none" w:sz="0" w:space="0" w:color="auto"/>
        <w:left w:val="none" w:sz="0" w:space="0" w:color="auto"/>
        <w:bottom w:val="none" w:sz="0" w:space="0" w:color="auto"/>
        <w:right w:val="none" w:sz="0" w:space="0" w:color="auto"/>
      </w:divBdr>
    </w:div>
    <w:div w:id="1864006843">
      <w:bodyDiv w:val="1"/>
      <w:marLeft w:val="0"/>
      <w:marRight w:val="0"/>
      <w:marTop w:val="0"/>
      <w:marBottom w:val="0"/>
      <w:divBdr>
        <w:top w:val="none" w:sz="0" w:space="0" w:color="auto"/>
        <w:left w:val="none" w:sz="0" w:space="0" w:color="auto"/>
        <w:bottom w:val="none" w:sz="0" w:space="0" w:color="auto"/>
        <w:right w:val="none" w:sz="0" w:space="0" w:color="auto"/>
      </w:divBdr>
    </w:div>
    <w:div w:id="1877110740">
      <w:bodyDiv w:val="1"/>
      <w:marLeft w:val="0"/>
      <w:marRight w:val="0"/>
      <w:marTop w:val="0"/>
      <w:marBottom w:val="0"/>
      <w:divBdr>
        <w:top w:val="none" w:sz="0" w:space="0" w:color="auto"/>
        <w:left w:val="none" w:sz="0" w:space="0" w:color="auto"/>
        <w:bottom w:val="none" w:sz="0" w:space="0" w:color="auto"/>
        <w:right w:val="none" w:sz="0" w:space="0" w:color="auto"/>
      </w:divBdr>
    </w:div>
    <w:div w:id="1878859619">
      <w:bodyDiv w:val="1"/>
      <w:marLeft w:val="0"/>
      <w:marRight w:val="0"/>
      <w:marTop w:val="0"/>
      <w:marBottom w:val="0"/>
      <w:divBdr>
        <w:top w:val="none" w:sz="0" w:space="0" w:color="auto"/>
        <w:left w:val="none" w:sz="0" w:space="0" w:color="auto"/>
        <w:bottom w:val="none" w:sz="0" w:space="0" w:color="auto"/>
        <w:right w:val="none" w:sz="0" w:space="0" w:color="auto"/>
      </w:divBdr>
    </w:div>
    <w:div w:id="1905791765">
      <w:bodyDiv w:val="1"/>
      <w:marLeft w:val="0"/>
      <w:marRight w:val="0"/>
      <w:marTop w:val="0"/>
      <w:marBottom w:val="0"/>
      <w:divBdr>
        <w:top w:val="none" w:sz="0" w:space="0" w:color="auto"/>
        <w:left w:val="none" w:sz="0" w:space="0" w:color="auto"/>
        <w:bottom w:val="none" w:sz="0" w:space="0" w:color="auto"/>
        <w:right w:val="none" w:sz="0" w:space="0" w:color="auto"/>
      </w:divBdr>
    </w:div>
    <w:div w:id="1951273875">
      <w:bodyDiv w:val="1"/>
      <w:marLeft w:val="0"/>
      <w:marRight w:val="0"/>
      <w:marTop w:val="0"/>
      <w:marBottom w:val="0"/>
      <w:divBdr>
        <w:top w:val="none" w:sz="0" w:space="0" w:color="auto"/>
        <w:left w:val="none" w:sz="0" w:space="0" w:color="auto"/>
        <w:bottom w:val="none" w:sz="0" w:space="0" w:color="auto"/>
        <w:right w:val="none" w:sz="0" w:space="0" w:color="auto"/>
      </w:divBdr>
    </w:div>
    <w:div w:id="1957254668">
      <w:bodyDiv w:val="1"/>
      <w:marLeft w:val="0"/>
      <w:marRight w:val="0"/>
      <w:marTop w:val="0"/>
      <w:marBottom w:val="0"/>
      <w:divBdr>
        <w:top w:val="none" w:sz="0" w:space="0" w:color="auto"/>
        <w:left w:val="none" w:sz="0" w:space="0" w:color="auto"/>
        <w:bottom w:val="none" w:sz="0" w:space="0" w:color="auto"/>
        <w:right w:val="none" w:sz="0" w:space="0" w:color="auto"/>
      </w:divBdr>
    </w:div>
    <w:div w:id="1960187257">
      <w:bodyDiv w:val="1"/>
      <w:marLeft w:val="0"/>
      <w:marRight w:val="0"/>
      <w:marTop w:val="0"/>
      <w:marBottom w:val="0"/>
      <w:divBdr>
        <w:top w:val="none" w:sz="0" w:space="0" w:color="auto"/>
        <w:left w:val="none" w:sz="0" w:space="0" w:color="auto"/>
        <w:bottom w:val="none" w:sz="0" w:space="0" w:color="auto"/>
        <w:right w:val="none" w:sz="0" w:space="0" w:color="auto"/>
      </w:divBdr>
    </w:div>
    <w:div w:id="1974208242">
      <w:bodyDiv w:val="1"/>
      <w:marLeft w:val="0"/>
      <w:marRight w:val="0"/>
      <w:marTop w:val="0"/>
      <w:marBottom w:val="0"/>
      <w:divBdr>
        <w:top w:val="none" w:sz="0" w:space="0" w:color="auto"/>
        <w:left w:val="none" w:sz="0" w:space="0" w:color="auto"/>
        <w:bottom w:val="none" w:sz="0" w:space="0" w:color="auto"/>
        <w:right w:val="none" w:sz="0" w:space="0" w:color="auto"/>
      </w:divBdr>
    </w:div>
    <w:div w:id="1997343449">
      <w:bodyDiv w:val="1"/>
      <w:marLeft w:val="0"/>
      <w:marRight w:val="0"/>
      <w:marTop w:val="0"/>
      <w:marBottom w:val="0"/>
      <w:divBdr>
        <w:top w:val="none" w:sz="0" w:space="0" w:color="auto"/>
        <w:left w:val="none" w:sz="0" w:space="0" w:color="auto"/>
        <w:bottom w:val="none" w:sz="0" w:space="0" w:color="auto"/>
        <w:right w:val="none" w:sz="0" w:space="0" w:color="auto"/>
      </w:divBdr>
    </w:div>
    <w:div w:id="2008365898">
      <w:bodyDiv w:val="1"/>
      <w:marLeft w:val="0"/>
      <w:marRight w:val="0"/>
      <w:marTop w:val="0"/>
      <w:marBottom w:val="0"/>
      <w:divBdr>
        <w:top w:val="none" w:sz="0" w:space="0" w:color="auto"/>
        <w:left w:val="none" w:sz="0" w:space="0" w:color="auto"/>
        <w:bottom w:val="none" w:sz="0" w:space="0" w:color="auto"/>
        <w:right w:val="none" w:sz="0" w:space="0" w:color="auto"/>
      </w:divBdr>
      <w:divsChild>
        <w:div w:id="2075161674">
          <w:marLeft w:val="0"/>
          <w:marRight w:val="0"/>
          <w:marTop w:val="0"/>
          <w:marBottom w:val="0"/>
          <w:divBdr>
            <w:top w:val="none" w:sz="0" w:space="0" w:color="auto"/>
            <w:left w:val="none" w:sz="0" w:space="0" w:color="auto"/>
            <w:bottom w:val="none" w:sz="0" w:space="0" w:color="auto"/>
            <w:right w:val="none" w:sz="0" w:space="0" w:color="auto"/>
          </w:divBdr>
        </w:div>
      </w:divsChild>
    </w:div>
    <w:div w:id="2095122243">
      <w:bodyDiv w:val="1"/>
      <w:marLeft w:val="0"/>
      <w:marRight w:val="0"/>
      <w:marTop w:val="0"/>
      <w:marBottom w:val="0"/>
      <w:divBdr>
        <w:top w:val="none" w:sz="0" w:space="0" w:color="auto"/>
        <w:left w:val="none" w:sz="0" w:space="0" w:color="auto"/>
        <w:bottom w:val="none" w:sz="0" w:space="0" w:color="auto"/>
        <w:right w:val="none" w:sz="0" w:space="0" w:color="auto"/>
      </w:divBdr>
    </w:div>
    <w:div w:id="2095278592">
      <w:bodyDiv w:val="1"/>
      <w:marLeft w:val="0"/>
      <w:marRight w:val="0"/>
      <w:marTop w:val="0"/>
      <w:marBottom w:val="0"/>
      <w:divBdr>
        <w:top w:val="none" w:sz="0" w:space="0" w:color="auto"/>
        <w:left w:val="none" w:sz="0" w:space="0" w:color="auto"/>
        <w:bottom w:val="none" w:sz="0" w:space="0" w:color="auto"/>
        <w:right w:val="none" w:sz="0" w:space="0" w:color="auto"/>
      </w:divBdr>
    </w:div>
    <w:div w:id="2120490461">
      <w:bodyDiv w:val="1"/>
      <w:marLeft w:val="0"/>
      <w:marRight w:val="0"/>
      <w:marTop w:val="0"/>
      <w:marBottom w:val="0"/>
      <w:divBdr>
        <w:top w:val="none" w:sz="0" w:space="0" w:color="auto"/>
        <w:left w:val="none" w:sz="0" w:space="0" w:color="auto"/>
        <w:bottom w:val="none" w:sz="0" w:space="0" w:color="auto"/>
        <w:right w:val="none" w:sz="0" w:space="0" w:color="auto"/>
      </w:divBdr>
    </w:div>
    <w:div w:id="2128624623">
      <w:bodyDiv w:val="1"/>
      <w:marLeft w:val="0"/>
      <w:marRight w:val="0"/>
      <w:marTop w:val="0"/>
      <w:marBottom w:val="0"/>
      <w:divBdr>
        <w:top w:val="none" w:sz="0" w:space="0" w:color="auto"/>
        <w:left w:val="none" w:sz="0" w:space="0" w:color="auto"/>
        <w:bottom w:val="none" w:sz="0" w:space="0" w:color="auto"/>
        <w:right w:val="none" w:sz="0" w:space="0" w:color="auto"/>
      </w:divBdr>
    </w:div>
    <w:div w:id="2135783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4.pn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hyperlink" Target="mailto:PAN@nanoq.gl" TargetMode="Externa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3.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mailto:hydropower@nanoq.gl"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1.jpg"/><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styles" Target="styles.xml"/><Relationship Id="rId19" Type="http://schemas.openxmlformats.org/officeDocument/2006/relationships/hyperlink" Target="mailto:PAN@nanoq.gl" TargetMode="Externa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hyperlink" Target="mailto:hydropower@nanoq.gl" TargetMode="External"/><Relationship Id="rId27"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GoG - primære">
      <a:dk1>
        <a:sysClr val="windowText" lastClr="000000"/>
      </a:dk1>
      <a:lt1>
        <a:sysClr val="window" lastClr="FFFFFF"/>
      </a:lt1>
      <a:dk2>
        <a:srgbClr val="0E2841"/>
      </a:dk2>
      <a:lt2>
        <a:srgbClr val="E8E8E8"/>
      </a:lt2>
      <a:accent1>
        <a:srgbClr val="003C7D"/>
      </a:accent1>
      <a:accent2>
        <a:srgbClr val="008CD2"/>
      </a:accent2>
      <a:accent3>
        <a:srgbClr val="73BE46"/>
      </a:accent3>
      <a:accent4>
        <a:srgbClr val="A5CD3C"/>
      </a:accent4>
      <a:accent5>
        <a:srgbClr val="000000"/>
      </a:accent5>
      <a:accent6>
        <a:srgbClr val="D7D7D2"/>
      </a:accent6>
      <a:hlink>
        <a:srgbClr val="008CD2"/>
      </a:hlink>
      <a:folHlink>
        <a:srgbClr val="008CD2"/>
      </a:folHlink>
    </a:clrScheme>
    <a:fontScheme name="Wiersholm">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TemplafyFormConfiguration><![CDATA[{"formFields":[{"required":false,"helpTexts":{"prefix":"","postfix":""},"spacing":{},"type":"datePicker","name":"Date","label":"Dato","fullyQualifiedName":"Date"},{"dataSource":"Agreement - Type","displayColumn":"agreementType","hideIfNoUserInteractionRequired":false,"distinct":true,"required":true,"autoSelectFirstOption":false,"helpTexts":{"prefix":"","postfix":""},"spacing":{},"type":"dropDown","name":"CoverpageVisability","label":"Velg type avtale","fullyQualifiedName":"CoverpageVisability"},{"dataSource":"Agreement - Type","displayColumn":"branding","filter":{"column":"agreementType","otherFieldName":"CoverpageVisability","fullyQualifiedOtherFieldName":"CoverpageVisability","otherFieldColumn":"agreementType","formReference":"none","operator":"equals"},"hideIfNoUserInteractionRequired":true,"distinct":true,"required":true,"autoSelectFirstOption":true,"helpTexts":{"prefix":"","postfix":""},"spacing":{},"type":"dropDown","name":"Branding","label":"Valg for elektronisk branding","fullyQualifiedName":"Branding"},{"required":false,"placeholder":"","lines":0,"helpTexts":{"prefix":"","postfix":""},"spacing":{},"type":"textBox","name":"PartyAName","label":"Navn part 1","fullyQualifiedName":"PartyAName"},{"required":false,"placeholder":"","lines":0,"helpTexts":{"prefix":"","postfix":""},"spacing":{},"type":"textBox","name":"PartyARole","label":"Rolle part 1","fullyQualifiedName":"PartyARole"},{"required":false,"placeholder":"","lines":0,"helpTexts":{"prefix":"","postfix":""},"spacing":{},"type":"textBox","name":"PartyBName","label":"Navn part 2","fullyQualifiedName":"PartyBName"},{"required":false,"placeholder":"","lines":0,"helpTexts":{"prefix":"","postfix":""},"spacing":{},"type":"textBox","name":"PartyBRole","label":"Rolle part 2","fullyQualifiedName":"PartyBRole"}],"formDataEntries":[{"name":"Date","value":"h8nUxYw1zIOqWdo7OGmS9A=="},{"name":"CoverpageVisability","value":"3M/M3NbgbYWhNIisiVC17A=="},{"name":"Branding","value":"3M/M3NbgbYWhNIisiVC17A=="}]}]]></TemplafyFormConfiguration>
</file>

<file path=customXml/item3.xml><?xml version="1.0" encoding="utf-8"?>
<TemplafyTemplateConfiguration><![CDATA[{"elementsMetadata":[{"type":"richTextContentControl","id":"677dff7a-8cd6-40ce-91a0-7731bdce8ee8","elementConfiguration":{"visibility":{"action":"delete","binding":"Form.CoverpageVisability.Visability","operator":"equals","compareValue":"False"},"disableUpdates":false,"type":"group"}},{"type":"richTextContentControl","id":"d5f2d321-34ec-4b08-b48e-c96a1a109ad8","elementConfiguration":{"format":"{{DateFormats.GeneralDate}}","binding":"Form.Date","removeAndKeepContent":false,"disableUpdates":false,"type":"date"}},{"type":"richTextContentControl","id":"3abd7c13-1889-42d6-a264-a84d00d4df35","elementConfiguration":{"binding":"Translations.Between","removeAndKeepContent":false,"disableUpdates":false,"type":"text"}},{"type":"richTextContentControl","id":"6aaa5bb7-3cfd-45ac-8bc7-a6ebfc7eac15","elementConfiguration":{"binding":"Form.PartyAName","removeAndKeepContent":false,"disableUpdates":false,"type":"text"}},{"type":"richTextContentControl","id":"3b382123-67d5-40c6-8668-4f0130f25bbc","elementConfiguration":{"visibility":{"action":"hide","binding":"Form.PartyARole","operator":"equals","compareValue":""},"disableUpdates":false,"type":"group"}},{"type":"richTextContentControl","id":"bb863fdc-1bc1-4de7-9288-7f872043f0b7","elementConfiguration":{"binding":"Translations.As","removeAndKeepContent":false,"disableUpdates":false,"type":"text"}},{"type":"richTextContentControl","id":"f890ba8d-c3cd-42a5-86b5-701d9954a7e6","elementConfiguration":{"binding":"Form.PartyARole","removeAndKeepContent":false,"disableUpdates":false,"type":"text"}},{"type":"richTextContentControl","id":"24d65fb4-342d-402f-a021-f5b2f30db418","elementConfiguration":{"binding":"Translations.And","removeAndKeepContent":false,"disableUpdates":false,"type":"text"}},{"type":"richTextContentControl","id":"601d93d8-7baa-452b-a19a-74b63af0377e","elementConfiguration":{"binding":"Form.PartyBName","removeAndKeepContent":false,"disableUpdates":false,"type":"text"}},{"type":"richTextContentControl","id":"a182689d-9649-4a89-bcbb-5fba4eb6268e","elementConfiguration":{"visibility":{"action":"hide","binding":"Form.PartyBRole","operator":"equals","compareValue":""},"disableUpdates":false,"type":"group"}},{"type":"richTextContentControl","id":"e94ff0fb-e41a-42eb-9c08-5e99033f6297","elementConfiguration":{"binding":"Translations.As","removeAndKeepContent":false,"disableUpdates":false,"type":"text"}},{"type":"richTextContentControl","id":"9e65070d-4825-4a64-bc79-98135da2b7fc","elementConfiguration":{"binding":"Form.PartyBRole","removeAndKeepContent":false,"disableUpdates":false,"type":"text"}},{"type":"richTextContentControl","id":"7348b16e-c08d-4e49-b832-7abb629ba061","elementConfiguration":{"binding":"Translations.Content","removeAndKeepContent":false,"disableUpdates":false,"type":"text"}},{"type":"richTextContentControl","id":"c5ce791f-8df8-444a-8726-484047dfa149","elementConfiguration":{"binding":"Translations.ThisAgreement","removeAndKeepContent":false,"disableUpdates":false,"type":"text"}},{"type":"richTextContentControl","id":"3a98ecb5-e6b0-4445-b214-2b9d22107822","elementConfiguration":{"visibility":{"action":"delete","binding":"Translations.The","operator":"equals","compareValue":""},"disableUpdates":false,"type":"group"}},{"type":"richTextContentControl","id":"c7fd8ba1-aaff-4a5d-86b1-ac09eb9eaca3","elementConfiguration":{"binding":"Translations.The","removeAndKeepContent":false,"disableUpdates":false,"type":"text"}},{"type":"richTextContentControl","id":"9bbd1674-6cd6-47d3-8f13-76562b7b2c1a","elementConfiguration":{"binding":"Translations.Agreement","removeAndKeepContent":false,"disableUpdates":false,"type":"text"}},{"type":"richTextContentControl","id":"e93536aa-9abb-47fd-8df4-787bcb2da4e5","elementConfiguration":{"binding":"Translations.MadeOn","removeAndKeepContent":false,"disableUpdates":false,"type":"text"}},{"type":"richTextContentControl","id":"7cf3cd2c-74c8-4751-bd55-a3e3f15e657a","elementConfiguration":{"format":"{{DateFormats.GeneralDate}}","binding":"Form.Date","removeAndKeepContent":false,"disableUpdates":false,"type":"date"}},{"type":"richTextContentControl","id":"b059d610-da1a-4b7a-8378-d40b48ef23be","elementConfiguration":{"binding":"Translations.Between","removeAndKeepContent":false,"disableUpdates":false,"type":"text"}},{"type":"richTextContentControl","id":"6cdd0aed-7c08-4a74-9560-07436d3aec4b","elementConfiguration":{"binding":"Form.PartyAName","removeAndKeepContent":false,"disableUpdates":false,"type":"text"}},{"type":"richTextContentControl","id":"78909f9a-0576-415e-bb79-3dd947683677","elementConfiguration":{"binding":"Translations.OrgNo","removeAndKeepContent":false,"disableUpdates":false,"type":"text"}},{"type":"richTextContentControl","id":"1e390e87-8d44-494b-b577-824a90c2f977","elementConfiguration":{"visibility":{"action":"hide","binding":"Form.PartyARole","operator":"equals","compareValue":""},"disableUpdates":false,"type":"group"}},{"type":"richTextContentControl","id":"172bd498-1165-4d5b-9f5c-3e7faf4cdd3b","elementConfiguration":{"binding":"Form.PartyARole","visibility":{"action":"hide","operator":"equals","compareValue":""},"removeAndKeepContent":false,"disableUpdates":false,"type":"text"}},{"type":"richTextContentControl","id":"7e4e046a-ca43-425d-817f-78f6bafcb5f9","elementConfiguration":{"binding":"Translations.And","removeAndKeepContent":false,"disableUpdates":false,"type":"text"}},{"type":"richTextContentControl","id":"8ccb7627-4784-4374-b583-04142b291e99","elementConfiguration":{"binding":"Form.PartyBName","removeAndKeepContent":false,"disableUpdates":false,"type":"text"}},{"type":"richTextContentControl","id":"1a3cb38b-f12d-4e14-881f-1a0db58974af","elementConfiguration":{"binding":"Translations.OrgNo","removeAndKeepContent":false,"disableUpdates":false,"type":"text"}},{"type":"richTextContentControl","id":"8680c82f-2889-4661-8a09-76f80a46e450","elementConfiguration":{"visibility":{"action":"hide","binding":"Form.PartyBRole","operator":"equals","compareValue":""},"disableUpdates":false,"type":"group"}},{"type":"richTextContentControl","id":"84b3f89f-f49f-424c-bd9c-5a666497e4c4","elementConfiguration":{"binding":"Form.PartyBRole","visibility":{"action":"hide","operator":"equals","compareValue":""},"removeAndKeepContent":false,"disableUpdates":false,"type":"text"}},{"type":"richTextContentControl","id":"3d4ce496-8671-4612-9100-74ff025ee83b","elementConfiguration":{"binding":"Translations.EachA","removeAndKeepContent":false,"disableUpdates":false,"type":"text"}},{"type":"richTextContentControl","id":"9ae83ed4-bb69-4997-9f1f-8a34214054e6","elementConfiguration":{"binding":"Translations.Party","removeAndKeepContent":false,"disableUpdates":false,"type":"text"}},{"type":"richTextContentControl","id":"71cc08e4-d358-48e9-a2b5-f19798db0b0d","elementConfiguration":{"binding":"Translations.Together","removeAndKeepContent":false,"disableUpdates":false,"type":"text"}},{"type":"richTextContentControl","id":"1b63bfe3-eab0-4069-ab8d-e51735aebf66","elementConfiguration":{"binding":"Translations.Parties","removeAndKeepContent":false,"disableUpdates":false,"type":"text"}},{"type":"richTextContentControl","id":"f171035a-a79c-4444-87fa-5bbed573328f","elementConfiguration":{"binding":"Translations.SigPageFollows","removeAndKeepContent":false,"disableUpdates":false,"type":"text"}},{"type":"richTextContentControl","id":"c43cfd35-6b73-4cc3-814d-9b80ec856aa7","elementConfiguration":{"binding":"Translations.SignaturePage","removeAndKeepContent":false,"disableUpdates":false,"type":"text"}},{"type":"richTextContentControl","id":"2a930d8e-9f0b-4326-84ef-72276b305514","elementConfiguration":{"binding":"Form.PartyAName","removeAndKeepContent":false,"disableUpdates":false,"type":"text"}},{"type":"richTextContentControl","id":"e25a77f6-338f-42fd-be5f-4ed1c94ccd11","elementConfiguration":{"binding":"Form.PartyBName","removeAndKeepContent":false,"disableUpdates":false,"type":"text"}},{"type":"richTextContentControl","id":"06630a8b-365e-43d1-9150-5fa924a26efc","elementConfiguration":{"binding":"Translations.Signature","removeAndKeepContent":false,"disableUpdates":false,"type":"text"}},{"type":"richTextContentControl","id":"4e202cd2-5f86-4745-b489-65536ad330e4","elementConfiguration":{"binding":"Translations.Signature","removeAndKeepContent":false,"disableUpdates":false,"type":"text"}},{"type":"richTextContentControl","id":"97ae4772-f0cf-4bea-97a6-cfd6a9ec6591","elementConfiguration":{"binding":"Translations.Name","removeAndKeepContent":false,"disableUpdates":false,"type":"text"}},{"type":"richTextContentControl","id":"fecdc841-bc77-40b4-9395-d0672204e5c6","elementConfiguration":{"binding":"Translations.Name","removeAndKeepContent":false,"disableUpdates":false,"type":"text"}},{"type":"richTextContentControl","id":"b6ab7e6b-176a-4457-80b5-9c9fd0197430","elementConfiguration":{"binding":"Translations.Date","removeAndKeepContent":false,"disableUpdates":false,"type":"text"}},{"type":"richTextContentControl","id":"d49b44fb-0ac1-49ad-932f-4e13e8d7c04b","elementConfiguration":{"binding":"Translations.Date","removeAndKeepContent":false,"disableUpdates":false,"type":"text"}},{"type":"richTextContentControl","id":"a11f5181-7809-4538-8e4f-b4723a5069a6","elementConfiguration":{"binding":"Translations.Signature","removeAndKeepContent":false,"disableUpdates":false,"type":"text"}},{"type":"richTextContentControl","id":"3d75be71-01c9-4806-9757-18f1c47c1408","elementConfiguration":{"binding":"Translations.Signature","removeAndKeepContent":false,"disableUpdates":false,"type":"text"}},{"type":"richTextContentControl","id":"bed2f25d-011b-4dab-9b37-f7638e40a003","elementConfiguration":{"binding":"Translations.Name","removeAndKeepContent":false,"disableUpdates":false,"type":"text"}},{"type":"richTextContentControl","id":"2918a780-da65-47df-bcfa-04cf0d0e94cb","elementConfiguration":{"binding":"Translations.Name","removeAndKeepContent":false,"disableUpdates":false,"type":"text"}},{"type":"richTextContentControl","id":"aa186450-4978-4b68-9766-8a0b17ba20fe","elementConfiguration":{"binding":"Translations.Date","removeAndKeepContent":false,"disableUpdates":false,"type":"text"}},{"type":"richTextContentControl","id":"e244d1a1-0b4b-420f-bfec-cde339b67ee3","elementConfiguration":{"binding":"Translations.Date","removeAndKeepContent":false,"disableUpdates":false,"type":"text"}},{"type":"richTextContentControl","id":"a7924bcb-4345-46e0-8748-0725b9e41edb","elementConfiguration":{"binding":"Translations.Signature","removeAndKeepContent":false,"disableUpdates":false,"type":"text"}},{"type":"richTextContentControl","id":"ba59246b-09a4-4773-9c31-7b2db5807112","elementConfiguration":{"binding":"Translations.Signature","removeAndKeepContent":false,"disableUpdates":false,"type":"text"}},{"type":"richTextContentControl","id":"073f44c8-0838-465a-bee0-fd3d70ec1484","elementConfiguration":{"binding":"Translations.Name","removeAndKeepContent":false,"disableUpdates":false,"type":"text"}},{"type":"richTextContentControl","id":"8774efca-2804-43f9-b0b1-45aa04d90d02","elementConfiguration":{"binding":"Translations.Name","removeAndKeepContent":false,"disableUpdates":false,"type":"text"}},{"type":"richTextContentControl","id":"60f261f9-0bb7-4c0c-b3bf-12f1adb4d12b","elementConfiguration":{"binding":"Translations.Date","removeAndKeepContent":false,"disableUpdates":false,"type":"text"}},{"type":"richTextContentControl","id":"7545bac7-fcfb-4b5c-bc4f-87fa6b0fff37","elementConfiguration":{"binding":"Translations.Date","removeAndKeepContent":false,"disableUpdates":false,"type":"text"}},{"type":"richTextContentControl","id":"bcd35664-5f25-454d-a91a-16883ff482a1","elementConfiguration":{"binding":"UserProfile.Office.CompanyName_{{Form.Branding.BrandingVisability}}","removeAndKeepContent":false,"disableUpdates":false,"type":"text"}},{"type":"richTextContentControl","id":"0703cb49-a91e-4cab-94c8-b6bc2501c26d","elementConfiguration":{"binding":"UserProfile.Office.Web_{{Form.Branding.BrandingVisability}}","removeAndKeepContent":false,"disableUpdates":false,"type":"text"}}],"transformationConfigurations":[{"language":"{{DocumentLanguage}}","disableUpdates":false,"type":"proofingLanguage"},{"propertyName":"Date","propertyValue":"{{Form.Date}}","disableUpdates":false,"type":"customDocumentProperty"},{"binding":"UserProfile.Office.LogoName_{{Form.Branding.BrandingVisability}}","shapeName":"LogoHideBlack","width":"{{UserProfile.Office.LogoWidth}}","namedSections":"all","namedPages":"first","leftOffset":"{{UserProfile.Office.LogoLeftOffset}}","horizontalRelativePosition":"margin","horizontalAlignment":"left","topOffset":"{{UserProfile.Office.LogoTopOffset}}","verticalRelativePosition":"page","imageTextWrapping":"inFrontOfText","disableUpdates":false,"type":"imageHeader"}],"isBaseTemplate":false,"templateName":"Avtale (lang)","templateDescription":"","enableDocumentContentUpdater":true,"version":"1.1"}]]></TemplafyTemplateConfiguration>
</file>

<file path=customXml/item4.xml><?xml version="1.0" encoding="utf-8"?>
<p:properties xmlns:p="http://schemas.microsoft.com/office/2006/metadata/properties" xmlns:xsi="http://www.w3.org/2001/XMLSchema-instance" xmlns:pc="http://schemas.microsoft.com/office/infopath/2007/PartnerControls">
  <documentManagement>
    <ClientName xmlns="1a4ceb08-7d3d-4971-b58d-2fda050b8d69">Departementet for Landbrug, Selvforsyning,</ClientName>
    <ClientCode xmlns="1a4ceb08-7d3d-4971-b58d-2fda050b8d69">9980740</ClientCode>
    <MatterName xmlns="1a4ceb08-7d3d-4971-b58d-2fda050b8d69">Tendering of Greenland’s Large Hydropower Potentials</MatterName>
    <MatterCode xmlns="1a4ceb08-7d3d-4971-b58d-2fda050b8d69">1075348</MatterCode>
    <lf30b437a53e48698b40a5a0c8f42df3 xmlns="1a4ceb08-7d3d-4971-b58d-2fda050b8d69">
      <Terms xmlns="http://schemas.microsoft.com/office/infopath/2007/PartnerControls">
        <TermInfo>
          <TermName>Anden juridisk sagsbehandling</TermName>
          <TermId>fc068170-46d3-4b0d-b5b4-ab8eff6004f4</TermId>
        </TermInfo>
      </Terms>
    </lf30b437a53e48698b40a5a0c8f42df3>
    <ResponsiblePartner xmlns="1a4ceb08-7d3d-4971-b58d-2fda050b8d69">
      <UserInfo>
        <DisplayName>Jeppe Lefevre Olsen</DisplayName>
        <AccountId>11</AccountId>
        <AccountType/>
      </UserInfo>
    </ResponsiblePartner>
    <MatterWorker xmlns="1a4ceb08-7d3d-4971-b58d-2fda050b8d69">
      <UserInfo>
        <DisplayName>Andreas Riis Madsen</DisplayName>
        <AccountId>13</AccountId>
        <AccountType/>
      </UserInfo>
    </MatterWorker>
    <of4bf5efb50d4ee881133d37e55cdc62 xmlns="1a4ceb08-7d3d-4971-b58d-2fda050b8d69">
      <Terms xmlns="http://schemas.microsoft.com/office/infopath/2007/PartnerControls">
        <TermInfo>
          <TermName>Offentlig forvaltning</TermName>
          <TermId>1c5dd3ba-f308-4eee-99c0-93e9a89f7894</TermId>
        </TermInfo>
      </Terms>
    </of4bf5efb50d4ee881133d37e55cdc62>
    <gf74409be2544d5189e25c49cc3e61a7 xmlns="1a4ceb08-7d3d-4971-b58d-2fda050b8d69">
      <Terms xmlns="http://schemas.microsoft.com/office/infopath/2007/PartnerControls">
        <TermInfo>
          <TermName>Bistand på ordregiversiden</TermName>
          <TermId>4f09e56b-5f4c-4090-ac43-6d4aa9297efe</TermId>
        </TermInfo>
      </Terms>
    </gf74409be2544d5189e25c49cc3e61a7>
    <k47c8f4892444144a1ba2fac0b2abe09 xmlns="1a4ceb08-7d3d-4971-b58d-2fda050b8d69">
      <Terms xmlns="http://schemas.microsoft.com/office/infopath/2007/PartnerControls"/>
    </k47c8f4892444144a1ba2fac0b2abe09>
    <DocumentNotes xmlns="1a4ceb08-7d3d-4971-b58d-2fda050b8d69" xmlns:ns1="http://www.w3.org/2001/XMLSchema-instance" ns1:nil="true"/>
    <PreviousDocID xmlns="1a4ceb08-7d3d-4971-b58d-2fda050b8d69" xmlns:ns1="http://www.w3.org/2001/XMLSchema-instance" ns1:nil="true"/>
    <HighQURL xmlns="1a4ceb08-7d3d-4971-b58d-2fda050b8d69" xmlns:ns1="http://www.w3.org/2001/XMLSchema-instance" ns1:nil="true"/>
    <KmsURL xmlns="1a4ceb08-7d3d-4971-b58d-2fda050b8d69" xmlns:ns1="http://www.w3.org/2001/XMLSchema-instance" ns1:nil="true"/>
    <TaxCatchAll xmlns="1a4ceb08-7d3d-4971-b58d-2fda050b8d69">
      <Value>3</Value>
      <Value>2</Value>
      <Value>1</Value>
    </TaxCatchAll>
    <_dlc_DocId xmlns="1a4ceb08-7d3d-4971-b58d-2fda050b8d69">1075348-93765895-903</_dlc_DocId>
    <_dlc_DocIdUrl xmlns="1a4ceb08-7d3d-4971-b58d-2fda050b8d69">
      <Url>https://kromannreumert.sharepoint.com/sites/1075348/_layouts/15/DocIdRedir.aspx?ID=1075348-93765895-903</Url>
      <Description>1075348-93765895-903</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KR Dokument" ma:contentTypeID="0x01010038B6587D8E8648758A0F38CD20306B0F0050A4BB15B438CF448B620F96D5B78C1B" ma:contentTypeVersion="20" ma:contentTypeDescription="Create a new document." ma:contentTypeScope="" ma:versionID="b63d454d42c57adffe112357aeec9ee8">
  <xsd:schema xmlns:xsd="http://www.w3.org/2001/XMLSchema" xmlns:xs="http://www.w3.org/2001/XMLSchema" xmlns:p="http://schemas.microsoft.com/office/2006/metadata/properties" xmlns:ns2="1a4ceb08-7d3d-4971-b58d-2fda050b8d69" xmlns:ns3="b0d91fbd-bb71-4a3b-92f8-8f10a20ed737" targetNamespace="http://schemas.microsoft.com/office/2006/metadata/properties" ma:root="true" ma:fieldsID="13a6c02518ff6df16e9b576587cc4ec0" ns2:_="" ns3:_="">
    <xsd:import namespace="1a4ceb08-7d3d-4971-b58d-2fda050b8d69"/>
    <xsd:import namespace="b0d91fbd-bb71-4a3b-92f8-8f10a20ed737"/>
    <xsd:element name="properties">
      <xsd:complexType>
        <xsd:sequence>
          <xsd:element name="documentManagement">
            <xsd:complexType>
              <xsd:all>
                <xsd:element ref="ns2:ClientName" minOccurs="0"/>
                <xsd:element ref="ns2:ClientCode" minOccurs="0"/>
                <xsd:element ref="ns2:MatterName" minOccurs="0"/>
                <xsd:element ref="ns2:MatterCode" minOccurs="0"/>
                <xsd:element ref="ns2:ResponsiblePartner" minOccurs="0"/>
                <xsd:element ref="ns2:MatterWorker" minOccurs="0"/>
                <xsd:element ref="ns2:DocumentNotes" minOccurs="0"/>
                <xsd:element ref="ns2:PreviousDocID" minOccurs="0"/>
                <xsd:element ref="ns2:HighQURL" minOccurs="0"/>
                <xsd:element ref="ns2:KmsURL" minOccurs="0"/>
                <xsd:element ref="ns2:TaxCatchAll" minOccurs="0"/>
                <xsd:element ref="ns2:TaxCatchAllLabel" minOccurs="0"/>
                <xsd:element ref="ns2:_dlc_DocId" minOccurs="0"/>
                <xsd:element ref="ns2:of4bf5efb50d4ee881133d37e55cdc62" minOccurs="0"/>
                <xsd:element ref="ns2:_dlc_DocIdUrl" minOccurs="0"/>
                <xsd:element ref="ns2:gf74409be2544d5189e25c49cc3e61a7" minOccurs="0"/>
                <xsd:element ref="ns2:_dlc_DocIdPersistId" minOccurs="0"/>
                <xsd:element ref="ns2:k47c8f4892444144a1ba2fac0b2abe09" minOccurs="0"/>
                <xsd:element ref="ns2:lf30b437a53e48698b40a5a0c8f42df3"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4ceb08-7d3d-4971-b58d-2fda050b8d69" elementFormDefault="qualified">
    <xsd:import namespace="http://schemas.microsoft.com/office/2006/documentManagement/types"/>
    <xsd:import namespace="http://schemas.microsoft.com/office/infopath/2007/PartnerControls"/>
    <xsd:element name="ClientName" ma:index="2" nillable="true" ma:displayName="Client Name" ma:default="Departementet for Landbrug, Selvforsyning," ma:internalName="ClientName">
      <xsd:simpleType>
        <xsd:restriction base="dms:Text"/>
      </xsd:simpleType>
    </xsd:element>
    <xsd:element name="ClientCode" ma:index="3" nillable="true" ma:displayName="Client ID" ma:default="9980740" ma:internalName="ClientCode">
      <xsd:simpleType>
        <xsd:restriction base="dms:Text"/>
      </xsd:simpleType>
    </xsd:element>
    <xsd:element name="MatterName" ma:index="4" nillable="true" ma:displayName="Matter Name" ma:default="Tendering of Greenland’s Large Hydropower Potentials" ma:internalName="MatterName">
      <xsd:simpleType>
        <xsd:restriction base="dms:Text"/>
      </xsd:simpleType>
    </xsd:element>
    <xsd:element name="MatterCode" ma:index="5" nillable="true" ma:displayName="Matter ID" ma:default="1075348" ma:internalName="MatterCode">
      <xsd:simpleType>
        <xsd:restriction base="dms:Text"/>
      </xsd:simpleType>
    </xsd:element>
    <xsd:element name="ResponsiblePartner" ma:index="7" nillable="true" ma:displayName="Responsible Partner" ma:default="11;#Jeppe Lefevre Olsen" ma:internalName="ResponsiblePart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tterWorker" ma:index="8" nillable="true" ma:displayName="Matter Worker" ma:default="13;#Andreas Riis Madsen" ma:internalName="MatterWork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ocumentNotes" ma:index="12" nillable="true" ma:displayName="Document Notes" ma:internalName="DocumentNotes">
      <xsd:simpleType>
        <xsd:restriction base="dms:Note">
          <xsd:maxLength value="255"/>
        </xsd:restriction>
      </xsd:simpleType>
    </xsd:element>
    <xsd:element name="PreviousDocID" ma:index="13" nillable="true" ma:displayName="PreviousDocID" ma:internalName="PreviousDocID">
      <xsd:simpleType>
        <xsd:restriction base="dms:Text"/>
      </xsd:simpleType>
    </xsd:element>
    <xsd:element name="HighQURL" ma:index="14" nillable="true" ma:displayName="HighQURL" ma:internalName="HighQURL">
      <xsd:simpleType>
        <xsd:restriction base="dms:Text"/>
      </xsd:simpleType>
    </xsd:element>
    <xsd:element name="KmsURL" ma:index="15" nillable="true" ma:displayName="KmsURL" ma:internalName="KmsURL">
      <xsd:simpleType>
        <xsd:restriction base="dms:Text"/>
      </xsd:simpleType>
    </xsd:element>
    <xsd:element name="TaxCatchAll" ma:index="16" nillable="true" ma:displayName="Taxonomy Catch All Column" ma:hidden="true" ma:list="{d03753ae-07c3-40cb-bf2d-e69a9de6e52a}" ma:internalName="TaxCatchAll" ma:showField="CatchAllData" ma:web="1a4ceb08-7d3d-4971-b58d-2fda050b8d69">
      <xsd:complexType>
        <xsd:complexContent>
          <xsd:extension base="dms:MultiChoiceLookup">
            <xsd:sequence>
              <xsd:element name="Value" type="dms:Lookup" maxOccurs="unbounded" minOccurs="0" nillable="true"/>
            </xsd:sequence>
          </xsd:extension>
        </xsd:complexContent>
      </xsd:complexType>
    </xsd:element>
    <xsd:element name="TaxCatchAllLabel" ma:index="17" nillable="true" ma:displayName="Taxonomy Catch All Column1" ma:hidden="true" ma:list="{d03753ae-07c3-40cb-bf2d-e69a9de6e52a}" ma:internalName="TaxCatchAllLabel" ma:readOnly="true" ma:showField="CatchAllDataLabel" ma:web="1a4ceb08-7d3d-4971-b58d-2fda050b8d69">
      <xsd:complexType>
        <xsd:complexContent>
          <xsd:extension base="dms:MultiChoiceLookup">
            <xsd:sequence>
              <xsd:element name="Value" type="dms:Lookup" maxOccurs="unbounded" minOccurs="0" nillable="true"/>
            </xsd:sequence>
          </xsd:extension>
        </xsd:complexContent>
      </xsd:complexType>
    </xsd:element>
    <xsd:element name="_dlc_DocId" ma:index="20" nillable="true" ma:displayName="Document ID Value" ma:description="The value of the document ID assigned to this item." ma:indexed="true" ma:internalName="_dlc_DocId" ma:readOnly="true">
      <xsd:simpleType>
        <xsd:restriction base="dms:Text"/>
      </xsd:simpleType>
    </xsd:element>
    <xsd:element name="of4bf5efb50d4ee881133d37e55cdc62" ma:index="21" nillable="true" ma:taxonomy="true" ma:internalName="of4bf5efb50d4ee881133d37e55cdc62" ma:taxonomyFieldName="Industry" ma:displayName="Industry" ma:default="2;#Offentlig forvaltning|1c5dd3ba-f308-4eee-99c0-93e9a89f7894" ma:fieldId="{8f4bf5ef-b50d-4ee8-8113-3d37e55cdc62}" ma:sspId="6852a3ab-3bc9-412b-ad7e-735936c553bf" ma:termSetId="07ca2643-4624-4a8c-880f-061f9ca8d23b" ma:anchorId="00000000-0000-0000-0000-000000000000" ma:open="false" ma:isKeyword="false">
      <xsd:complexType>
        <xsd:sequence>
          <xsd:element ref="pc:Terms" minOccurs="0" maxOccurs="1"/>
        </xsd:sequence>
      </xsd:complexType>
    </xsd:element>
    <xsd:element name="_dlc_DocIdUrl" ma:index="2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gf74409be2544d5189e25c49cc3e61a7" ma:index="23" nillable="true" ma:taxonomy="true" ma:internalName="gf74409be2544d5189e25c49cc3e61a7" ma:taxonomyFieldName="LegalSubject" ma:displayName="Legal Subject" ma:default="3;#Bistand på ordregiversiden|4f09e56b-5f4c-4090-ac43-6d4aa9297efe" ma:fieldId="{0f74409b-e254-4d51-89e2-5c49cc3e61a7}" ma:sspId="6852a3ab-3bc9-412b-ad7e-735936c553bf" ma:termSetId="c3c68415-f527-4a0c-9fed-8bde4fda9fe1" ma:anchorId="00000000-0000-0000-0000-000000000000" ma:open="false" ma:isKeyword="false">
      <xsd:complexType>
        <xsd:sequence>
          <xsd:element ref="pc:Terms" minOccurs="0" maxOccurs="1"/>
        </xsd:sequence>
      </xsd:complexType>
    </xsd:element>
    <xsd:element name="_dlc_DocIdPersistId" ma:index="24" nillable="true" ma:displayName="Persist ID" ma:description="Keep ID on add." ma:hidden="true" ma:internalName="_dlc_DocIdPersistId" ma:readOnly="true">
      <xsd:simpleType>
        <xsd:restriction base="dms:Boolean"/>
      </xsd:simpleType>
    </xsd:element>
    <xsd:element name="k47c8f4892444144a1ba2fac0b2abe09" ma:index="25" nillable="true" ma:taxonomy="true" ma:internalName="k47c8f4892444144a1ba2fac0b2abe09" ma:taxonomyFieldName="DocumentType" ma:displayName="Document Type" ma:fieldId="{447c8f48-9244-4144-a1ba-2fac0b2abe09}" ma:sspId="6852a3ab-3bc9-412b-ad7e-735936c553bf" ma:termSetId="ca1e66df-95c2-4431-97c2-74b282786a81" ma:anchorId="00000000-0000-0000-0000-000000000000" ma:open="false" ma:isKeyword="false">
      <xsd:complexType>
        <xsd:sequence>
          <xsd:element ref="pc:Terms" minOccurs="0" maxOccurs="1"/>
        </xsd:sequence>
      </xsd:complexType>
    </xsd:element>
    <xsd:element name="lf30b437a53e48698b40a5a0c8f42df3" ma:index="30" nillable="true" ma:taxonomy="true" ma:internalName="lf30b437a53e48698b40a5a0c8f42df3" ma:taxonomyFieldName="MatterWorkingType" ma:displayName="Matter Working Type" ma:default="1;#Anden juridisk sagsbehandling|fc068170-46d3-4b0d-b5b4-ab8eff6004f4" ma:fieldId="{5f30b437-a53e-4869-8b40-a5a0c8f42df3}" ma:sspId="6852a3ab-3bc9-412b-ad7e-735936c553bf" ma:termSetId="8c4efd88-fa4f-4433-83da-74926b6d6dc3"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0d91fbd-bb71-4a3b-92f8-8f10a20ed737" elementFormDefault="qualified">
    <xsd:import namespace="http://schemas.microsoft.com/office/2006/documentManagement/types"/>
    <xsd:import namespace="http://schemas.microsoft.com/office/infopath/2007/PartnerControls"/>
    <xsd:element name="MediaServiceMetadata" ma:index="31" nillable="true" ma:displayName="MediaServiceMetadata" ma:hidden="true" ma:internalName="MediaServiceMetadata" ma:readOnly="true">
      <xsd:simpleType>
        <xsd:restriction base="dms:Note"/>
      </xsd:simpleType>
    </xsd:element>
    <xsd:element name="MediaServiceFastMetadata" ma:index="32" nillable="true" ma:displayName="MediaServiceFastMetadata" ma:hidden="true" ma:internalName="MediaServiceFastMetadata" ma:readOnly="true">
      <xsd:simpleType>
        <xsd:restriction base="dms:Note"/>
      </xsd:simpleType>
    </xsd:element>
    <xsd:element name="MediaServiceSearchProperties" ma:index="33" nillable="true" ma:displayName="MediaServiceSearchProperties" ma:hidden="true" ma:internalName="MediaServiceSearchProperties" ma:readOnly="true">
      <xsd:simpleType>
        <xsd:restriction base="dms:Note"/>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6"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8.xml><?xml version="1.0" encoding="utf-8"?>
<OfficeExtensionsCCLinks>
  <partya/>
  <rolea/>
  <partyb/>
  <roleb/>
  <nameofagreement>&lt;?xml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w14:paraId="176ACC54" w14:textId="77777777" w:rsidR="006235C4" w:rsidRPr="0088402F" w:rsidRDefault="006235C4" w:rsidP="005E25A8"&gt;&lt;w:pPr&gt;&lt;w:rPr&gt;&lt;w:b/&gt;&lt;w:sz w:val="28"/&gt;&lt;w:lang w:val="en-US"/&gt;&lt;/w:rPr&gt;&lt;/w:pPr&gt;&lt;w:r w:rsidRPr="0088402F"&gt;&lt;w:rPr&gt;&lt;w:b/&gt;&lt;w:sz w:val="28"/&gt;&lt;w:lang w:val="en-US"/&gt;&lt;/w:rPr&gt;&lt;w:t xml:space="preserve"&gt;Request for Qualifications &lt;/w:t&gt;&lt;/w:r&gt;&lt;/w:p&gt;&lt;w:p w14:paraId="31F15C14" w14:textId="12A1D318" w:rsidR="006235C4" w:rsidRDefault="006235C4"&gt;&lt;w:r w:rsidRPr="0088402F"&gt;&lt;w:rPr&gt;&lt;w:sz w:val="24"/&gt;&lt;w:szCs w:val="18"/&gt;&lt;w:lang w:val="en-US"/&gt;&lt;/w:rPr&gt;&lt;w:t&gt;for the Development of Tasersiaq and Tarsartuup Tasersua Hydropower Potentials and Connected Offtake Industry in Greenland&lt;/w:t&gt;&lt;/w:r&gt;&lt;/w:p&gt;&lt;w:sectPr w:rsidR="00B0772D"&gt;&lt;w:pgSz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Id="rId1" Type="http://schemas.openxmlformats.org/officeDocument/2006/relationships/styles" Target="styles.xml"/&gt;&lt;/Relationships&gt;&lt;/pkg:xmlData&gt;&lt;/pkg:part&gt;&lt;pkg:part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w:ascii="Arial" w:eastAsiaTheme="minorHAnsi" w:hAnsi="Arial" w:cstheme="minorBidi"/&gt;&lt;w:lang w:val="da-DK" w:eastAsia="en-US" w:bidi="ar-SA"/&gt;&lt;/w:rPr&gt;&lt;/w:rPrDefault&gt;&lt;w:pPrDefault&gt;&lt;w:pPr&gt;&lt;w:spacing w:line="280" w:lineRule="atLeast"/&gt;&lt;/w:pPr&gt;&lt;/w:pPrDefault&gt;&lt;/w:docDefaults&gt;&lt;w:style w:type="paragraph" w:default="1" w:styleId="Normal"&gt;&lt;w:name w:val="Normal"/&gt;&lt;w:aliases w:val="Body text"/&gt;&lt;w:uiPriority w:val="5"/&gt;&lt;w:qFormat/&gt;&lt;w:rsid w:val="00142C55"/&gt;&lt;w:pPr&gt;&lt;w:spacing w:after="180"/&gt;&lt;w:jc w:val="both"/&gt;&lt;/w:pPr&gt;&lt;w:rPr&gt;&lt;w:lang w:val="en-GB"/&gt;&lt;/w:rPr&gt;&lt;/w:style&gt;&lt;w:style w:type="character" w:default="1" w:styleId="DefaultParagraphFont"&gt;&lt;w:name w:val="Default Paragraph Font"/&gt;&lt;w:uiPriority w:val="1"/&gt;&lt;w:unhideWhenUsed/&gt;&lt;/w:style&gt;&lt;w:style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nameofagreement>
  <date/>
</OfficeExtensionsCCLinks>
</file>

<file path=customXml/itemProps1.xml><?xml version="1.0" encoding="utf-8"?>
<ds:datastoreItem xmlns:ds="http://schemas.openxmlformats.org/officeDocument/2006/customXml" ds:itemID="{51EBF75E-3084-479E-9C35-EC2E479A9AC8}">
  <ds:schemaRefs>
    <ds:schemaRef ds:uri="http://schemas.openxmlformats.org/officeDocument/2006/bibliography"/>
  </ds:schemaRefs>
</ds:datastoreItem>
</file>

<file path=customXml/itemProps2.xml><?xml version="1.0" encoding="utf-8"?>
<ds:datastoreItem xmlns:ds="http://schemas.openxmlformats.org/officeDocument/2006/customXml" ds:itemID="{F5F69030-B05C-4DE2-A385-3A0C8F41B3C1}">
  <ds:schemaRefs/>
</ds:datastoreItem>
</file>

<file path=customXml/itemProps3.xml><?xml version="1.0" encoding="utf-8"?>
<ds:datastoreItem xmlns:ds="http://schemas.openxmlformats.org/officeDocument/2006/customXml" ds:itemID="{74F4B172-6848-489A-AC5F-F21E22409362}">
  <ds:schemaRefs/>
</ds:datastoreItem>
</file>

<file path=customXml/itemProps4.xml><?xml version="1.0" encoding="utf-8"?>
<ds:datastoreItem xmlns:ds="http://schemas.openxmlformats.org/officeDocument/2006/customXml" ds:itemID="{E4962B0C-9673-4D81-94FB-E4AF11E8EC56}">
  <ds:schemaRefs>
    <ds:schemaRef ds:uri="http://schemas.microsoft.com/office/2006/metadata/properties"/>
    <ds:schemaRef ds:uri="http://schemas.microsoft.com/office/infopath/2007/PartnerControls"/>
    <ds:schemaRef ds:uri="1a4ceb08-7d3d-4971-b58d-2fda050b8d69"/>
  </ds:schemaRefs>
</ds:datastoreItem>
</file>

<file path=customXml/itemProps5.xml><?xml version="1.0" encoding="utf-8"?>
<ds:datastoreItem xmlns:ds="http://schemas.openxmlformats.org/officeDocument/2006/customXml" ds:itemID="{F5911B81-DF24-4739-83AA-15DBA80BA268}">
  <ds:schemaRefs>
    <ds:schemaRef ds:uri="http://schemas.microsoft.com/sharepoint/v3/contenttype/forms"/>
  </ds:schemaRefs>
</ds:datastoreItem>
</file>

<file path=customXml/itemProps6.xml><?xml version="1.0" encoding="utf-8"?>
<ds:datastoreItem xmlns:ds="http://schemas.openxmlformats.org/officeDocument/2006/customXml" ds:itemID="{C839D186-B520-499E-8AD5-B6DBC3B33B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4ceb08-7d3d-4971-b58d-2fda050b8d69"/>
    <ds:schemaRef ds:uri="b0d91fbd-bb71-4a3b-92f8-8f10a20ed7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34CE4C51-B75B-452E-9BBB-5FD083DF2977}">
  <ds:schemaRefs>
    <ds:schemaRef ds:uri="http://schemas.microsoft.com/sharepoint/events"/>
  </ds:schemaRefs>
</ds:datastoreItem>
</file>

<file path=customXml/itemProps8.xml><?xml version="1.0" encoding="utf-8"?>
<ds:datastoreItem xmlns:ds="http://schemas.openxmlformats.org/officeDocument/2006/customXml" ds:itemID="{7B123749-C6AE-4521-89CA-FE35D9CA3F2E}">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7935</Words>
  <Characters>45231</Characters>
  <Application>Microsoft Office Word</Application>
  <DocSecurity>0</DocSecurity>
  <Lines>376</Lines>
  <Paragraphs>106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53060</CharactersWithSpaces>
  <SharedDoc>false</SharedDoc>
  <HLinks>
    <vt:vector size="198" baseType="variant">
      <vt:variant>
        <vt:i4>458786</vt:i4>
      </vt:variant>
      <vt:variant>
        <vt:i4>246</vt:i4>
      </vt:variant>
      <vt:variant>
        <vt:i4>0</vt:i4>
      </vt:variant>
      <vt:variant>
        <vt:i4>5</vt:i4>
      </vt:variant>
      <vt:variant>
        <vt:lpwstr>mailto:hydropower@nanoq.gl</vt:lpwstr>
      </vt:variant>
      <vt:variant>
        <vt:lpwstr/>
      </vt:variant>
      <vt:variant>
        <vt:i4>458786</vt:i4>
      </vt:variant>
      <vt:variant>
        <vt:i4>243</vt:i4>
      </vt:variant>
      <vt:variant>
        <vt:i4>0</vt:i4>
      </vt:variant>
      <vt:variant>
        <vt:i4>5</vt:i4>
      </vt:variant>
      <vt:variant>
        <vt:lpwstr>mailto:hydropower@nanoq.gl</vt:lpwstr>
      </vt:variant>
      <vt:variant>
        <vt:lpwstr/>
      </vt:variant>
      <vt:variant>
        <vt:i4>1507381</vt:i4>
      </vt:variant>
      <vt:variant>
        <vt:i4>182</vt:i4>
      </vt:variant>
      <vt:variant>
        <vt:i4>0</vt:i4>
      </vt:variant>
      <vt:variant>
        <vt:i4>5</vt:i4>
      </vt:variant>
      <vt:variant>
        <vt:lpwstr/>
      </vt:variant>
      <vt:variant>
        <vt:lpwstr>_Toc197939098</vt:lpwstr>
      </vt:variant>
      <vt:variant>
        <vt:i4>1507381</vt:i4>
      </vt:variant>
      <vt:variant>
        <vt:i4>176</vt:i4>
      </vt:variant>
      <vt:variant>
        <vt:i4>0</vt:i4>
      </vt:variant>
      <vt:variant>
        <vt:i4>5</vt:i4>
      </vt:variant>
      <vt:variant>
        <vt:lpwstr/>
      </vt:variant>
      <vt:variant>
        <vt:lpwstr>_Toc197939097</vt:lpwstr>
      </vt:variant>
      <vt:variant>
        <vt:i4>1507381</vt:i4>
      </vt:variant>
      <vt:variant>
        <vt:i4>170</vt:i4>
      </vt:variant>
      <vt:variant>
        <vt:i4>0</vt:i4>
      </vt:variant>
      <vt:variant>
        <vt:i4>5</vt:i4>
      </vt:variant>
      <vt:variant>
        <vt:lpwstr/>
      </vt:variant>
      <vt:variant>
        <vt:lpwstr>_Toc197939096</vt:lpwstr>
      </vt:variant>
      <vt:variant>
        <vt:i4>1507381</vt:i4>
      </vt:variant>
      <vt:variant>
        <vt:i4>164</vt:i4>
      </vt:variant>
      <vt:variant>
        <vt:i4>0</vt:i4>
      </vt:variant>
      <vt:variant>
        <vt:i4>5</vt:i4>
      </vt:variant>
      <vt:variant>
        <vt:lpwstr/>
      </vt:variant>
      <vt:variant>
        <vt:lpwstr>_Toc197939095</vt:lpwstr>
      </vt:variant>
      <vt:variant>
        <vt:i4>1507381</vt:i4>
      </vt:variant>
      <vt:variant>
        <vt:i4>158</vt:i4>
      </vt:variant>
      <vt:variant>
        <vt:i4>0</vt:i4>
      </vt:variant>
      <vt:variant>
        <vt:i4>5</vt:i4>
      </vt:variant>
      <vt:variant>
        <vt:lpwstr/>
      </vt:variant>
      <vt:variant>
        <vt:lpwstr>_Toc197939094</vt:lpwstr>
      </vt:variant>
      <vt:variant>
        <vt:i4>1507381</vt:i4>
      </vt:variant>
      <vt:variant>
        <vt:i4>152</vt:i4>
      </vt:variant>
      <vt:variant>
        <vt:i4>0</vt:i4>
      </vt:variant>
      <vt:variant>
        <vt:i4>5</vt:i4>
      </vt:variant>
      <vt:variant>
        <vt:lpwstr/>
      </vt:variant>
      <vt:variant>
        <vt:lpwstr>_Toc197939093</vt:lpwstr>
      </vt:variant>
      <vt:variant>
        <vt:i4>1507381</vt:i4>
      </vt:variant>
      <vt:variant>
        <vt:i4>146</vt:i4>
      </vt:variant>
      <vt:variant>
        <vt:i4>0</vt:i4>
      </vt:variant>
      <vt:variant>
        <vt:i4>5</vt:i4>
      </vt:variant>
      <vt:variant>
        <vt:lpwstr/>
      </vt:variant>
      <vt:variant>
        <vt:lpwstr>_Toc197939092</vt:lpwstr>
      </vt:variant>
      <vt:variant>
        <vt:i4>1507381</vt:i4>
      </vt:variant>
      <vt:variant>
        <vt:i4>140</vt:i4>
      </vt:variant>
      <vt:variant>
        <vt:i4>0</vt:i4>
      </vt:variant>
      <vt:variant>
        <vt:i4>5</vt:i4>
      </vt:variant>
      <vt:variant>
        <vt:lpwstr/>
      </vt:variant>
      <vt:variant>
        <vt:lpwstr>_Toc197939091</vt:lpwstr>
      </vt:variant>
      <vt:variant>
        <vt:i4>1507381</vt:i4>
      </vt:variant>
      <vt:variant>
        <vt:i4>134</vt:i4>
      </vt:variant>
      <vt:variant>
        <vt:i4>0</vt:i4>
      </vt:variant>
      <vt:variant>
        <vt:i4>5</vt:i4>
      </vt:variant>
      <vt:variant>
        <vt:lpwstr/>
      </vt:variant>
      <vt:variant>
        <vt:lpwstr>_Toc197939090</vt:lpwstr>
      </vt:variant>
      <vt:variant>
        <vt:i4>1441845</vt:i4>
      </vt:variant>
      <vt:variant>
        <vt:i4>128</vt:i4>
      </vt:variant>
      <vt:variant>
        <vt:i4>0</vt:i4>
      </vt:variant>
      <vt:variant>
        <vt:i4>5</vt:i4>
      </vt:variant>
      <vt:variant>
        <vt:lpwstr/>
      </vt:variant>
      <vt:variant>
        <vt:lpwstr>_Toc197939089</vt:lpwstr>
      </vt:variant>
      <vt:variant>
        <vt:i4>1441845</vt:i4>
      </vt:variant>
      <vt:variant>
        <vt:i4>122</vt:i4>
      </vt:variant>
      <vt:variant>
        <vt:i4>0</vt:i4>
      </vt:variant>
      <vt:variant>
        <vt:i4>5</vt:i4>
      </vt:variant>
      <vt:variant>
        <vt:lpwstr/>
      </vt:variant>
      <vt:variant>
        <vt:lpwstr>_Toc197939088</vt:lpwstr>
      </vt:variant>
      <vt:variant>
        <vt:i4>1441845</vt:i4>
      </vt:variant>
      <vt:variant>
        <vt:i4>116</vt:i4>
      </vt:variant>
      <vt:variant>
        <vt:i4>0</vt:i4>
      </vt:variant>
      <vt:variant>
        <vt:i4>5</vt:i4>
      </vt:variant>
      <vt:variant>
        <vt:lpwstr/>
      </vt:variant>
      <vt:variant>
        <vt:lpwstr>_Toc197939087</vt:lpwstr>
      </vt:variant>
      <vt:variant>
        <vt:i4>1441845</vt:i4>
      </vt:variant>
      <vt:variant>
        <vt:i4>110</vt:i4>
      </vt:variant>
      <vt:variant>
        <vt:i4>0</vt:i4>
      </vt:variant>
      <vt:variant>
        <vt:i4>5</vt:i4>
      </vt:variant>
      <vt:variant>
        <vt:lpwstr/>
      </vt:variant>
      <vt:variant>
        <vt:lpwstr>_Toc197939086</vt:lpwstr>
      </vt:variant>
      <vt:variant>
        <vt:i4>1441845</vt:i4>
      </vt:variant>
      <vt:variant>
        <vt:i4>104</vt:i4>
      </vt:variant>
      <vt:variant>
        <vt:i4>0</vt:i4>
      </vt:variant>
      <vt:variant>
        <vt:i4>5</vt:i4>
      </vt:variant>
      <vt:variant>
        <vt:lpwstr/>
      </vt:variant>
      <vt:variant>
        <vt:lpwstr>_Toc197939085</vt:lpwstr>
      </vt:variant>
      <vt:variant>
        <vt:i4>1441845</vt:i4>
      </vt:variant>
      <vt:variant>
        <vt:i4>98</vt:i4>
      </vt:variant>
      <vt:variant>
        <vt:i4>0</vt:i4>
      </vt:variant>
      <vt:variant>
        <vt:i4>5</vt:i4>
      </vt:variant>
      <vt:variant>
        <vt:lpwstr/>
      </vt:variant>
      <vt:variant>
        <vt:lpwstr>_Toc197939084</vt:lpwstr>
      </vt:variant>
      <vt:variant>
        <vt:i4>1441845</vt:i4>
      </vt:variant>
      <vt:variant>
        <vt:i4>92</vt:i4>
      </vt:variant>
      <vt:variant>
        <vt:i4>0</vt:i4>
      </vt:variant>
      <vt:variant>
        <vt:i4>5</vt:i4>
      </vt:variant>
      <vt:variant>
        <vt:lpwstr/>
      </vt:variant>
      <vt:variant>
        <vt:lpwstr>_Toc197939083</vt:lpwstr>
      </vt:variant>
      <vt:variant>
        <vt:i4>1441845</vt:i4>
      </vt:variant>
      <vt:variant>
        <vt:i4>86</vt:i4>
      </vt:variant>
      <vt:variant>
        <vt:i4>0</vt:i4>
      </vt:variant>
      <vt:variant>
        <vt:i4>5</vt:i4>
      </vt:variant>
      <vt:variant>
        <vt:lpwstr/>
      </vt:variant>
      <vt:variant>
        <vt:lpwstr>_Toc197939082</vt:lpwstr>
      </vt:variant>
      <vt:variant>
        <vt:i4>1441845</vt:i4>
      </vt:variant>
      <vt:variant>
        <vt:i4>80</vt:i4>
      </vt:variant>
      <vt:variant>
        <vt:i4>0</vt:i4>
      </vt:variant>
      <vt:variant>
        <vt:i4>5</vt:i4>
      </vt:variant>
      <vt:variant>
        <vt:lpwstr/>
      </vt:variant>
      <vt:variant>
        <vt:lpwstr>_Toc197939081</vt:lpwstr>
      </vt:variant>
      <vt:variant>
        <vt:i4>1441845</vt:i4>
      </vt:variant>
      <vt:variant>
        <vt:i4>74</vt:i4>
      </vt:variant>
      <vt:variant>
        <vt:i4>0</vt:i4>
      </vt:variant>
      <vt:variant>
        <vt:i4>5</vt:i4>
      </vt:variant>
      <vt:variant>
        <vt:lpwstr/>
      </vt:variant>
      <vt:variant>
        <vt:lpwstr>_Toc197939080</vt:lpwstr>
      </vt:variant>
      <vt:variant>
        <vt:i4>1638453</vt:i4>
      </vt:variant>
      <vt:variant>
        <vt:i4>68</vt:i4>
      </vt:variant>
      <vt:variant>
        <vt:i4>0</vt:i4>
      </vt:variant>
      <vt:variant>
        <vt:i4>5</vt:i4>
      </vt:variant>
      <vt:variant>
        <vt:lpwstr/>
      </vt:variant>
      <vt:variant>
        <vt:lpwstr>_Toc197939079</vt:lpwstr>
      </vt:variant>
      <vt:variant>
        <vt:i4>1638453</vt:i4>
      </vt:variant>
      <vt:variant>
        <vt:i4>62</vt:i4>
      </vt:variant>
      <vt:variant>
        <vt:i4>0</vt:i4>
      </vt:variant>
      <vt:variant>
        <vt:i4>5</vt:i4>
      </vt:variant>
      <vt:variant>
        <vt:lpwstr/>
      </vt:variant>
      <vt:variant>
        <vt:lpwstr>_Toc197939078</vt:lpwstr>
      </vt:variant>
      <vt:variant>
        <vt:i4>1638453</vt:i4>
      </vt:variant>
      <vt:variant>
        <vt:i4>56</vt:i4>
      </vt:variant>
      <vt:variant>
        <vt:i4>0</vt:i4>
      </vt:variant>
      <vt:variant>
        <vt:i4>5</vt:i4>
      </vt:variant>
      <vt:variant>
        <vt:lpwstr/>
      </vt:variant>
      <vt:variant>
        <vt:lpwstr>_Toc197939077</vt:lpwstr>
      </vt:variant>
      <vt:variant>
        <vt:i4>1638453</vt:i4>
      </vt:variant>
      <vt:variant>
        <vt:i4>50</vt:i4>
      </vt:variant>
      <vt:variant>
        <vt:i4>0</vt:i4>
      </vt:variant>
      <vt:variant>
        <vt:i4>5</vt:i4>
      </vt:variant>
      <vt:variant>
        <vt:lpwstr/>
      </vt:variant>
      <vt:variant>
        <vt:lpwstr>_Toc197939076</vt:lpwstr>
      </vt:variant>
      <vt:variant>
        <vt:i4>1638453</vt:i4>
      </vt:variant>
      <vt:variant>
        <vt:i4>44</vt:i4>
      </vt:variant>
      <vt:variant>
        <vt:i4>0</vt:i4>
      </vt:variant>
      <vt:variant>
        <vt:i4>5</vt:i4>
      </vt:variant>
      <vt:variant>
        <vt:lpwstr/>
      </vt:variant>
      <vt:variant>
        <vt:lpwstr>_Toc197939075</vt:lpwstr>
      </vt:variant>
      <vt:variant>
        <vt:i4>1638453</vt:i4>
      </vt:variant>
      <vt:variant>
        <vt:i4>38</vt:i4>
      </vt:variant>
      <vt:variant>
        <vt:i4>0</vt:i4>
      </vt:variant>
      <vt:variant>
        <vt:i4>5</vt:i4>
      </vt:variant>
      <vt:variant>
        <vt:lpwstr/>
      </vt:variant>
      <vt:variant>
        <vt:lpwstr>_Toc197939074</vt:lpwstr>
      </vt:variant>
      <vt:variant>
        <vt:i4>1638453</vt:i4>
      </vt:variant>
      <vt:variant>
        <vt:i4>32</vt:i4>
      </vt:variant>
      <vt:variant>
        <vt:i4>0</vt:i4>
      </vt:variant>
      <vt:variant>
        <vt:i4>5</vt:i4>
      </vt:variant>
      <vt:variant>
        <vt:lpwstr/>
      </vt:variant>
      <vt:variant>
        <vt:lpwstr>_Toc197939073</vt:lpwstr>
      </vt:variant>
      <vt:variant>
        <vt:i4>1638453</vt:i4>
      </vt:variant>
      <vt:variant>
        <vt:i4>26</vt:i4>
      </vt:variant>
      <vt:variant>
        <vt:i4>0</vt:i4>
      </vt:variant>
      <vt:variant>
        <vt:i4>5</vt:i4>
      </vt:variant>
      <vt:variant>
        <vt:lpwstr/>
      </vt:variant>
      <vt:variant>
        <vt:lpwstr>_Toc197939072</vt:lpwstr>
      </vt:variant>
      <vt:variant>
        <vt:i4>1638453</vt:i4>
      </vt:variant>
      <vt:variant>
        <vt:i4>20</vt:i4>
      </vt:variant>
      <vt:variant>
        <vt:i4>0</vt:i4>
      </vt:variant>
      <vt:variant>
        <vt:i4>5</vt:i4>
      </vt:variant>
      <vt:variant>
        <vt:lpwstr/>
      </vt:variant>
      <vt:variant>
        <vt:lpwstr>_Toc197939071</vt:lpwstr>
      </vt:variant>
      <vt:variant>
        <vt:i4>1638453</vt:i4>
      </vt:variant>
      <vt:variant>
        <vt:i4>14</vt:i4>
      </vt:variant>
      <vt:variant>
        <vt:i4>0</vt:i4>
      </vt:variant>
      <vt:variant>
        <vt:i4>5</vt:i4>
      </vt:variant>
      <vt:variant>
        <vt:lpwstr/>
      </vt:variant>
      <vt:variant>
        <vt:lpwstr>_Toc197939070</vt:lpwstr>
      </vt:variant>
      <vt:variant>
        <vt:i4>1572917</vt:i4>
      </vt:variant>
      <vt:variant>
        <vt:i4>8</vt:i4>
      </vt:variant>
      <vt:variant>
        <vt:i4>0</vt:i4>
      </vt:variant>
      <vt:variant>
        <vt:i4>5</vt:i4>
      </vt:variant>
      <vt:variant>
        <vt:lpwstr/>
      </vt:variant>
      <vt:variant>
        <vt:lpwstr>_Toc197939069</vt:lpwstr>
      </vt:variant>
      <vt:variant>
        <vt:i4>1572917</vt:i4>
      </vt:variant>
      <vt:variant>
        <vt:i4>2</vt:i4>
      </vt:variant>
      <vt:variant>
        <vt:i4>0</vt:i4>
      </vt:variant>
      <vt:variant>
        <vt:i4>5</vt:i4>
      </vt:variant>
      <vt:variant>
        <vt:lpwstr/>
      </vt:variant>
      <vt:variant>
        <vt:lpwstr>_Toc197939068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Emilie Wilberg</dc:creator>
  <cp:keywords/>
  <dc:description/>
  <cp:lastModifiedBy>Abeline Bentzon-Tarp</cp:lastModifiedBy>
  <cp:revision>3</cp:revision>
  <cp:lastPrinted>2025-06-16T11:49:00Z</cp:lastPrinted>
  <dcterms:created xsi:type="dcterms:W3CDTF">2025-06-20T16:53:00Z</dcterms:created>
  <dcterms:modified xsi:type="dcterms:W3CDTF">2025-06-20T16:53:00Z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Remapped">
    <vt:lpwstr>true</vt:lpwstr>
  </property>
  <property fmtid="{D5CDD505-2E9C-101B-9397-08002B2CF9AE}" pid="3" name="WorkSiteReference_src">
    <vt:lpwstr>M{IMan.Number}/{IMan.Version}/{IMan.imProfileCustom2}/{IMan.Author.Name}</vt:lpwstr>
  </property>
  <property fmtid="{D5CDD505-2E9C-101B-9397-08002B2CF9AE}" pid="4" name="TemplateType">
    <vt:lpwstr>Avtal</vt:lpwstr>
  </property>
  <property fmtid="{D5CDD505-2E9C-101B-9397-08002B2CF9AE}" pid="5" name="TemplafyTimeStamp">
    <vt:lpwstr>2022-01-20T10:40:02.5161395Z</vt:lpwstr>
  </property>
  <property fmtid="{D5CDD505-2E9C-101B-9397-08002B2CF9AE}" pid="6" name="TemplafyTenantId">
    <vt:lpwstr>wiersholm</vt:lpwstr>
  </property>
  <property fmtid="{D5CDD505-2E9C-101B-9397-08002B2CF9AE}" pid="7" name="TemplafyTemplateId">
    <vt:lpwstr>637571707858864313</vt:lpwstr>
  </property>
  <property fmtid="{D5CDD505-2E9C-101B-9397-08002B2CF9AE}" pid="8" name="TemplafyUserProfileId">
    <vt:lpwstr>637873431403200636</vt:lpwstr>
  </property>
  <property fmtid="{D5CDD505-2E9C-101B-9397-08002B2CF9AE}" pid="9" name="TemplafyLanguageCode">
    <vt:lpwstr>en-GB</vt:lpwstr>
  </property>
  <property fmtid="{D5CDD505-2E9C-101B-9397-08002B2CF9AE}" pid="10" name="Date">
    <vt:lpwstr>2024-09-04</vt:lpwstr>
  </property>
  <property fmtid="{D5CDD505-2E9C-101B-9397-08002B2CF9AE}" pid="11" name="MSIP_Label_b0d5c4f4-7a29-4385-b7a5-afbe2154ae6f_Enabled">
    <vt:lpwstr>true</vt:lpwstr>
  </property>
  <property fmtid="{D5CDD505-2E9C-101B-9397-08002B2CF9AE}" pid="12" name="MSIP_Label_b0d5c4f4-7a29-4385-b7a5-afbe2154ae6f_SetDate">
    <vt:lpwstr>2024-09-04T09:10:03Z</vt:lpwstr>
  </property>
  <property fmtid="{D5CDD505-2E9C-101B-9397-08002B2CF9AE}" pid="13" name="MSIP_Label_b0d5c4f4-7a29-4385-b7a5-afbe2154ae6f_Method">
    <vt:lpwstr>Standard</vt:lpwstr>
  </property>
  <property fmtid="{D5CDD505-2E9C-101B-9397-08002B2CF9AE}" pid="14" name="MSIP_Label_b0d5c4f4-7a29-4385-b7a5-afbe2154ae6f_Name">
    <vt:lpwstr>Confidential</vt:lpwstr>
  </property>
  <property fmtid="{D5CDD505-2E9C-101B-9397-08002B2CF9AE}" pid="15" name="MSIP_Label_b0d5c4f4-7a29-4385-b7a5-afbe2154ae6f_SiteId">
    <vt:lpwstr>2dfb2f0b-4d21-4268-9559-72926144c918</vt:lpwstr>
  </property>
  <property fmtid="{D5CDD505-2E9C-101B-9397-08002B2CF9AE}" pid="16" name="MSIP_Label_b0d5c4f4-7a29-4385-b7a5-afbe2154ae6f_ActionId">
    <vt:lpwstr>1d87763d-2045-4ea8-b13d-0c0911af4209</vt:lpwstr>
  </property>
  <property fmtid="{D5CDD505-2E9C-101B-9397-08002B2CF9AE}" pid="17" name="MSIP_Label_b0d5c4f4-7a29-4385-b7a5-afbe2154ae6f_ContentBits">
    <vt:lpwstr>0</vt:lpwstr>
  </property>
  <property fmtid="{D5CDD505-2E9C-101B-9397-08002B2CF9AE}" pid="18" name="ContentTypeId">
    <vt:lpwstr>0x01010038B6587D8E8648758A0F38CD20306B0F0050A4BB15B438CF448B620F96D5B78C1B</vt:lpwstr>
  </property>
  <property fmtid="{D5CDD505-2E9C-101B-9397-08002B2CF9AE}" pid="19" name="MediaServiceImageTags">
    <vt:lpwstr/>
  </property>
  <property fmtid="{D5CDD505-2E9C-101B-9397-08002B2CF9AE}" pid="20" name="_dlc_DocIdItemGuid">
    <vt:lpwstr>e78d91da-2d87-4857-8985-13f441901226</vt:lpwstr>
  </property>
  <property fmtid="{D5CDD505-2E9C-101B-9397-08002B2CF9AE}" pid="21" name="DocumentType">
    <vt:lpwstr/>
  </property>
  <property fmtid="{D5CDD505-2E9C-101B-9397-08002B2CF9AE}" pid="22" name="Sender name">
    <vt:lpwstr>Andreas Riis Madsen</vt:lpwstr>
  </property>
  <property fmtid="{D5CDD505-2E9C-101B-9397-08002B2CF9AE}" pid="23" name="Topic">
    <vt:lpwstr>7.1 15.12.2024. Request for Qualifications JABA.docx</vt:lpwstr>
  </property>
  <property fmtid="{D5CDD505-2E9C-101B-9397-08002B2CF9AE}" pid="24" name="Conversation topic">
    <vt:lpwstr>7.1 15.12.2024. Request for Qualifications JABA.docx</vt:lpwstr>
  </property>
  <property fmtid="{D5CDD505-2E9C-101B-9397-08002B2CF9AE}" pid="25" name="Message delivery time">
    <vt:filetime>2024-12-30T15:09:11Z</vt:filetime>
  </property>
  <property fmtid="{D5CDD505-2E9C-101B-9397-08002B2CF9AE}" pid="26" name="Transport message headers">
    <vt:lpwstr/>
  </property>
  <property fmtid="{D5CDD505-2E9C-101B-9397-08002B2CF9AE}" pid="27" name="Received by name">
    <vt:lpwstr/>
  </property>
  <property fmtid="{D5CDD505-2E9C-101B-9397-08002B2CF9AE}" pid="28" name="Message class">
    <vt:lpwstr>IPM.Document.Word.Document.12</vt:lpwstr>
  </property>
  <property fmtid="{D5CDD505-2E9C-101B-9397-08002B2CF9AE}" pid="29" name="Client submit time">
    <vt:filetime>2024-12-30T15:09:11Z</vt:filetime>
  </property>
  <property fmtid="{D5CDD505-2E9C-101B-9397-08002B2CF9AE}" pid="30" name="Received representing address type">
    <vt:lpwstr/>
  </property>
  <property fmtid="{D5CDD505-2E9C-101B-9397-08002B2CF9AE}" pid="31" name="Sent representing name">
    <vt:lpwstr>Andreas Riis Madsen</vt:lpwstr>
  </property>
  <property fmtid="{D5CDD505-2E9C-101B-9397-08002B2CF9AE}" pid="32" name="Sent representing address type">
    <vt:lpwstr>EX</vt:lpwstr>
  </property>
  <property fmtid="{D5CDD505-2E9C-101B-9397-08002B2CF9AE}" pid="33" name="SMTPBCC">
    <vt:lpwstr/>
  </property>
  <property fmtid="{D5CDD505-2E9C-101B-9397-08002B2CF9AE}" pid="34" name="Sensitivity">
    <vt:r8>0</vt:r8>
  </property>
  <property fmtid="{D5CDD505-2E9C-101B-9397-08002B2CF9AE}" pid="35" name="BCC">
    <vt:lpwstr/>
  </property>
  <property fmtid="{D5CDD505-2E9C-101B-9397-08002B2CF9AE}" pid="36" name="SMTPCC">
    <vt:lpwstr/>
  </property>
  <property fmtid="{D5CDD505-2E9C-101B-9397-08002B2CF9AE}" pid="37" name="Last modification time">
    <vt:filetime>2024-12-30T15:09:11Z</vt:filetime>
  </property>
  <property fmtid="{D5CDD505-2E9C-101B-9397-08002B2CF9AE}" pid="38" name="Received by address type">
    <vt:lpwstr/>
  </property>
  <property fmtid="{D5CDD505-2E9C-101B-9397-08002B2CF9AE}" pid="39" name="SMTPTo">
    <vt:lpwstr/>
  </property>
  <property fmtid="{D5CDD505-2E9C-101B-9397-08002B2CF9AE}" pid="40" name="CC">
    <vt:lpwstr/>
  </property>
  <property fmtid="{D5CDD505-2E9C-101B-9397-08002B2CF9AE}" pid="41" name="Internet message id">
    <vt:lpwstr/>
  </property>
  <property fmtid="{D5CDD505-2E9C-101B-9397-08002B2CF9AE}" pid="42" name="Sender address type">
    <vt:lpwstr>EX</vt:lpwstr>
  </property>
  <property fmtid="{D5CDD505-2E9C-101B-9397-08002B2CF9AE}" pid="43" name="Has attachment">
    <vt:bool>true</vt:bool>
  </property>
  <property fmtid="{D5CDD505-2E9C-101B-9397-08002B2CF9AE}" pid="44" name="Received representing name">
    <vt:lpwstr/>
  </property>
  <property fmtid="{D5CDD505-2E9C-101B-9397-08002B2CF9AE}" pid="45" name="To">
    <vt:lpwstr/>
  </property>
  <property fmtid="{D5CDD505-2E9C-101B-9397-08002B2CF9AE}" pid="46" name="Received by e-mail address">
    <vt:lpwstr/>
  </property>
  <property fmtid="{D5CDD505-2E9C-101B-9397-08002B2CF9AE}" pid="47" name="Sender e-mail address">
    <vt:lpwstr>/o=ExchangeLabs/ou=Exchange Administrative Group (FYDIBOHF23SPDLT)/cn=Recipients/cn=1fb978f02d124ddaa82d05afbb00d5a7-Andreas Rii</vt:lpwstr>
  </property>
  <property fmtid="{D5CDD505-2E9C-101B-9397-08002B2CF9AE}" pid="48" name="SMTPFrom">
    <vt:lpwstr>anrm@kromannreumert.com;</vt:lpwstr>
  </property>
  <property fmtid="{D5CDD505-2E9C-101B-9397-08002B2CF9AE}" pid="49" name="Creation time">
    <vt:filetime>2024-12-30T15:09:11Z</vt:filetime>
  </property>
  <property fmtid="{D5CDD505-2E9C-101B-9397-08002B2CF9AE}" pid="50" name="Received representing e-mail address">
    <vt:lpwstr/>
  </property>
  <property fmtid="{D5CDD505-2E9C-101B-9397-08002B2CF9AE}" pid="51" name="Importance">
    <vt:r8>0</vt:r8>
  </property>
  <property fmtid="{D5CDD505-2E9C-101B-9397-08002B2CF9AE}" pid="52" name="Message size">
    <vt:r8>4873216</vt:r8>
  </property>
  <property fmtid="{D5CDD505-2E9C-101B-9397-08002B2CF9AE}" pid="53" name="Sent representing e-mail address">
    <vt:lpwstr>/o=ExchangeLabs/ou=Exchange Administrative Group (FYDIBOHF23SPDLT)/cn=Recipients/cn=1fb978f02d124ddaa82d05afbb00d5a7-Andreas Rii</vt:lpwstr>
  </property>
  <property fmtid="{D5CDD505-2E9C-101B-9397-08002B2CF9AE}" pid="54" name="ContentType">
    <vt:lpwstr>KR Dokument</vt:lpwstr>
  </property>
  <property fmtid="{D5CDD505-2E9C-101B-9397-08002B2CF9AE}" pid="55" name="ClientName">
    <vt:lpwstr>Departementet for Landbrug, Selvforsyning,</vt:lpwstr>
  </property>
  <property fmtid="{D5CDD505-2E9C-101B-9397-08002B2CF9AE}" pid="56" name="ClientCode">
    <vt:lpwstr>9980740</vt:lpwstr>
  </property>
  <property fmtid="{D5CDD505-2E9C-101B-9397-08002B2CF9AE}" pid="57" name="MatterName">
    <vt:lpwstr>Tendering of Greenland’s Large Hydropower Potentials</vt:lpwstr>
  </property>
  <property fmtid="{D5CDD505-2E9C-101B-9397-08002B2CF9AE}" pid="58" name="MatterCode">
    <vt:lpwstr>1075348</vt:lpwstr>
  </property>
  <property fmtid="{D5CDD505-2E9C-101B-9397-08002B2CF9AE}" pid="59" name="lf30b437a53e48698b40a5a0c8f42df3">
    <vt:lpwstr>Anden juridisk sagsbehandling|fc068170-46d3-4b0d-b5b4-ab8eff6004f4</vt:lpwstr>
  </property>
  <property fmtid="{D5CDD505-2E9C-101B-9397-08002B2CF9AE}" pid="60" name="ResponsiblePartner">
    <vt:lpwstr>11;#Jeppe Lefevre Olsen</vt:lpwstr>
  </property>
  <property fmtid="{D5CDD505-2E9C-101B-9397-08002B2CF9AE}" pid="61" name="MatterWorker">
    <vt:lpwstr>13;#Andreas Riis Madsen</vt:lpwstr>
  </property>
  <property fmtid="{D5CDD505-2E9C-101B-9397-08002B2CF9AE}" pid="62" name="of4bf5efb50d4ee881133d37e55cdc62">
    <vt:lpwstr>Offentlig forvaltning|1c5dd3ba-f308-4eee-99c0-93e9a89f7894</vt:lpwstr>
  </property>
  <property fmtid="{D5CDD505-2E9C-101B-9397-08002B2CF9AE}" pid="63" name="gf74409be2544d5189e25c49cc3e61a7">
    <vt:lpwstr>Bistand på ordregiversiden|4f09e56b-5f4c-4090-ac43-6d4aa9297efe</vt:lpwstr>
  </property>
  <property fmtid="{D5CDD505-2E9C-101B-9397-08002B2CF9AE}" pid="64" name="Created">
    <vt:lpwstr>2024-10-19T17:24:00+00:00</vt:lpwstr>
  </property>
  <property fmtid="{D5CDD505-2E9C-101B-9397-08002B2CF9AE}" pid="65" name="_dlc_DocId">
    <vt:lpwstr>1075348-93765895-903</vt:lpwstr>
  </property>
  <property fmtid="{D5CDD505-2E9C-101B-9397-08002B2CF9AE}" pid="66" name="_dlc_DocIdUrl">
    <vt:lpwstr>https://kromannreumert.sharepoint.com/sites/1075348/_layouts/15/DocIdRedir.aspx?ID=1075348-93765895-903, 1075348-93765895-903</vt:lpwstr>
  </property>
  <property fmtid="{D5CDD505-2E9C-101B-9397-08002B2CF9AE}" pid="67" name="Modified">
    <vt:lpwstr>2025-05-18T12:34:00+00:00</vt:lpwstr>
  </property>
  <property fmtid="{D5CDD505-2E9C-101B-9397-08002B2CF9AE}" pid="68" name="LegalSubject">
    <vt:lpwstr>3;#Bistand på ordregiversiden|4f09e56b-5f4c-4090-ac43-6d4aa9297efe</vt:lpwstr>
  </property>
  <property fmtid="{D5CDD505-2E9C-101B-9397-08002B2CF9AE}" pid="69" name="MatterWorkingType">
    <vt:lpwstr>1;#Anden juridisk sagsbehandling|fc068170-46d3-4b0d-b5b4-ab8eff6004f4</vt:lpwstr>
  </property>
  <property fmtid="{D5CDD505-2E9C-101B-9397-08002B2CF9AE}" pid="70" name="Industry">
    <vt:lpwstr>2;#Offentlig forvaltning|1c5dd3ba-f308-4eee-99c0-93e9a89f7894</vt:lpwstr>
  </property>
</Properties>
</file>